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37E32" w14:textId="77777777" w:rsidR="00917589" w:rsidRDefault="00917589" w:rsidP="003C3E99">
      <w:pPr>
        <w:spacing w:after="0" w:line="320" w:lineRule="atLeast"/>
      </w:pPr>
    </w:p>
    <w:p w14:paraId="62437E33" w14:textId="77777777" w:rsidR="00917589" w:rsidRDefault="00917589" w:rsidP="003C3E99">
      <w:pPr>
        <w:spacing w:after="0" w:line="320" w:lineRule="atLeast"/>
      </w:pPr>
    </w:p>
    <w:p w14:paraId="62437E34" w14:textId="420449E6" w:rsidR="00917589" w:rsidRDefault="00817E2C" w:rsidP="003C3E99">
      <w:pPr>
        <w:spacing w:after="0" w:line="320" w:lineRule="atLeast"/>
        <w:jc w:val="center"/>
      </w:pPr>
      <w:r w:rsidRPr="00917589">
        <w:rPr>
          <w:b/>
          <w:noProof/>
          <w:sz w:val="72"/>
          <w:szCs w:val="72"/>
          <w:lang w:eastAsia="cs-CZ"/>
        </w:rPr>
        <w:drawing>
          <wp:inline distT="0" distB="0" distL="0" distR="0" wp14:anchorId="62437EAF" wp14:editId="78DA425D">
            <wp:extent cx="2520000" cy="927586"/>
            <wp:effectExtent l="0" t="0" r="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0000" cy="927586"/>
                    </a:xfrm>
                    <a:prstGeom prst="rect">
                      <a:avLst/>
                    </a:prstGeom>
                  </pic:spPr>
                </pic:pic>
              </a:graphicData>
            </a:graphic>
          </wp:inline>
        </w:drawing>
      </w:r>
    </w:p>
    <w:p w14:paraId="62437E35" w14:textId="77777777" w:rsidR="00917589" w:rsidRDefault="00917589" w:rsidP="003C3E99">
      <w:pPr>
        <w:spacing w:after="0" w:line="320" w:lineRule="atLeast"/>
      </w:pPr>
    </w:p>
    <w:p w14:paraId="62437E36" w14:textId="77777777" w:rsidR="00917589" w:rsidRDefault="00917589" w:rsidP="003C3E99">
      <w:pPr>
        <w:spacing w:after="0" w:line="320" w:lineRule="atLeast"/>
      </w:pPr>
    </w:p>
    <w:p w14:paraId="62437E38" w14:textId="77777777" w:rsidR="00917589" w:rsidRDefault="00917589" w:rsidP="003C3E99">
      <w:pPr>
        <w:spacing w:after="0" w:line="320" w:lineRule="atLeast"/>
      </w:pPr>
    </w:p>
    <w:p w14:paraId="62437E39" w14:textId="77777777" w:rsidR="00917589" w:rsidRDefault="00917589" w:rsidP="003C3E99">
      <w:pPr>
        <w:spacing w:after="0" w:line="320" w:lineRule="atLeast"/>
      </w:pPr>
    </w:p>
    <w:p w14:paraId="62437E3A" w14:textId="77777777" w:rsidR="00917589" w:rsidRDefault="00917589" w:rsidP="003C3E99">
      <w:pPr>
        <w:spacing w:after="0" w:line="320" w:lineRule="atLeast"/>
      </w:pPr>
    </w:p>
    <w:p w14:paraId="62437E3C" w14:textId="77777777" w:rsidR="000F6028" w:rsidRDefault="000F6028" w:rsidP="003C3E99">
      <w:pPr>
        <w:spacing w:after="0" w:line="320" w:lineRule="atLeast"/>
      </w:pPr>
    </w:p>
    <w:p w14:paraId="62437E3D" w14:textId="670C3A37" w:rsidR="00917589" w:rsidRDefault="00917589" w:rsidP="003C3E99">
      <w:pPr>
        <w:spacing w:after="0" w:line="320" w:lineRule="atLeast"/>
      </w:pPr>
    </w:p>
    <w:p w14:paraId="5B224F35" w14:textId="4E458E6D" w:rsidR="00817E2C" w:rsidRDefault="00817E2C" w:rsidP="003C3E99">
      <w:pPr>
        <w:spacing w:after="0" w:line="320" w:lineRule="atLeast"/>
      </w:pPr>
    </w:p>
    <w:p w14:paraId="5D75D432" w14:textId="77777777" w:rsidR="00817E2C" w:rsidRDefault="00817E2C" w:rsidP="003C3E99">
      <w:pPr>
        <w:spacing w:after="0" w:line="320" w:lineRule="atLeast"/>
      </w:pPr>
    </w:p>
    <w:p w14:paraId="62437E3E" w14:textId="14CAC56B" w:rsidR="003D22A0" w:rsidRDefault="00917589" w:rsidP="003C3E99">
      <w:pPr>
        <w:spacing w:after="0" w:line="320" w:lineRule="atLeast"/>
        <w:jc w:val="center"/>
        <w:rPr>
          <w:rFonts w:ascii="Arial" w:hAnsi="Arial" w:cs="Arial"/>
          <w:b/>
          <w:sz w:val="72"/>
          <w:szCs w:val="72"/>
        </w:rPr>
      </w:pPr>
      <w:r w:rsidRPr="00917589">
        <w:rPr>
          <w:rFonts w:ascii="Arial" w:hAnsi="Arial" w:cs="Arial"/>
          <w:b/>
          <w:sz w:val="72"/>
          <w:szCs w:val="72"/>
        </w:rPr>
        <w:t>TISKOVÉ</w:t>
      </w:r>
      <w:r>
        <w:rPr>
          <w:rFonts w:ascii="Arial" w:hAnsi="Arial" w:cs="Arial"/>
          <w:b/>
          <w:sz w:val="72"/>
          <w:szCs w:val="72"/>
        </w:rPr>
        <w:t xml:space="preserve"> INFORMACE</w:t>
      </w:r>
    </w:p>
    <w:p w14:paraId="62437E3F" w14:textId="77777777" w:rsidR="000F6028" w:rsidRDefault="000F6028" w:rsidP="003C3E99">
      <w:pPr>
        <w:spacing w:after="0" w:line="320" w:lineRule="atLeast"/>
        <w:jc w:val="center"/>
        <w:rPr>
          <w:rFonts w:ascii="Arial" w:hAnsi="Arial" w:cs="Arial"/>
          <w:b/>
          <w:sz w:val="72"/>
          <w:szCs w:val="72"/>
        </w:rPr>
      </w:pPr>
    </w:p>
    <w:p w14:paraId="62437E40" w14:textId="77777777" w:rsidR="000F6028" w:rsidRDefault="000F6028" w:rsidP="003C3E99">
      <w:pPr>
        <w:spacing w:after="0" w:line="320" w:lineRule="atLeast"/>
        <w:jc w:val="center"/>
        <w:rPr>
          <w:rFonts w:ascii="Arial" w:hAnsi="Arial" w:cs="Arial"/>
          <w:b/>
          <w:sz w:val="72"/>
          <w:szCs w:val="72"/>
        </w:rPr>
      </w:pPr>
    </w:p>
    <w:p w14:paraId="62437E41" w14:textId="525E98B8" w:rsidR="00F246FF" w:rsidRDefault="00F246FF" w:rsidP="003C3E99">
      <w:pPr>
        <w:spacing w:after="0" w:line="320" w:lineRule="atLeast"/>
        <w:rPr>
          <w:rFonts w:ascii="Arial" w:hAnsi="Arial" w:cs="Arial"/>
          <w:b/>
          <w:sz w:val="72"/>
          <w:szCs w:val="72"/>
        </w:rPr>
      </w:pPr>
    </w:p>
    <w:p w14:paraId="1215A955" w14:textId="640DD73A" w:rsidR="00817E2C" w:rsidRDefault="00817E2C" w:rsidP="003C3E99">
      <w:pPr>
        <w:spacing w:after="0" w:line="320" w:lineRule="atLeast"/>
        <w:rPr>
          <w:rFonts w:ascii="Arial" w:hAnsi="Arial" w:cs="Arial"/>
          <w:b/>
          <w:sz w:val="72"/>
          <w:szCs w:val="72"/>
        </w:rPr>
      </w:pPr>
    </w:p>
    <w:p w14:paraId="04CFBE47" w14:textId="6830E198" w:rsidR="00817E2C" w:rsidRDefault="00817E2C" w:rsidP="003C3E99">
      <w:pPr>
        <w:spacing w:after="0" w:line="320" w:lineRule="atLeast"/>
        <w:rPr>
          <w:rFonts w:ascii="Arial" w:hAnsi="Arial" w:cs="Arial"/>
          <w:b/>
          <w:sz w:val="72"/>
          <w:szCs w:val="72"/>
        </w:rPr>
      </w:pPr>
    </w:p>
    <w:p w14:paraId="364B6F24" w14:textId="77777777" w:rsidR="00817E2C" w:rsidRDefault="00817E2C" w:rsidP="003C3E99">
      <w:pPr>
        <w:spacing w:after="0" w:line="320" w:lineRule="atLeast"/>
        <w:rPr>
          <w:rFonts w:ascii="Arial" w:hAnsi="Arial" w:cs="Arial"/>
          <w:b/>
          <w:sz w:val="72"/>
          <w:szCs w:val="72"/>
        </w:rPr>
      </w:pPr>
    </w:p>
    <w:p w14:paraId="62437E42" w14:textId="77777777" w:rsidR="0095452C" w:rsidRDefault="0095452C" w:rsidP="003C3E99">
      <w:pPr>
        <w:spacing w:after="0" w:line="320" w:lineRule="atLeast"/>
        <w:rPr>
          <w:rFonts w:ascii="Arial" w:hAnsi="Arial" w:cs="Arial"/>
          <w:b/>
          <w:sz w:val="72"/>
          <w:szCs w:val="72"/>
        </w:rPr>
      </w:pPr>
    </w:p>
    <w:p w14:paraId="62437E43" w14:textId="23FC46E6" w:rsidR="000F6028" w:rsidRDefault="00393F05" w:rsidP="003C3E99">
      <w:pPr>
        <w:spacing w:after="0" w:line="320" w:lineRule="atLeast"/>
        <w:jc w:val="center"/>
        <w:rPr>
          <w:rFonts w:ascii="Arial" w:hAnsi="Arial" w:cs="Arial"/>
          <w:b/>
          <w:sz w:val="52"/>
          <w:szCs w:val="52"/>
        </w:rPr>
      </w:pPr>
      <w:r>
        <w:rPr>
          <w:rFonts w:ascii="Arial" w:hAnsi="Arial" w:cs="Arial"/>
          <w:b/>
          <w:sz w:val="52"/>
          <w:szCs w:val="52"/>
        </w:rPr>
        <w:t xml:space="preserve">Prosinec </w:t>
      </w:r>
      <w:r w:rsidR="003F5754">
        <w:rPr>
          <w:rFonts w:ascii="Arial" w:hAnsi="Arial" w:cs="Arial"/>
          <w:b/>
          <w:sz w:val="52"/>
          <w:szCs w:val="52"/>
        </w:rPr>
        <w:t>202</w:t>
      </w:r>
      <w:r w:rsidR="009D071B">
        <w:rPr>
          <w:rFonts w:ascii="Arial" w:hAnsi="Arial" w:cs="Arial"/>
          <w:b/>
          <w:sz w:val="52"/>
          <w:szCs w:val="52"/>
        </w:rPr>
        <w:t>3</w:t>
      </w:r>
    </w:p>
    <w:p w14:paraId="62437E44" w14:textId="77777777" w:rsidR="000F6028" w:rsidRDefault="000F6028" w:rsidP="003C3E99">
      <w:pPr>
        <w:spacing w:after="0" w:line="320" w:lineRule="atLeast"/>
        <w:jc w:val="center"/>
        <w:rPr>
          <w:rFonts w:ascii="Arial" w:hAnsi="Arial" w:cs="Arial"/>
          <w:b/>
          <w:sz w:val="52"/>
          <w:szCs w:val="52"/>
        </w:rPr>
      </w:pPr>
    </w:p>
    <w:p w14:paraId="62437E45" w14:textId="77777777" w:rsidR="00CE3FFA" w:rsidRDefault="00CE3FFA" w:rsidP="003C3E99">
      <w:pPr>
        <w:spacing w:after="0" w:line="320" w:lineRule="atLeast"/>
        <w:jc w:val="center"/>
        <w:rPr>
          <w:rFonts w:ascii="Arial" w:hAnsi="Arial" w:cs="Arial"/>
          <w:b/>
          <w:sz w:val="52"/>
          <w:szCs w:val="52"/>
        </w:rPr>
      </w:pPr>
    </w:p>
    <w:p w14:paraId="46E1F1FF" w14:textId="77777777" w:rsidR="00755F53" w:rsidRDefault="00D60D8C" w:rsidP="003C3E99">
      <w:pPr>
        <w:spacing w:after="0" w:line="320" w:lineRule="atLeast"/>
        <w:jc w:val="center"/>
        <w:rPr>
          <w:rFonts w:ascii="Arial" w:hAnsi="Arial" w:cs="Arial"/>
          <w:b/>
          <w:sz w:val="36"/>
          <w:szCs w:val="36"/>
        </w:rPr>
      </w:pPr>
      <w:hyperlink r:id="rId12" w:history="1">
        <w:r w:rsidR="00817E2C">
          <w:rPr>
            <w:rStyle w:val="Hypertextovodkaz"/>
            <w:rFonts w:ascii="Arial" w:hAnsi="Arial" w:cs="Arial"/>
            <w:b/>
            <w:sz w:val="36"/>
            <w:szCs w:val="36"/>
          </w:rPr>
          <w:t>www.psn.cz</w:t>
        </w:r>
      </w:hyperlink>
    </w:p>
    <w:p w14:paraId="62437E48" w14:textId="77777777" w:rsidR="00617CE0" w:rsidRDefault="00617CE0" w:rsidP="003C3E99">
      <w:pPr>
        <w:spacing w:after="0" w:line="320" w:lineRule="atLeast"/>
        <w:jc w:val="both"/>
        <w:rPr>
          <w:rFonts w:ascii="Arial" w:hAnsi="Arial" w:cs="Arial"/>
          <w:b/>
          <w:sz w:val="28"/>
          <w:szCs w:val="28"/>
          <w:u w:val="single"/>
        </w:rPr>
      </w:pPr>
    </w:p>
    <w:sdt>
      <w:sdtPr>
        <w:rPr>
          <w:rFonts w:asciiTheme="minorHAnsi" w:eastAsiaTheme="minorHAnsi" w:hAnsiTheme="minorHAnsi" w:cstheme="minorBidi"/>
          <w:color w:val="auto"/>
          <w:sz w:val="22"/>
          <w:szCs w:val="22"/>
          <w:lang w:eastAsia="en-US"/>
        </w:rPr>
        <w:id w:val="-1204401073"/>
        <w:docPartObj>
          <w:docPartGallery w:val="Table of Contents"/>
          <w:docPartUnique/>
        </w:docPartObj>
      </w:sdtPr>
      <w:sdtEndPr>
        <w:rPr>
          <w:b/>
          <w:bCs/>
        </w:rPr>
      </w:sdtEndPr>
      <w:sdtContent>
        <w:p w14:paraId="0B2861B0" w14:textId="10721641" w:rsidR="00146BC3" w:rsidRPr="00146BC3" w:rsidRDefault="00146BC3" w:rsidP="001B788C">
          <w:pPr>
            <w:pStyle w:val="Nadpisobsahu"/>
            <w:rPr>
              <w:rFonts w:ascii="Arial" w:hAnsi="Arial" w:cs="Arial"/>
              <w:b/>
              <w:bCs/>
              <w:color w:val="auto"/>
              <w:u w:val="single"/>
            </w:rPr>
          </w:pPr>
          <w:r w:rsidRPr="00146BC3">
            <w:rPr>
              <w:rFonts w:ascii="Arial" w:hAnsi="Arial" w:cs="Arial"/>
              <w:b/>
              <w:bCs/>
              <w:color w:val="auto"/>
              <w:u w:val="single"/>
            </w:rPr>
            <w:t>OBSAH</w:t>
          </w:r>
        </w:p>
        <w:p w14:paraId="2D67FF4A" w14:textId="77777777" w:rsidR="00146BC3" w:rsidRPr="00146BC3" w:rsidRDefault="00146BC3" w:rsidP="001B788C">
          <w:pPr>
            <w:rPr>
              <w:lang w:eastAsia="cs-CZ"/>
            </w:rPr>
          </w:pPr>
        </w:p>
        <w:p w14:paraId="1590AD21" w14:textId="206C8329" w:rsidR="00D60D8C" w:rsidRDefault="00146BC3">
          <w:pPr>
            <w:pStyle w:val="Obsah1"/>
            <w:rPr>
              <w:rFonts w:eastAsiaTheme="minorEastAsia"/>
              <w:noProof/>
              <w:kern w:val="2"/>
              <w:lang w:eastAsia="cs-CZ"/>
              <w14:ligatures w14:val="standardContextual"/>
            </w:rPr>
          </w:pPr>
          <w:r w:rsidRPr="00506DDE">
            <w:fldChar w:fldCharType="begin"/>
          </w:r>
          <w:r w:rsidRPr="00506DDE">
            <w:instrText xml:space="preserve"> TOC \o "1-3" \h \z \u </w:instrText>
          </w:r>
          <w:r w:rsidRPr="00506DDE">
            <w:fldChar w:fldCharType="separate"/>
          </w:r>
          <w:hyperlink w:anchor="_Toc152673818" w:history="1">
            <w:r w:rsidR="00D60D8C" w:rsidRPr="000209C3">
              <w:rPr>
                <w:rStyle w:val="Hypertextovodkaz"/>
                <w:rFonts w:ascii="Arial" w:hAnsi="Arial" w:cs="Arial"/>
                <w:b/>
                <w:bCs/>
                <w:noProof/>
              </w:rPr>
              <w:t>1.</w:t>
            </w:r>
            <w:r w:rsidR="00D60D8C">
              <w:rPr>
                <w:rFonts w:eastAsiaTheme="minorEastAsia"/>
                <w:noProof/>
                <w:kern w:val="2"/>
                <w:lang w:eastAsia="cs-CZ"/>
                <w14:ligatures w14:val="standardContextual"/>
              </w:rPr>
              <w:tab/>
            </w:r>
            <w:r w:rsidR="00D60D8C" w:rsidRPr="000209C3">
              <w:rPr>
                <w:rStyle w:val="Hypertextovodkaz"/>
                <w:rFonts w:ascii="Arial" w:hAnsi="Arial" w:cs="Arial"/>
                <w:b/>
                <w:bCs/>
                <w:noProof/>
              </w:rPr>
              <w:t>O SPOLEČNOSTI PSN</w:t>
            </w:r>
            <w:r w:rsidR="00D60D8C">
              <w:rPr>
                <w:noProof/>
                <w:webHidden/>
              </w:rPr>
              <w:tab/>
            </w:r>
            <w:r w:rsidR="00D60D8C">
              <w:rPr>
                <w:noProof/>
                <w:webHidden/>
              </w:rPr>
              <w:fldChar w:fldCharType="begin"/>
            </w:r>
            <w:r w:rsidR="00D60D8C">
              <w:rPr>
                <w:noProof/>
                <w:webHidden/>
              </w:rPr>
              <w:instrText xml:space="preserve"> PAGEREF _Toc152673818 \h </w:instrText>
            </w:r>
            <w:r w:rsidR="00D60D8C">
              <w:rPr>
                <w:noProof/>
                <w:webHidden/>
              </w:rPr>
            </w:r>
            <w:r w:rsidR="00D60D8C">
              <w:rPr>
                <w:noProof/>
                <w:webHidden/>
              </w:rPr>
              <w:fldChar w:fldCharType="separate"/>
            </w:r>
            <w:r w:rsidR="00D60D8C">
              <w:rPr>
                <w:noProof/>
                <w:webHidden/>
              </w:rPr>
              <w:t>3</w:t>
            </w:r>
            <w:r w:rsidR="00D60D8C">
              <w:rPr>
                <w:noProof/>
                <w:webHidden/>
              </w:rPr>
              <w:fldChar w:fldCharType="end"/>
            </w:r>
          </w:hyperlink>
        </w:p>
        <w:p w14:paraId="6A4E77B8" w14:textId="0EF7A171" w:rsidR="00D60D8C" w:rsidRDefault="00D60D8C">
          <w:pPr>
            <w:pStyle w:val="Obsah1"/>
            <w:rPr>
              <w:rFonts w:eastAsiaTheme="minorEastAsia"/>
              <w:noProof/>
              <w:kern w:val="2"/>
              <w:lang w:eastAsia="cs-CZ"/>
              <w14:ligatures w14:val="standardContextual"/>
            </w:rPr>
          </w:pPr>
          <w:hyperlink w:anchor="_Toc152673819" w:history="1">
            <w:r w:rsidRPr="000209C3">
              <w:rPr>
                <w:rStyle w:val="Hypertextovodkaz"/>
                <w:rFonts w:ascii="Arial" w:hAnsi="Arial" w:cs="Arial"/>
                <w:b/>
                <w:bCs/>
                <w:noProof/>
              </w:rPr>
              <w:t>2.</w:t>
            </w:r>
            <w:r>
              <w:rPr>
                <w:rFonts w:eastAsiaTheme="minorEastAsia"/>
                <w:noProof/>
                <w:kern w:val="2"/>
                <w:lang w:eastAsia="cs-CZ"/>
                <w14:ligatures w14:val="standardContextual"/>
              </w:rPr>
              <w:tab/>
            </w:r>
            <w:r w:rsidRPr="000209C3">
              <w:rPr>
                <w:rStyle w:val="Hypertextovodkaz"/>
                <w:rFonts w:ascii="Arial" w:hAnsi="Arial" w:cs="Arial"/>
                <w:b/>
                <w:bCs/>
                <w:noProof/>
              </w:rPr>
              <w:t>AKTUÁLNI PROJEKTY PSN</w:t>
            </w:r>
            <w:r>
              <w:rPr>
                <w:noProof/>
                <w:webHidden/>
              </w:rPr>
              <w:tab/>
            </w:r>
            <w:r>
              <w:rPr>
                <w:noProof/>
                <w:webHidden/>
              </w:rPr>
              <w:fldChar w:fldCharType="begin"/>
            </w:r>
            <w:r>
              <w:rPr>
                <w:noProof/>
                <w:webHidden/>
              </w:rPr>
              <w:instrText xml:space="preserve"> PAGEREF _Toc152673819 \h </w:instrText>
            </w:r>
            <w:r>
              <w:rPr>
                <w:noProof/>
                <w:webHidden/>
              </w:rPr>
            </w:r>
            <w:r>
              <w:rPr>
                <w:noProof/>
                <w:webHidden/>
              </w:rPr>
              <w:fldChar w:fldCharType="separate"/>
            </w:r>
            <w:r>
              <w:rPr>
                <w:noProof/>
                <w:webHidden/>
              </w:rPr>
              <w:t>5</w:t>
            </w:r>
            <w:r>
              <w:rPr>
                <w:noProof/>
                <w:webHidden/>
              </w:rPr>
              <w:fldChar w:fldCharType="end"/>
            </w:r>
          </w:hyperlink>
        </w:p>
        <w:p w14:paraId="5F53B88A" w14:textId="743F93A9" w:rsidR="00D60D8C" w:rsidRPr="00D60D8C" w:rsidRDefault="00D60D8C">
          <w:pPr>
            <w:pStyle w:val="Obsah2"/>
            <w:rPr>
              <w:rFonts w:eastAsiaTheme="minorEastAsia"/>
              <w:noProof/>
              <w:kern w:val="2"/>
              <w:lang w:eastAsia="cs-CZ"/>
              <w14:ligatures w14:val="standardContextual"/>
            </w:rPr>
          </w:pPr>
          <w:hyperlink w:anchor="_Toc152673820" w:history="1">
            <w:r w:rsidRPr="00D60D8C">
              <w:rPr>
                <w:rStyle w:val="Hypertextovodkaz"/>
                <w:rFonts w:ascii="Arial" w:hAnsi="Arial" w:cs="Arial"/>
                <w:noProof/>
              </w:rPr>
              <w:t>Bydlení Na Výšinách</w:t>
            </w:r>
            <w:r w:rsidRPr="00D60D8C">
              <w:rPr>
                <w:noProof/>
                <w:webHidden/>
              </w:rPr>
              <w:tab/>
            </w:r>
            <w:r w:rsidRPr="00D60D8C">
              <w:rPr>
                <w:noProof/>
                <w:webHidden/>
              </w:rPr>
              <w:fldChar w:fldCharType="begin"/>
            </w:r>
            <w:r w:rsidRPr="00D60D8C">
              <w:rPr>
                <w:noProof/>
                <w:webHidden/>
              </w:rPr>
              <w:instrText xml:space="preserve"> PAGEREF _Toc152673820 \h </w:instrText>
            </w:r>
            <w:r w:rsidRPr="00D60D8C">
              <w:rPr>
                <w:noProof/>
                <w:webHidden/>
              </w:rPr>
            </w:r>
            <w:r w:rsidRPr="00D60D8C">
              <w:rPr>
                <w:noProof/>
                <w:webHidden/>
              </w:rPr>
              <w:fldChar w:fldCharType="separate"/>
            </w:r>
            <w:r w:rsidRPr="00D60D8C">
              <w:rPr>
                <w:noProof/>
                <w:webHidden/>
              </w:rPr>
              <w:t>5</w:t>
            </w:r>
            <w:r w:rsidRPr="00D60D8C">
              <w:rPr>
                <w:noProof/>
                <w:webHidden/>
              </w:rPr>
              <w:fldChar w:fldCharType="end"/>
            </w:r>
          </w:hyperlink>
        </w:p>
        <w:p w14:paraId="29DB7926" w14:textId="312D94CE" w:rsidR="00D60D8C" w:rsidRPr="00D60D8C" w:rsidRDefault="00D60D8C">
          <w:pPr>
            <w:pStyle w:val="Obsah2"/>
            <w:rPr>
              <w:rFonts w:eastAsiaTheme="minorEastAsia"/>
              <w:noProof/>
              <w:kern w:val="2"/>
              <w:lang w:eastAsia="cs-CZ"/>
              <w14:ligatures w14:val="standardContextual"/>
            </w:rPr>
          </w:pPr>
          <w:hyperlink w:anchor="_Toc152673821" w:history="1">
            <w:r w:rsidRPr="00D60D8C">
              <w:rPr>
                <w:rStyle w:val="Hypertextovodkaz"/>
                <w:rFonts w:ascii="Arial" w:hAnsi="Arial" w:cs="Arial"/>
                <w:noProof/>
              </w:rPr>
              <w:t>BackYard Dejvice</w:t>
            </w:r>
            <w:r w:rsidRPr="00D60D8C">
              <w:rPr>
                <w:noProof/>
                <w:webHidden/>
              </w:rPr>
              <w:tab/>
            </w:r>
            <w:r w:rsidRPr="00D60D8C">
              <w:rPr>
                <w:noProof/>
                <w:webHidden/>
              </w:rPr>
              <w:fldChar w:fldCharType="begin"/>
            </w:r>
            <w:r w:rsidRPr="00D60D8C">
              <w:rPr>
                <w:noProof/>
                <w:webHidden/>
              </w:rPr>
              <w:instrText xml:space="preserve"> PAGEREF _Toc152673821 \h </w:instrText>
            </w:r>
            <w:r w:rsidRPr="00D60D8C">
              <w:rPr>
                <w:noProof/>
                <w:webHidden/>
              </w:rPr>
            </w:r>
            <w:r w:rsidRPr="00D60D8C">
              <w:rPr>
                <w:noProof/>
                <w:webHidden/>
              </w:rPr>
              <w:fldChar w:fldCharType="separate"/>
            </w:r>
            <w:r w:rsidRPr="00D60D8C">
              <w:rPr>
                <w:noProof/>
                <w:webHidden/>
              </w:rPr>
              <w:t>5</w:t>
            </w:r>
            <w:r w:rsidRPr="00D60D8C">
              <w:rPr>
                <w:noProof/>
                <w:webHidden/>
              </w:rPr>
              <w:fldChar w:fldCharType="end"/>
            </w:r>
          </w:hyperlink>
        </w:p>
        <w:p w14:paraId="63C379AC" w14:textId="3C6C515A" w:rsidR="00D60D8C" w:rsidRPr="00D60D8C" w:rsidRDefault="00D60D8C">
          <w:pPr>
            <w:pStyle w:val="Obsah2"/>
            <w:rPr>
              <w:rFonts w:eastAsiaTheme="minorEastAsia"/>
              <w:noProof/>
              <w:kern w:val="2"/>
              <w:lang w:eastAsia="cs-CZ"/>
              <w14:ligatures w14:val="standardContextual"/>
            </w:rPr>
          </w:pPr>
          <w:hyperlink w:anchor="_Toc152673822" w:history="1">
            <w:r w:rsidRPr="00D60D8C">
              <w:rPr>
                <w:rStyle w:val="Hypertextovodkaz"/>
                <w:rFonts w:ascii="Arial" w:hAnsi="Arial" w:cs="Arial"/>
                <w:noProof/>
              </w:rPr>
              <w:t>Vanguard</w:t>
            </w:r>
            <w:r w:rsidRPr="00D60D8C">
              <w:rPr>
                <w:noProof/>
                <w:webHidden/>
              </w:rPr>
              <w:tab/>
            </w:r>
            <w:r w:rsidRPr="00D60D8C">
              <w:rPr>
                <w:noProof/>
                <w:webHidden/>
              </w:rPr>
              <w:fldChar w:fldCharType="begin"/>
            </w:r>
            <w:r w:rsidRPr="00D60D8C">
              <w:rPr>
                <w:noProof/>
                <w:webHidden/>
              </w:rPr>
              <w:instrText xml:space="preserve"> PAGEREF _Toc152673822 \h </w:instrText>
            </w:r>
            <w:r w:rsidRPr="00D60D8C">
              <w:rPr>
                <w:noProof/>
                <w:webHidden/>
              </w:rPr>
            </w:r>
            <w:r w:rsidRPr="00D60D8C">
              <w:rPr>
                <w:noProof/>
                <w:webHidden/>
              </w:rPr>
              <w:fldChar w:fldCharType="separate"/>
            </w:r>
            <w:r w:rsidRPr="00D60D8C">
              <w:rPr>
                <w:noProof/>
                <w:webHidden/>
              </w:rPr>
              <w:t>6</w:t>
            </w:r>
            <w:r w:rsidRPr="00D60D8C">
              <w:rPr>
                <w:noProof/>
                <w:webHidden/>
              </w:rPr>
              <w:fldChar w:fldCharType="end"/>
            </w:r>
          </w:hyperlink>
        </w:p>
        <w:p w14:paraId="5D1FB7A4" w14:textId="6C9D6AC8" w:rsidR="00D60D8C" w:rsidRPr="00D60D8C" w:rsidRDefault="00D60D8C" w:rsidP="00D60D8C">
          <w:pPr>
            <w:pStyle w:val="Obsah1"/>
            <w:ind w:left="709"/>
            <w:rPr>
              <w:rFonts w:eastAsiaTheme="minorEastAsia"/>
              <w:noProof/>
              <w:kern w:val="2"/>
              <w:lang w:eastAsia="cs-CZ"/>
              <w14:ligatures w14:val="standardContextual"/>
            </w:rPr>
          </w:pPr>
          <w:hyperlink w:anchor="_Toc152673823" w:history="1">
            <w:r w:rsidRPr="00D60D8C">
              <w:rPr>
                <w:rStyle w:val="Hypertextovodkaz"/>
                <w:rFonts w:ascii="Arial" w:hAnsi="Arial" w:cs="Arial"/>
                <w:noProof/>
              </w:rPr>
              <w:t>Ahoj Vanguard</w:t>
            </w:r>
            <w:r w:rsidRPr="00D60D8C">
              <w:rPr>
                <w:noProof/>
                <w:webHidden/>
              </w:rPr>
              <w:tab/>
            </w:r>
            <w:r w:rsidRPr="00D60D8C">
              <w:rPr>
                <w:noProof/>
                <w:webHidden/>
              </w:rPr>
              <w:fldChar w:fldCharType="begin"/>
            </w:r>
            <w:r w:rsidRPr="00D60D8C">
              <w:rPr>
                <w:noProof/>
                <w:webHidden/>
              </w:rPr>
              <w:instrText xml:space="preserve"> PAGEREF _Toc152673823 \h </w:instrText>
            </w:r>
            <w:r w:rsidRPr="00D60D8C">
              <w:rPr>
                <w:noProof/>
                <w:webHidden/>
              </w:rPr>
            </w:r>
            <w:r w:rsidRPr="00D60D8C">
              <w:rPr>
                <w:noProof/>
                <w:webHidden/>
              </w:rPr>
              <w:fldChar w:fldCharType="separate"/>
            </w:r>
            <w:r w:rsidRPr="00D60D8C">
              <w:rPr>
                <w:noProof/>
                <w:webHidden/>
              </w:rPr>
              <w:t>6</w:t>
            </w:r>
            <w:r w:rsidRPr="00D60D8C">
              <w:rPr>
                <w:noProof/>
                <w:webHidden/>
              </w:rPr>
              <w:fldChar w:fldCharType="end"/>
            </w:r>
          </w:hyperlink>
        </w:p>
        <w:p w14:paraId="24D4E798" w14:textId="78558321" w:rsidR="00D60D8C" w:rsidRPr="00D60D8C" w:rsidRDefault="00D60D8C">
          <w:pPr>
            <w:pStyle w:val="Obsah2"/>
            <w:rPr>
              <w:rFonts w:eastAsiaTheme="minorEastAsia"/>
              <w:noProof/>
              <w:kern w:val="2"/>
              <w:lang w:eastAsia="cs-CZ"/>
              <w14:ligatures w14:val="standardContextual"/>
            </w:rPr>
          </w:pPr>
          <w:hyperlink w:anchor="_Toc152673824" w:history="1">
            <w:r w:rsidRPr="00D60D8C">
              <w:rPr>
                <w:rStyle w:val="Hypertextovodkaz"/>
                <w:rFonts w:ascii="Arial" w:hAnsi="Arial" w:cs="Arial"/>
                <w:noProof/>
              </w:rPr>
              <w:t>Seifertova</w:t>
            </w:r>
            <w:r w:rsidRPr="00D60D8C">
              <w:rPr>
                <w:noProof/>
                <w:webHidden/>
              </w:rPr>
              <w:tab/>
            </w:r>
            <w:r w:rsidRPr="00D60D8C">
              <w:rPr>
                <w:noProof/>
                <w:webHidden/>
              </w:rPr>
              <w:fldChar w:fldCharType="begin"/>
            </w:r>
            <w:r w:rsidRPr="00D60D8C">
              <w:rPr>
                <w:noProof/>
                <w:webHidden/>
              </w:rPr>
              <w:instrText xml:space="preserve"> PAGEREF _Toc152673824 \h </w:instrText>
            </w:r>
            <w:r w:rsidRPr="00D60D8C">
              <w:rPr>
                <w:noProof/>
                <w:webHidden/>
              </w:rPr>
            </w:r>
            <w:r w:rsidRPr="00D60D8C">
              <w:rPr>
                <w:noProof/>
                <w:webHidden/>
              </w:rPr>
              <w:fldChar w:fldCharType="separate"/>
            </w:r>
            <w:r w:rsidRPr="00D60D8C">
              <w:rPr>
                <w:noProof/>
                <w:webHidden/>
              </w:rPr>
              <w:t>7</w:t>
            </w:r>
            <w:r w:rsidRPr="00D60D8C">
              <w:rPr>
                <w:noProof/>
                <w:webHidden/>
              </w:rPr>
              <w:fldChar w:fldCharType="end"/>
            </w:r>
          </w:hyperlink>
        </w:p>
        <w:p w14:paraId="16C583F8" w14:textId="38DFD1ED" w:rsidR="00D60D8C" w:rsidRDefault="00D60D8C">
          <w:pPr>
            <w:pStyle w:val="Obsah1"/>
            <w:rPr>
              <w:rFonts w:eastAsiaTheme="minorEastAsia"/>
              <w:noProof/>
              <w:kern w:val="2"/>
              <w:lang w:eastAsia="cs-CZ"/>
              <w14:ligatures w14:val="standardContextual"/>
            </w:rPr>
          </w:pPr>
          <w:hyperlink w:anchor="_Toc152673825" w:history="1">
            <w:r w:rsidRPr="000209C3">
              <w:rPr>
                <w:rStyle w:val="Hypertextovodkaz"/>
                <w:rFonts w:ascii="Arial" w:hAnsi="Arial" w:cs="Arial"/>
                <w:b/>
                <w:bCs/>
                <w:noProof/>
              </w:rPr>
              <w:t>3.</w:t>
            </w:r>
            <w:r>
              <w:rPr>
                <w:rFonts w:eastAsiaTheme="minorEastAsia"/>
                <w:noProof/>
                <w:kern w:val="2"/>
                <w:lang w:eastAsia="cs-CZ"/>
                <w14:ligatures w14:val="standardContextual"/>
              </w:rPr>
              <w:tab/>
            </w:r>
            <w:r w:rsidRPr="000209C3">
              <w:rPr>
                <w:rStyle w:val="Hypertextovodkaz"/>
                <w:rFonts w:ascii="Arial" w:hAnsi="Arial" w:cs="Arial"/>
                <w:b/>
                <w:bCs/>
                <w:noProof/>
              </w:rPr>
              <w:t>PROJEKTY PSN V PŘÍPRAVĚ</w:t>
            </w:r>
            <w:r>
              <w:rPr>
                <w:noProof/>
                <w:webHidden/>
              </w:rPr>
              <w:tab/>
            </w:r>
            <w:r>
              <w:rPr>
                <w:noProof/>
                <w:webHidden/>
              </w:rPr>
              <w:fldChar w:fldCharType="begin"/>
            </w:r>
            <w:r>
              <w:rPr>
                <w:noProof/>
                <w:webHidden/>
              </w:rPr>
              <w:instrText xml:space="preserve"> PAGEREF _Toc152673825 \h </w:instrText>
            </w:r>
            <w:r>
              <w:rPr>
                <w:noProof/>
                <w:webHidden/>
              </w:rPr>
            </w:r>
            <w:r>
              <w:rPr>
                <w:noProof/>
                <w:webHidden/>
              </w:rPr>
              <w:fldChar w:fldCharType="separate"/>
            </w:r>
            <w:r>
              <w:rPr>
                <w:noProof/>
                <w:webHidden/>
              </w:rPr>
              <w:t>9</w:t>
            </w:r>
            <w:r>
              <w:rPr>
                <w:noProof/>
                <w:webHidden/>
              </w:rPr>
              <w:fldChar w:fldCharType="end"/>
            </w:r>
          </w:hyperlink>
        </w:p>
        <w:p w14:paraId="32647B17" w14:textId="7CAB2D14" w:rsidR="00D60D8C" w:rsidRPr="00D60D8C" w:rsidRDefault="00D60D8C">
          <w:pPr>
            <w:pStyle w:val="Obsah2"/>
            <w:rPr>
              <w:rFonts w:eastAsiaTheme="minorEastAsia"/>
              <w:noProof/>
              <w:kern w:val="2"/>
              <w:lang w:eastAsia="cs-CZ"/>
              <w14:ligatures w14:val="standardContextual"/>
            </w:rPr>
          </w:pPr>
          <w:hyperlink w:anchor="_Toc152673826" w:history="1">
            <w:r w:rsidRPr="00D60D8C">
              <w:rPr>
                <w:rStyle w:val="Hypertextovodkaz"/>
                <w:rFonts w:ascii="Arial" w:hAnsi="Arial" w:cs="Arial"/>
                <w:noProof/>
              </w:rPr>
              <w:t>Koh-i-noor – přestavba továrního areálu</w:t>
            </w:r>
            <w:r w:rsidRPr="00D60D8C">
              <w:rPr>
                <w:noProof/>
                <w:webHidden/>
              </w:rPr>
              <w:tab/>
            </w:r>
            <w:r w:rsidRPr="00D60D8C">
              <w:rPr>
                <w:noProof/>
                <w:webHidden/>
              </w:rPr>
              <w:fldChar w:fldCharType="begin"/>
            </w:r>
            <w:r w:rsidRPr="00D60D8C">
              <w:rPr>
                <w:noProof/>
                <w:webHidden/>
              </w:rPr>
              <w:instrText xml:space="preserve"> PAGEREF _Toc152673826 \h </w:instrText>
            </w:r>
            <w:r w:rsidRPr="00D60D8C">
              <w:rPr>
                <w:noProof/>
                <w:webHidden/>
              </w:rPr>
            </w:r>
            <w:r w:rsidRPr="00D60D8C">
              <w:rPr>
                <w:noProof/>
                <w:webHidden/>
              </w:rPr>
              <w:fldChar w:fldCharType="separate"/>
            </w:r>
            <w:r w:rsidRPr="00D60D8C">
              <w:rPr>
                <w:noProof/>
                <w:webHidden/>
              </w:rPr>
              <w:t>9</w:t>
            </w:r>
            <w:r w:rsidRPr="00D60D8C">
              <w:rPr>
                <w:noProof/>
                <w:webHidden/>
              </w:rPr>
              <w:fldChar w:fldCharType="end"/>
            </w:r>
          </w:hyperlink>
        </w:p>
        <w:p w14:paraId="53D2EB75" w14:textId="65A57F97" w:rsidR="00D60D8C" w:rsidRPr="00D60D8C" w:rsidRDefault="00D60D8C">
          <w:pPr>
            <w:pStyle w:val="Obsah2"/>
            <w:rPr>
              <w:rFonts w:eastAsiaTheme="minorEastAsia"/>
              <w:noProof/>
              <w:kern w:val="2"/>
              <w:lang w:eastAsia="cs-CZ"/>
              <w14:ligatures w14:val="standardContextual"/>
            </w:rPr>
          </w:pPr>
          <w:hyperlink w:anchor="_Toc152673827" w:history="1">
            <w:r w:rsidRPr="00D60D8C">
              <w:rPr>
                <w:rStyle w:val="Hypertextovodkaz"/>
                <w:rFonts w:ascii="Arial" w:hAnsi="Arial" w:cs="Arial"/>
                <w:noProof/>
              </w:rPr>
              <w:t>Fibichova – rekonstrukce bývalé městské telefonní ústředny</w:t>
            </w:r>
            <w:r w:rsidRPr="00D60D8C">
              <w:rPr>
                <w:noProof/>
                <w:webHidden/>
              </w:rPr>
              <w:tab/>
            </w:r>
            <w:r w:rsidRPr="00D60D8C">
              <w:rPr>
                <w:noProof/>
                <w:webHidden/>
              </w:rPr>
              <w:fldChar w:fldCharType="begin"/>
            </w:r>
            <w:r w:rsidRPr="00D60D8C">
              <w:rPr>
                <w:noProof/>
                <w:webHidden/>
              </w:rPr>
              <w:instrText xml:space="preserve"> PAGEREF _Toc152673827 \h </w:instrText>
            </w:r>
            <w:r w:rsidRPr="00D60D8C">
              <w:rPr>
                <w:noProof/>
                <w:webHidden/>
              </w:rPr>
            </w:r>
            <w:r w:rsidRPr="00D60D8C">
              <w:rPr>
                <w:noProof/>
                <w:webHidden/>
              </w:rPr>
              <w:fldChar w:fldCharType="separate"/>
            </w:r>
            <w:r w:rsidRPr="00D60D8C">
              <w:rPr>
                <w:noProof/>
                <w:webHidden/>
              </w:rPr>
              <w:t>9</w:t>
            </w:r>
            <w:r w:rsidRPr="00D60D8C">
              <w:rPr>
                <w:noProof/>
                <w:webHidden/>
              </w:rPr>
              <w:fldChar w:fldCharType="end"/>
            </w:r>
          </w:hyperlink>
        </w:p>
        <w:p w14:paraId="5D9FD9FE" w14:textId="58CB01BC" w:rsidR="00D60D8C" w:rsidRPr="00D60D8C" w:rsidRDefault="00D60D8C">
          <w:pPr>
            <w:pStyle w:val="Obsah2"/>
            <w:rPr>
              <w:rFonts w:eastAsiaTheme="minorEastAsia"/>
              <w:noProof/>
              <w:kern w:val="2"/>
              <w:lang w:eastAsia="cs-CZ"/>
              <w14:ligatures w14:val="standardContextual"/>
            </w:rPr>
          </w:pPr>
          <w:hyperlink w:anchor="_Toc152673828" w:history="1">
            <w:r w:rsidRPr="00D60D8C">
              <w:rPr>
                <w:rStyle w:val="Hypertextovodkaz"/>
                <w:rFonts w:ascii="Arial" w:hAnsi="Arial" w:cs="Arial"/>
                <w:noProof/>
              </w:rPr>
              <w:t>Vinohradská 8 – pozemek bývalé budovy Transgas</w:t>
            </w:r>
            <w:r w:rsidRPr="00D60D8C">
              <w:rPr>
                <w:noProof/>
                <w:webHidden/>
              </w:rPr>
              <w:tab/>
            </w:r>
            <w:r w:rsidRPr="00D60D8C">
              <w:rPr>
                <w:noProof/>
                <w:webHidden/>
              </w:rPr>
              <w:fldChar w:fldCharType="begin"/>
            </w:r>
            <w:r w:rsidRPr="00D60D8C">
              <w:rPr>
                <w:noProof/>
                <w:webHidden/>
              </w:rPr>
              <w:instrText xml:space="preserve"> PAGEREF _Toc152673828 \h </w:instrText>
            </w:r>
            <w:r w:rsidRPr="00D60D8C">
              <w:rPr>
                <w:noProof/>
                <w:webHidden/>
              </w:rPr>
            </w:r>
            <w:r w:rsidRPr="00D60D8C">
              <w:rPr>
                <w:noProof/>
                <w:webHidden/>
              </w:rPr>
              <w:fldChar w:fldCharType="separate"/>
            </w:r>
            <w:r w:rsidRPr="00D60D8C">
              <w:rPr>
                <w:noProof/>
                <w:webHidden/>
              </w:rPr>
              <w:t>9</w:t>
            </w:r>
            <w:r w:rsidRPr="00D60D8C">
              <w:rPr>
                <w:noProof/>
                <w:webHidden/>
              </w:rPr>
              <w:fldChar w:fldCharType="end"/>
            </w:r>
          </w:hyperlink>
        </w:p>
        <w:p w14:paraId="587AD417" w14:textId="1BC019D5" w:rsidR="00D60D8C" w:rsidRPr="00D60D8C" w:rsidRDefault="00D60D8C">
          <w:pPr>
            <w:pStyle w:val="Obsah2"/>
            <w:rPr>
              <w:rFonts w:eastAsiaTheme="minorEastAsia"/>
              <w:noProof/>
              <w:kern w:val="2"/>
              <w:lang w:eastAsia="cs-CZ"/>
              <w14:ligatures w14:val="standardContextual"/>
            </w:rPr>
          </w:pPr>
          <w:hyperlink w:anchor="_Toc152673829" w:history="1">
            <w:r w:rsidRPr="00D60D8C">
              <w:rPr>
                <w:rStyle w:val="Hypertextovodkaz"/>
                <w:rFonts w:ascii="Arial" w:hAnsi="Arial" w:cs="Arial"/>
                <w:noProof/>
              </w:rPr>
              <w:t>Brno Jedna – přeměna areálu Innogy</w:t>
            </w:r>
            <w:r w:rsidRPr="00D60D8C">
              <w:rPr>
                <w:noProof/>
                <w:webHidden/>
              </w:rPr>
              <w:tab/>
            </w:r>
            <w:r w:rsidRPr="00D60D8C">
              <w:rPr>
                <w:noProof/>
                <w:webHidden/>
              </w:rPr>
              <w:fldChar w:fldCharType="begin"/>
            </w:r>
            <w:r w:rsidRPr="00D60D8C">
              <w:rPr>
                <w:noProof/>
                <w:webHidden/>
              </w:rPr>
              <w:instrText xml:space="preserve"> PAGEREF _Toc152673829 \h </w:instrText>
            </w:r>
            <w:r w:rsidRPr="00D60D8C">
              <w:rPr>
                <w:noProof/>
                <w:webHidden/>
              </w:rPr>
            </w:r>
            <w:r w:rsidRPr="00D60D8C">
              <w:rPr>
                <w:noProof/>
                <w:webHidden/>
              </w:rPr>
              <w:fldChar w:fldCharType="separate"/>
            </w:r>
            <w:r w:rsidRPr="00D60D8C">
              <w:rPr>
                <w:noProof/>
                <w:webHidden/>
              </w:rPr>
              <w:t>10</w:t>
            </w:r>
            <w:r w:rsidRPr="00D60D8C">
              <w:rPr>
                <w:noProof/>
                <w:webHidden/>
              </w:rPr>
              <w:fldChar w:fldCharType="end"/>
            </w:r>
          </w:hyperlink>
        </w:p>
        <w:p w14:paraId="7B2768FE" w14:textId="0E774A03" w:rsidR="00D60D8C" w:rsidRPr="00D60D8C" w:rsidRDefault="00D60D8C">
          <w:pPr>
            <w:pStyle w:val="Obsah2"/>
            <w:rPr>
              <w:rFonts w:eastAsiaTheme="minorEastAsia"/>
              <w:noProof/>
              <w:kern w:val="2"/>
              <w:lang w:eastAsia="cs-CZ"/>
              <w14:ligatures w14:val="standardContextual"/>
            </w:rPr>
          </w:pPr>
          <w:hyperlink w:anchor="_Toc152673830" w:history="1">
            <w:r w:rsidRPr="00D60D8C">
              <w:rPr>
                <w:rStyle w:val="Hypertextovodkaz"/>
                <w:rFonts w:ascii="Arial" w:hAnsi="Arial" w:cs="Arial"/>
                <w:noProof/>
              </w:rPr>
              <w:t>Grand Pardubice – rekonstrukce funkcionalistické budovy v moderní obchodní centrum</w:t>
            </w:r>
            <w:r w:rsidRPr="00D60D8C">
              <w:rPr>
                <w:noProof/>
                <w:webHidden/>
              </w:rPr>
              <w:tab/>
            </w:r>
            <w:r w:rsidRPr="00D60D8C">
              <w:rPr>
                <w:noProof/>
                <w:webHidden/>
              </w:rPr>
              <w:fldChar w:fldCharType="begin"/>
            </w:r>
            <w:r w:rsidRPr="00D60D8C">
              <w:rPr>
                <w:noProof/>
                <w:webHidden/>
              </w:rPr>
              <w:instrText xml:space="preserve"> PAGEREF _Toc152673830 \h </w:instrText>
            </w:r>
            <w:r w:rsidRPr="00D60D8C">
              <w:rPr>
                <w:noProof/>
                <w:webHidden/>
              </w:rPr>
            </w:r>
            <w:r w:rsidRPr="00D60D8C">
              <w:rPr>
                <w:noProof/>
                <w:webHidden/>
              </w:rPr>
              <w:fldChar w:fldCharType="separate"/>
            </w:r>
            <w:r w:rsidRPr="00D60D8C">
              <w:rPr>
                <w:noProof/>
                <w:webHidden/>
              </w:rPr>
              <w:t>10</w:t>
            </w:r>
            <w:r w:rsidRPr="00D60D8C">
              <w:rPr>
                <w:noProof/>
                <w:webHidden/>
              </w:rPr>
              <w:fldChar w:fldCharType="end"/>
            </w:r>
          </w:hyperlink>
        </w:p>
        <w:p w14:paraId="31F3D508" w14:textId="0B0F128A" w:rsidR="00D60D8C" w:rsidRDefault="00D60D8C">
          <w:pPr>
            <w:pStyle w:val="Obsah1"/>
            <w:rPr>
              <w:rFonts w:eastAsiaTheme="minorEastAsia"/>
              <w:noProof/>
              <w:kern w:val="2"/>
              <w:lang w:eastAsia="cs-CZ"/>
              <w14:ligatures w14:val="standardContextual"/>
            </w:rPr>
          </w:pPr>
          <w:hyperlink w:anchor="_Toc152673831" w:history="1">
            <w:r w:rsidRPr="000209C3">
              <w:rPr>
                <w:rStyle w:val="Hypertextovodkaz"/>
                <w:rFonts w:ascii="Arial" w:hAnsi="Arial" w:cs="Arial"/>
                <w:b/>
                <w:bCs/>
                <w:noProof/>
              </w:rPr>
              <w:t>4.</w:t>
            </w:r>
            <w:r>
              <w:rPr>
                <w:rFonts w:eastAsiaTheme="minorEastAsia"/>
                <w:noProof/>
                <w:kern w:val="2"/>
                <w:lang w:eastAsia="cs-CZ"/>
                <w14:ligatures w14:val="standardContextual"/>
              </w:rPr>
              <w:tab/>
            </w:r>
            <w:r w:rsidRPr="000209C3">
              <w:rPr>
                <w:rStyle w:val="Hypertextovodkaz"/>
                <w:rFonts w:ascii="Arial" w:hAnsi="Arial" w:cs="Arial"/>
                <w:b/>
                <w:bCs/>
                <w:noProof/>
              </w:rPr>
              <w:t>REFERENČNÍ NEMOVITOSTI</w:t>
            </w:r>
            <w:r>
              <w:rPr>
                <w:noProof/>
                <w:webHidden/>
              </w:rPr>
              <w:tab/>
            </w:r>
            <w:r>
              <w:rPr>
                <w:noProof/>
                <w:webHidden/>
              </w:rPr>
              <w:fldChar w:fldCharType="begin"/>
            </w:r>
            <w:r>
              <w:rPr>
                <w:noProof/>
                <w:webHidden/>
              </w:rPr>
              <w:instrText xml:space="preserve"> PAGEREF _Toc152673831 \h </w:instrText>
            </w:r>
            <w:r>
              <w:rPr>
                <w:noProof/>
                <w:webHidden/>
              </w:rPr>
            </w:r>
            <w:r>
              <w:rPr>
                <w:noProof/>
                <w:webHidden/>
              </w:rPr>
              <w:fldChar w:fldCharType="separate"/>
            </w:r>
            <w:r>
              <w:rPr>
                <w:noProof/>
                <w:webHidden/>
              </w:rPr>
              <w:t>12</w:t>
            </w:r>
            <w:r>
              <w:rPr>
                <w:noProof/>
                <w:webHidden/>
              </w:rPr>
              <w:fldChar w:fldCharType="end"/>
            </w:r>
          </w:hyperlink>
        </w:p>
        <w:p w14:paraId="72405803" w14:textId="21BD5363" w:rsidR="00D60D8C" w:rsidRPr="00D60D8C" w:rsidRDefault="00D60D8C">
          <w:pPr>
            <w:pStyle w:val="Obsah2"/>
            <w:rPr>
              <w:rFonts w:eastAsiaTheme="minorEastAsia"/>
              <w:noProof/>
              <w:kern w:val="2"/>
              <w:lang w:eastAsia="cs-CZ"/>
              <w14:ligatures w14:val="standardContextual"/>
            </w:rPr>
          </w:pPr>
          <w:hyperlink w:anchor="_Toc152673832" w:history="1">
            <w:r w:rsidRPr="00D60D8C">
              <w:rPr>
                <w:rStyle w:val="Hypertextovodkaz"/>
                <w:rFonts w:ascii="Arial" w:hAnsi="Arial" w:cs="Arial"/>
                <w:noProof/>
              </w:rPr>
              <w:t>Pražský metronom</w:t>
            </w:r>
            <w:r w:rsidRPr="00D60D8C">
              <w:rPr>
                <w:noProof/>
                <w:webHidden/>
              </w:rPr>
              <w:tab/>
            </w:r>
            <w:r w:rsidRPr="00D60D8C">
              <w:rPr>
                <w:noProof/>
                <w:webHidden/>
              </w:rPr>
              <w:fldChar w:fldCharType="begin"/>
            </w:r>
            <w:r w:rsidRPr="00D60D8C">
              <w:rPr>
                <w:noProof/>
                <w:webHidden/>
              </w:rPr>
              <w:instrText xml:space="preserve"> PAGEREF _Toc152673832 \h </w:instrText>
            </w:r>
            <w:r w:rsidRPr="00D60D8C">
              <w:rPr>
                <w:noProof/>
                <w:webHidden/>
              </w:rPr>
            </w:r>
            <w:r w:rsidRPr="00D60D8C">
              <w:rPr>
                <w:noProof/>
                <w:webHidden/>
              </w:rPr>
              <w:fldChar w:fldCharType="separate"/>
            </w:r>
            <w:r w:rsidRPr="00D60D8C">
              <w:rPr>
                <w:noProof/>
                <w:webHidden/>
              </w:rPr>
              <w:t>12</w:t>
            </w:r>
            <w:r w:rsidRPr="00D60D8C">
              <w:rPr>
                <w:noProof/>
                <w:webHidden/>
              </w:rPr>
              <w:fldChar w:fldCharType="end"/>
            </w:r>
          </w:hyperlink>
        </w:p>
        <w:p w14:paraId="297D6F91" w14:textId="11EDE6A3" w:rsidR="00D60D8C" w:rsidRPr="00D60D8C" w:rsidRDefault="00D60D8C">
          <w:pPr>
            <w:pStyle w:val="Obsah2"/>
            <w:rPr>
              <w:rFonts w:eastAsiaTheme="minorEastAsia"/>
              <w:noProof/>
              <w:kern w:val="2"/>
              <w:lang w:eastAsia="cs-CZ"/>
              <w14:ligatures w14:val="standardContextual"/>
            </w:rPr>
          </w:pPr>
          <w:hyperlink w:anchor="_Toc152673833" w:history="1">
            <w:r w:rsidRPr="00D60D8C">
              <w:rPr>
                <w:rStyle w:val="Hypertextovodkaz"/>
                <w:rFonts w:ascii="Arial" w:hAnsi="Arial" w:cs="Arial"/>
                <w:noProof/>
              </w:rPr>
              <w:t>Tančící dům</w:t>
            </w:r>
            <w:r w:rsidRPr="00D60D8C">
              <w:rPr>
                <w:noProof/>
                <w:webHidden/>
              </w:rPr>
              <w:tab/>
            </w:r>
            <w:r w:rsidRPr="00D60D8C">
              <w:rPr>
                <w:noProof/>
                <w:webHidden/>
              </w:rPr>
              <w:fldChar w:fldCharType="begin"/>
            </w:r>
            <w:r w:rsidRPr="00D60D8C">
              <w:rPr>
                <w:noProof/>
                <w:webHidden/>
              </w:rPr>
              <w:instrText xml:space="preserve"> PAGEREF _Toc152673833 \h </w:instrText>
            </w:r>
            <w:r w:rsidRPr="00D60D8C">
              <w:rPr>
                <w:noProof/>
                <w:webHidden/>
              </w:rPr>
            </w:r>
            <w:r w:rsidRPr="00D60D8C">
              <w:rPr>
                <w:noProof/>
                <w:webHidden/>
              </w:rPr>
              <w:fldChar w:fldCharType="separate"/>
            </w:r>
            <w:r w:rsidRPr="00D60D8C">
              <w:rPr>
                <w:noProof/>
                <w:webHidden/>
              </w:rPr>
              <w:t>12</w:t>
            </w:r>
            <w:r w:rsidRPr="00D60D8C">
              <w:rPr>
                <w:noProof/>
                <w:webHidden/>
              </w:rPr>
              <w:fldChar w:fldCharType="end"/>
            </w:r>
          </w:hyperlink>
        </w:p>
        <w:p w14:paraId="4C2DC68C" w14:textId="52D67208" w:rsidR="00D60D8C" w:rsidRPr="00D60D8C" w:rsidRDefault="00D60D8C">
          <w:pPr>
            <w:pStyle w:val="Obsah2"/>
            <w:rPr>
              <w:rFonts w:eastAsiaTheme="minorEastAsia"/>
              <w:noProof/>
              <w:kern w:val="2"/>
              <w:lang w:eastAsia="cs-CZ"/>
              <w14:ligatures w14:val="standardContextual"/>
            </w:rPr>
          </w:pPr>
          <w:hyperlink w:anchor="_Toc152673834" w:history="1">
            <w:r w:rsidRPr="00D60D8C">
              <w:rPr>
                <w:rStyle w:val="Hypertextovodkaz"/>
                <w:rFonts w:ascii="Arial" w:hAnsi="Arial" w:cs="Arial"/>
                <w:noProof/>
              </w:rPr>
              <w:t>Dům módy</w:t>
            </w:r>
            <w:r w:rsidRPr="00D60D8C">
              <w:rPr>
                <w:noProof/>
                <w:webHidden/>
              </w:rPr>
              <w:tab/>
            </w:r>
            <w:r w:rsidRPr="00D60D8C">
              <w:rPr>
                <w:noProof/>
                <w:webHidden/>
              </w:rPr>
              <w:fldChar w:fldCharType="begin"/>
            </w:r>
            <w:r w:rsidRPr="00D60D8C">
              <w:rPr>
                <w:noProof/>
                <w:webHidden/>
              </w:rPr>
              <w:instrText xml:space="preserve"> PAGEREF _Toc152673834 \h </w:instrText>
            </w:r>
            <w:r w:rsidRPr="00D60D8C">
              <w:rPr>
                <w:noProof/>
                <w:webHidden/>
              </w:rPr>
            </w:r>
            <w:r w:rsidRPr="00D60D8C">
              <w:rPr>
                <w:noProof/>
                <w:webHidden/>
              </w:rPr>
              <w:fldChar w:fldCharType="separate"/>
            </w:r>
            <w:r w:rsidRPr="00D60D8C">
              <w:rPr>
                <w:noProof/>
                <w:webHidden/>
              </w:rPr>
              <w:t>12</w:t>
            </w:r>
            <w:r w:rsidRPr="00D60D8C">
              <w:rPr>
                <w:noProof/>
                <w:webHidden/>
              </w:rPr>
              <w:fldChar w:fldCharType="end"/>
            </w:r>
          </w:hyperlink>
        </w:p>
        <w:p w14:paraId="1326BD88" w14:textId="499D722D" w:rsidR="00D60D8C" w:rsidRPr="00D60D8C" w:rsidRDefault="00D60D8C">
          <w:pPr>
            <w:pStyle w:val="Obsah2"/>
            <w:rPr>
              <w:rFonts w:eastAsiaTheme="minorEastAsia"/>
              <w:noProof/>
              <w:kern w:val="2"/>
              <w:lang w:eastAsia="cs-CZ"/>
              <w14:ligatures w14:val="standardContextual"/>
            </w:rPr>
          </w:pPr>
          <w:hyperlink w:anchor="_Toc152673835" w:history="1">
            <w:r w:rsidRPr="00D60D8C">
              <w:rPr>
                <w:rStyle w:val="Hypertextovodkaz"/>
                <w:rFonts w:ascii="Arial" w:hAnsi="Arial" w:cs="Arial"/>
                <w:noProof/>
              </w:rPr>
              <w:t>City Empiria</w:t>
            </w:r>
            <w:r w:rsidRPr="00D60D8C">
              <w:rPr>
                <w:noProof/>
                <w:webHidden/>
              </w:rPr>
              <w:tab/>
            </w:r>
            <w:r w:rsidRPr="00D60D8C">
              <w:rPr>
                <w:noProof/>
                <w:webHidden/>
              </w:rPr>
              <w:fldChar w:fldCharType="begin"/>
            </w:r>
            <w:r w:rsidRPr="00D60D8C">
              <w:rPr>
                <w:noProof/>
                <w:webHidden/>
              </w:rPr>
              <w:instrText xml:space="preserve"> PAGEREF _Toc152673835 \h </w:instrText>
            </w:r>
            <w:r w:rsidRPr="00D60D8C">
              <w:rPr>
                <w:noProof/>
                <w:webHidden/>
              </w:rPr>
            </w:r>
            <w:r w:rsidRPr="00D60D8C">
              <w:rPr>
                <w:noProof/>
                <w:webHidden/>
              </w:rPr>
              <w:fldChar w:fldCharType="separate"/>
            </w:r>
            <w:r w:rsidRPr="00D60D8C">
              <w:rPr>
                <w:noProof/>
                <w:webHidden/>
              </w:rPr>
              <w:t>13</w:t>
            </w:r>
            <w:r w:rsidRPr="00D60D8C">
              <w:rPr>
                <w:noProof/>
                <w:webHidden/>
              </w:rPr>
              <w:fldChar w:fldCharType="end"/>
            </w:r>
          </w:hyperlink>
        </w:p>
        <w:p w14:paraId="5041C79F" w14:textId="5ABA1AF0" w:rsidR="00D60D8C" w:rsidRDefault="00D60D8C">
          <w:pPr>
            <w:pStyle w:val="Obsah1"/>
            <w:rPr>
              <w:rFonts w:eastAsiaTheme="minorEastAsia"/>
              <w:noProof/>
              <w:kern w:val="2"/>
              <w:lang w:eastAsia="cs-CZ"/>
              <w14:ligatures w14:val="standardContextual"/>
            </w:rPr>
          </w:pPr>
          <w:hyperlink w:anchor="_Toc152673836" w:history="1">
            <w:r w:rsidRPr="000209C3">
              <w:rPr>
                <w:rStyle w:val="Hypertextovodkaz"/>
                <w:rFonts w:ascii="Arial" w:hAnsi="Arial" w:cs="Arial"/>
                <w:b/>
                <w:bCs/>
                <w:noProof/>
              </w:rPr>
              <w:t>5.</w:t>
            </w:r>
            <w:r>
              <w:rPr>
                <w:rFonts w:eastAsiaTheme="minorEastAsia"/>
                <w:noProof/>
                <w:kern w:val="2"/>
                <w:lang w:eastAsia="cs-CZ"/>
                <w14:ligatures w14:val="standardContextual"/>
              </w:rPr>
              <w:tab/>
            </w:r>
            <w:r w:rsidRPr="000209C3">
              <w:rPr>
                <w:rStyle w:val="Hypertextovodkaz"/>
                <w:rFonts w:ascii="Arial" w:hAnsi="Arial" w:cs="Arial"/>
                <w:b/>
                <w:bCs/>
                <w:noProof/>
              </w:rPr>
              <w:t>KONTAKTY</w:t>
            </w:r>
            <w:r>
              <w:rPr>
                <w:noProof/>
                <w:webHidden/>
              </w:rPr>
              <w:tab/>
            </w:r>
            <w:r>
              <w:rPr>
                <w:noProof/>
                <w:webHidden/>
              </w:rPr>
              <w:fldChar w:fldCharType="begin"/>
            </w:r>
            <w:r>
              <w:rPr>
                <w:noProof/>
                <w:webHidden/>
              </w:rPr>
              <w:instrText xml:space="preserve"> PAGEREF _Toc152673836 \h </w:instrText>
            </w:r>
            <w:r>
              <w:rPr>
                <w:noProof/>
                <w:webHidden/>
              </w:rPr>
            </w:r>
            <w:r>
              <w:rPr>
                <w:noProof/>
                <w:webHidden/>
              </w:rPr>
              <w:fldChar w:fldCharType="separate"/>
            </w:r>
            <w:r>
              <w:rPr>
                <w:noProof/>
                <w:webHidden/>
              </w:rPr>
              <w:t>14</w:t>
            </w:r>
            <w:r>
              <w:rPr>
                <w:noProof/>
                <w:webHidden/>
              </w:rPr>
              <w:fldChar w:fldCharType="end"/>
            </w:r>
          </w:hyperlink>
        </w:p>
        <w:p w14:paraId="27384434" w14:textId="069407F7" w:rsidR="00146BC3" w:rsidRDefault="00146BC3" w:rsidP="001B788C">
          <w:r w:rsidRPr="00506DDE">
            <w:rPr>
              <w:b/>
              <w:bCs/>
            </w:rPr>
            <w:fldChar w:fldCharType="end"/>
          </w:r>
        </w:p>
      </w:sdtContent>
    </w:sdt>
    <w:p w14:paraId="62437E55" w14:textId="77777777" w:rsidR="00314956" w:rsidRDefault="00314956" w:rsidP="003C3E99">
      <w:pPr>
        <w:spacing w:after="0" w:line="320" w:lineRule="atLeast"/>
        <w:jc w:val="both"/>
        <w:rPr>
          <w:rFonts w:ascii="Arial" w:hAnsi="Arial" w:cs="Arial"/>
          <w:caps/>
        </w:rPr>
      </w:pPr>
    </w:p>
    <w:p w14:paraId="62437E56" w14:textId="77777777" w:rsidR="00314956" w:rsidRDefault="00314956" w:rsidP="003C3E99">
      <w:pPr>
        <w:spacing w:after="0" w:line="320" w:lineRule="atLeast"/>
        <w:jc w:val="both"/>
        <w:rPr>
          <w:rFonts w:ascii="Arial" w:hAnsi="Arial" w:cs="Arial"/>
          <w:caps/>
        </w:rPr>
      </w:pPr>
    </w:p>
    <w:p w14:paraId="62437E57" w14:textId="77777777" w:rsidR="00314956" w:rsidRDefault="00314956" w:rsidP="003C3E99">
      <w:pPr>
        <w:spacing w:after="0" w:line="320" w:lineRule="atLeast"/>
        <w:jc w:val="both"/>
        <w:rPr>
          <w:rFonts w:ascii="Arial" w:hAnsi="Arial" w:cs="Arial"/>
          <w:caps/>
        </w:rPr>
      </w:pPr>
    </w:p>
    <w:p w14:paraId="62437E58" w14:textId="77777777" w:rsidR="00314956" w:rsidRDefault="00314956" w:rsidP="003C3E99">
      <w:pPr>
        <w:spacing w:after="0" w:line="320" w:lineRule="atLeast"/>
        <w:jc w:val="both"/>
        <w:rPr>
          <w:rFonts w:ascii="Arial" w:hAnsi="Arial" w:cs="Arial"/>
          <w:caps/>
        </w:rPr>
      </w:pPr>
    </w:p>
    <w:p w14:paraId="62437E59" w14:textId="77777777" w:rsidR="00314956" w:rsidRDefault="00314956" w:rsidP="003C3E99">
      <w:pPr>
        <w:spacing w:after="0" w:line="320" w:lineRule="atLeast"/>
        <w:jc w:val="both"/>
        <w:rPr>
          <w:rFonts w:ascii="Arial" w:hAnsi="Arial" w:cs="Arial"/>
          <w:caps/>
        </w:rPr>
      </w:pPr>
    </w:p>
    <w:p w14:paraId="62437E5A" w14:textId="77777777" w:rsidR="00314956" w:rsidRDefault="00314956" w:rsidP="003C3E99">
      <w:pPr>
        <w:spacing w:after="0" w:line="320" w:lineRule="atLeast"/>
        <w:jc w:val="both"/>
        <w:rPr>
          <w:rFonts w:ascii="Arial" w:hAnsi="Arial" w:cs="Arial"/>
          <w:caps/>
        </w:rPr>
      </w:pPr>
    </w:p>
    <w:p w14:paraId="62437E5B" w14:textId="77777777" w:rsidR="00314956" w:rsidRDefault="00314956" w:rsidP="003C3E99">
      <w:pPr>
        <w:spacing w:after="0" w:line="320" w:lineRule="atLeast"/>
        <w:jc w:val="both"/>
        <w:rPr>
          <w:rFonts w:ascii="Arial" w:hAnsi="Arial" w:cs="Arial"/>
          <w:caps/>
        </w:rPr>
      </w:pPr>
    </w:p>
    <w:p w14:paraId="62437E5C" w14:textId="77777777" w:rsidR="00314956" w:rsidRDefault="00314956" w:rsidP="003C3E99">
      <w:pPr>
        <w:spacing w:after="0" w:line="320" w:lineRule="atLeast"/>
        <w:jc w:val="both"/>
        <w:rPr>
          <w:rFonts w:ascii="Arial" w:hAnsi="Arial" w:cs="Arial"/>
          <w:caps/>
        </w:rPr>
      </w:pPr>
    </w:p>
    <w:p w14:paraId="62437E5D" w14:textId="47970172" w:rsidR="00314956" w:rsidRDefault="00314956" w:rsidP="003C3E99">
      <w:pPr>
        <w:spacing w:after="0" w:line="320" w:lineRule="atLeast"/>
        <w:jc w:val="both"/>
        <w:rPr>
          <w:rFonts w:ascii="Arial" w:hAnsi="Arial" w:cs="Arial"/>
          <w:caps/>
        </w:rPr>
      </w:pPr>
    </w:p>
    <w:p w14:paraId="071F460A" w14:textId="55CE9605" w:rsidR="00817E2C" w:rsidRDefault="00817E2C" w:rsidP="003C3E99">
      <w:pPr>
        <w:spacing w:after="0" w:line="320" w:lineRule="atLeast"/>
        <w:jc w:val="both"/>
        <w:rPr>
          <w:rFonts w:ascii="Arial" w:hAnsi="Arial" w:cs="Arial"/>
          <w:caps/>
        </w:rPr>
      </w:pPr>
    </w:p>
    <w:p w14:paraId="715E13FB" w14:textId="13CC0DAC" w:rsidR="00817E2C" w:rsidRDefault="00817E2C" w:rsidP="003C3E99">
      <w:pPr>
        <w:spacing w:after="0" w:line="320" w:lineRule="atLeast"/>
        <w:jc w:val="both"/>
        <w:rPr>
          <w:rFonts w:ascii="Arial" w:hAnsi="Arial" w:cs="Arial"/>
          <w:caps/>
        </w:rPr>
      </w:pPr>
    </w:p>
    <w:p w14:paraId="16354971" w14:textId="154F323F" w:rsidR="008D5E0E" w:rsidRDefault="008D5E0E" w:rsidP="003C3E99">
      <w:pPr>
        <w:spacing w:after="0" w:line="320" w:lineRule="atLeast"/>
        <w:jc w:val="both"/>
        <w:rPr>
          <w:rFonts w:ascii="Arial" w:hAnsi="Arial" w:cs="Arial"/>
          <w:caps/>
        </w:rPr>
      </w:pPr>
    </w:p>
    <w:p w14:paraId="1A474539" w14:textId="3B37673C" w:rsidR="008D5E0E" w:rsidRDefault="008D5E0E" w:rsidP="003C3E99">
      <w:pPr>
        <w:spacing w:after="0" w:line="320" w:lineRule="atLeast"/>
        <w:jc w:val="both"/>
        <w:rPr>
          <w:rFonts w:ascii="Arial" w:hAnsi="Arial" w:cs="Arial"/>
          <w:caps/>
        </w:rPr>
      </w:pPr>
    </w:p>
    <w:p w14:paraId="5780463B" w14:textId="6F1332AD" w:rsidR="008D5E0E" w:rsidRDefault="008D5E0E" w:rsidP="003C3E99">
      <w:pPr>
        <w:spacing w:after="0" w:line="320" w:lineRule="atLeast"/>
        <w:jc w:val="both"/>
        <w:rPr>
          <w:rFonts w:ascii="Arial" w:hAnsi="Arial" w:cs="Arial"/>
          <w:caps/>
        </w:rPr>
      </w:pPr>
    </w:p>
    <w:p w14:paraId="4E8C109B" w14:textId="6E65EA97" w:rsidR="008D5E0E" w:rsidRDefault="008D5E0E" w:rsidP="003C3E99">
      <w:pPr>
        <w:spacing w:after="0" w:line="320" w:lineRule="atLeast"/>
        <w:jc w:val="both"/>
        <w:rPr>
          <w:rFonts w:ascii="Arial" w:hAnsi="Arial" w:cs="Arial"/>
          <w:caps/>
        </w:rPr>
      </w:pPr>
    </w:p>
    <w:p w14:paraId="56E58C5A" w14:textId="3F464F4F" w:rsidR="008D5E0E" w:rsidRDefault="008D5E0E" w:rsidP="003C3E99">
      <w:pPr>
        <w:spacing w:after="0" w:line="320" w:lineRule="atLeast"/>
        <w:jc w:val="both"/>
        <w:rPr>
          <w:rFonts w:ascii="Arial" w:hAnsi="Arial" w:cs="Arial"/>
          <w:caps/>
        </w:rPr>
      </w:pPr>
    </w:p>
    <w:p w14:paraId="075D51C9" w14:textId="22173575" w:rsidR="008D5E0E" w:rsidRDefault="008D5E0E" w:rsidP="003C3E99">
      <w:pPr>
        <w:spacing w:after="0" w:line="320" w:lineRule="atLeast"/>
        <w:jc w:val="both"/>
        <w:rPr>
          <w:rFonts w:ascii="Arial" w:hAnsi="Arial" w:cs="Arial"/>
          <w:caps/>
        </w:rPr>
      </w:pPr>
    </w:p>
    <w:p w14:paraId="62437E6C" w14:textId="0A928B81" w:rsidR="00314956" w:rsidRPr="00146BC3" w:rsidRDefault="00146BC3" w:rsidP="00146BC3">
      <w:pPr>
        <w:pStyle w:val="Nadpis1"/>
        <w:numPr>
          <w:ilvl w:val="0"/>
          <w:numId w:val="4"/>
        </w:numPr>
        <w:rPr>
          <w:rFonts w:ascii="Arial" w:hAnsi="Arial" w:cs="Arial"/>
          <w:b/>
          <w:bCs/>
          <w:color w:val="auto"/>
          <w:sz w:val="28"/>
          <w:szCs w:val="28"/>
        </w:rPr>
      </w:pPr>
      <w:bookmarkStart w:id="0" w:name="_Toc152673818"/>
      <w:r w:rsidRPr="00146BC3">
        <w:rPr>
          <w:rFonts w:ascii="Arial" w:hAnsi="Arial" w:cs="Arial"/>
          <w:b/>
          <w:bCs/>
          <w:color w:val="auto"/>
          <w:sz w:val="28"/>
          <w:szCs w:val="28"/>
        </w:rPr>
        <w:t xml:space="preserve">O </w:t>
      </w:r>
      <w:r w:rsidR="00A35C7B" w:rsidRPr="00146BC3">
        <w:rPr>
          <w:rFonts w:ascii="Arial" w:hAnsi="Arial" w:cs="Arial"/>
          <w:b/>
          <w:bCs/>
          <w:color w:val="auto"/>
          <w:sz w:val="28"/>
          <w:szCs w:val="28"/>
        </w:rPr>
        <w:t xml:space="preserve">SPOLEČNOSTI </w:t>
      </w:r>
      <w:r w:rsidR="0062243B" w:rsidRPr="00146BC3">
        <w:rPr>
          <w:rFonts w:ascii="Arial" w:hAnsi="Arial" w:cs="Arial"/>
          <w:b/>
          <w:bCs/>
          <w:color w:val="auto"/>
          <w:sz w:val="28"/>
          <w:szCs w:val="28"/>
        </w:rPr>
        <w:t>PSN</w:t>
      </w:r>
      <w:bookmarkEnd w:id="0"/>
      <w:r w:rsidR="00314956" w:rsidRPr="00146BC3">
        <w:rPr>
          <w:rFonts w:ascii="Arial" w:hAnsi="Arial" w:cs="Arial"/>
          <w:b/>
          <w:bCs/>
          <w:color w:val="auto"/>
          <w:sz w:val="28"/>
          <w:szCs w:val="28"/>
        </w:rPr>
        <w:t xml:space="preserve"> </w:t>
      </w:r>
    </w:p>
    <w:p w14:paraId="1D0974FB" w14:textId="77777777" w:rsidR="007E184A" w:rsidRDefault="007E184A" w:rsidP="003C3E99">
      <w:pPr>
        <w:spacing w:after="0" w:line="320" w:lineRule="atLeast"/>
        <w:jc w:val="both"/>
        <w:rPr>
          <w:rFonts w:ascii="Arial" w:hAnsi="Arial" w:cs="Arial"/>
          <w:color w:val="000000"/>
        </w:rPr>
      </w:pPr>
    </w:p>
    <w:p w14:paraId="20574264" w14:textId="1D5FD058" w:rsidR="008D5E0E" w:rsidRDefault="00B87725" w:rsidP="003C3E99">
      <w:pPr>
        <w:spacing w:after="0" w:line="320" w:lineRule="atLeast"/>
        <w:jc w:val="both"/>
        <w:rPr>
          <w:rFonts w:ascii="Arial" w:hAnsi="Arial" w:cs="Arial"/>
          <w:color w:val="000000"/>
        </w:rPr>
      </w:pPr>
      <w:r w:rsidRPr="007E184A">
        <w:rPr>
          <w:rFonts w:ascii="Arial" w:hAnsi="Arial" w:cs="Arial"/>
          <w:color w:val="000000"/>
        </w:rPr>
        <w:t xml:space="preserve">Počátkem 90. let bylo obchodování s nemovitostmi </w:t>
      </w:r>
      <w:r w:rsidR="00426A79">
        <w:rPr>
          <w:rFonts w:ascii="Arial" w:hAnsi="Arial" w:cs="Arial"/>
          <w:color w:val="000000"/>
        </w:rPr>
        <w:t xml:space="preserve">v tuzemsku </w:t>
      </w:r>
      <w:r w:rsidRPr="007E184A">
        <w:rPr>
          <w:rFonts w:ascii="Arial" w:hAnsi="Arial" w:cs="Arial"/>
          <w:color w:val="000000"/>
        </w:rPr>
        <w:t>něco zcela nového</w:t>
      </w:r>
      <w:r>
        <w:rPr>
          <w:rFonts w:ascii="Arial" w:hAnsi="Arial" w:cs="Arial"/>
          <w:color w:val="000000"/>
        </w:rPr>
        <w:t xml:space="preserve"> a</w:t>
      </w:r>
      <w:r w:rsidR="00426A79">
        <w:rPr>
          <w:rFonts w:ascii="Arial" w:hAnsi="Arial" w:cs="Arial"/>
          <w:color w:val="000000"/>
        </w:rPr>
        <w:t> </w:t>
      </w:r>
      <w:r w:rsidRPr="007E184A">
        <w:rPr>
          <w:rFonts w:ascii="Arial" w:hAnsi="Arial" w:cs="Arial"/>
          <w:color w:val="000000"/>
        </w:rPr>
        <w:t>neobvyklého</w:t>
      </w:r>
      <w:r>
        <w:rPr>
          <w:rFonts w:ascii="Arial" w:hAnsi="Arial" w:cs="Arial"/>
          <w:color w:val="000000"/>
        </w:rPr>
        <w:t xml:space="preserve">, realitní trh se teprve začal utvářet. </w:t>
      </w:r>
      <w:r w:rsidR="007E184A" w:rsidRPr="007E184A">
        <w:rPr>
          <w:rFonts w:ascii="Arial" w:hAnsi="Arial" w:cs="Arial"/>
          <w:color w:val="000000"/>
        </w:rPr>
        <w:t xml:space="preserve">V roce 1991 založil </w:t>
      </w:r>
      <w:r w:rsidR="007E184A">
        <w:rPr>
          <w:rFonts w:ascii="Arial" w:hAnsi="Arial" w:cs="Arial"/>
          <w:color w:val="000000"/>
        </w:rPr>
        <w:t xml:space="preserve">Václav Skala </w:t>
      </w:r>
      <w:r w:rsidR="007E184A" w:rsidRPr="007E184A">
        <w:rPr>
          <w:rFonts w:ascii="Arial" w:hAnsi="Arial" w:cs="Arial"/>
          <w:color w:val="000000"/>
        </w:rPr>
        <w:t xml:space="preserve">společnost </w:t>
      </w:r>
      <w:r w:rsidR="00356FE7">
        <w:rPr>
          <w:rFonts w:ascii="Arial" w:hAnsi="Arial" w:cs="Arial"/>
          <w:color w:val="000000"/>
        </w:rPr>
        <w:t xml:space="preserve">Pražská správa nemovitostí </w:t>
      </w:r>
      <w:r w:rsidR="007E184A" w:rsidRPr="007E184A">
        <w:rPr>
          <w:rFonts w:ascii="Arial" w:hAnsi="Arial" w:cs="Arial"/>
          <w:color w:val="000000"/>
        </w:rPr>
        <w:t>zabývající se investicemi do nemovitostí a jejich správou</w:t>
      </w:r>
      <w:r w:rsidR="007E184A">
        <w:rPr>
          <w:rFonts w:ascii="Arial" w:hAnsi="Arial" w:cs="Arial"/>
          <w:color w:val="000000"/>
        </w:rPr>
        <w:t xml:space="preserve">. Ve stejném roce </w:t>
      </w:r>
      <w:r w:rsidR="00D1402F">
        <w:rPr>
          <w:rFonts w:ascii="Arial" w:hAnsi="Arial" w:cs="Arial"/>
          <w:color w:val="000000"/>
        </w:rPr>
        <w:t xml:space="preserve">firma </w:t>
      </w:r>
      <w:r w:rsidR="007E184A" w:rsidRPr="007E184A">
        <w:rPr>
          <w:rFonts w:ascii="Arial" w:hAnsi="Arial" w:cs="Arial"/>
          <w:color w:val="000000"/>
        </w:rPr>
        <w:t>koupila svůj první dům – činžák na adrese Kubelíkova 53 v</w:t>
      </w:r>
      <w:r w:rsidR="00A04B63">
        <w:rPr>
          <w:rFonts w:ascii="Arial" w:hAnsi="Arial" w:cs="Arial"/>
          <w:color w:val="000000"/>
        </w:rPr>
        <w:t> </w:t>
      </w:r>
      <w:r w:rsidR="007E184A" w:rsidRPr="007E184A">
        <w:rPr>
          <w:rFonts w:ascii="Arial" w:hAnsi="Arial" w:cs="Arial"/>
          <w:color w:val="000000"/>
        </w:rPr>
        <w:t>Praze</w:t>
      </w:r>
      <w:r w:rsidR="00A04B63">
        <w:rPr>
          <w:rFonts w:ascii="Arial" w:hAnsi="Arial" w:cs="Arial"/>
          <w:color w:val="000000"/>
        </w:rPr>
        <w:t xml:space="preserve"> 3</w:t>
      </w:r>
      <w:r w:rsidR="007E184A" w:rsidRPr="007E184A">
        <w:rPr>
          <w:rFonts w:ascii="Arial" w:hAnsi="Arial" w:cs="Arial"/>
          <w:color w:val="000000"/>
        </w:rPr>
        <w:t>. Už tehdy se projevil nadhled, obchodní duch a</w:t>
      </w:r>
      <w:r w:rsidR="008F4BD8">
        <w:rPr>
          <w:rFonts w:ascii="Arial" w:hAnsi="Arial" w:cs="Arial"/>
          <w:color w:val="000000"/>
        </w:rPr>
        <w:t> </w:t>
      </w:r>
      <w:r w:rsidR="007E184A" w:rsidRPr="007E184A">
        <w:rPr>
          <w:rFonts w:ascii="Arial" w:hAnsi="Arial" w:cs="Arial"/>
          <w:color w:val="000000"/>
        </w:rPr>
        <w:t>vizionářství Václava Skaly</w:t>
      </w:r>
      <w:r w:rsidR="00A13BB6">
        <w:rPr>
          <w:rFonts w:ascii="Arial" w:hAnsi="Arial" w:cs="Arial"/>
          <w:color w:val="000000"/>
        </w:rPr>
        <w:t xml:space="preserve">, který </w:t>
      </w:r>
      <w:r w:rsidR="006D2F42">
        <w:rPr>
          <w:rFonts w:ascii="Arial" w:hAnsi="Arial" w:cs="Arial"/>
          <w:color w:val="000000"/>
        </w:rPr>
        <w:t xml:space="preserve">budovu </w:t>
      </w:r>
      <w:r w:rsidR="00D3099A">
        <w:rPr>
          <w:rFonts w:ascii="Arial" w:hAnsi="Arial" w:cs="Arial"/>
          <w:color w:val="000000"/>
        </w:rPr>
        <w:t>o</w:t>
      </w:r>
      <w:r w:rsidR="007E184A" w:rsidRPr="007E184A">
        <w:rPr>
          <w:rFonts w:ascii="Arial" w:hAnsi="Arial" w:cs="Arial"/>
          <w:color w:val="000000"/>
        </w:rPr>
        <w:t xml:space="preserve"> rok později prodal </w:t>
      </w:r>
      <w:r w:rsidR="009C6F2D">
        <w:rPr>
          <w:rFonts w:ascii="Arial" w:hAnsi="Arial" w:cs="Arial"/>
          <w:color w:val="000000"/>
        </w:rPr>
        <w:t>s výrazným ziskem</w:t>
      </w:r>
      <w:r w:rsidR="007E184A" w:rsidRPr="007E184A">
        <w:rPr>
          <w:rFonts w:ascii="Arial" w:hAnsi="Arial" w:cs="Arial"/>
          <w:color w:val="000000"/>
        </w:rPr>
        <w:t>.</w:t>
      </w:r>
      <w:r w:rsidR="006D0212">
        <w:rPr>
          <w:rFonts w:ascii="Arial" w:hAnsi="Arial" w:cs="Arial"/>
          <w:color w:val="000000"/>
        </w:rPr>
        <w:t xml:space="preserve"> </w:t>
      </w:r>
      <w:r w:rsidR="00291494">
        <w:rPr>
          <w:rFonts w:ascii="Arial" w:hAnsi="Arial" w:cs="Arial"/>
          <w:color w:val="000000"/>
        </w:rPr>
        <w:t>Společnost PSN se v</w:t>
      </w:r>
      <w:r w:rsidR="008D5E0E" w:rsidRPr="007E184A">
        <w:rPr>
          <w:rFonts w:ascii="Arial" w:hAnsi="Arial" w:cs="Arial"/>
          <w:color w:val="000000"/>
        </w:rPr>
        <w:t xml:space="preserve"> </w:t>
      </w:r>
      <w:r w:rsidR="008D5E0E" w:rsidRPr="008D5E0E">
        <w:rPr>
          <w:rFonts w:ascii="Arial" w:hAnsi="Arial" w:cs="Arial"/>
          <w:b/>
          <w:bCs/>
          <w:color w:val="000000"/>
        </w:rPr>
        <w:t>první fázi</w:t>
      </w:r>
      <w:r w:rsidR="008D5E0E" w:rsidRPr="007E184A">
        <w:rPr>
          <w:rFonts w:ascii="Arial" w:hAnsi="Arial" w:cs="Arial"/>
          <w:color w:val="000000"/>
        </w:rPr>
        <w:t xml:space="preserve"> zaměřovala </w:t>
      </w:r>
      <w:r w:rsidR="007C1421">
        <w:rPr>
          <w:rFonts w:ascii="Arial" w:hAnsi="Arial" w:cs="Arial"/>
          <w:color w:val="000000"/>
        </w:rPr>
        <w:t xml:space="preserve">právě </w:t>
      </w:r>
      <w:r w:rsidR="008D5E0E" w:rsidRPr="007E184A">
        <w:rPr>
          <w:rFonts w:ascii="Arial" w:hAnsi="Arial" w:cs="Arial"/>
          <w:color w:val="000000"/>
        </w:rPr>
        <w:t xml:space="preserve">na </w:t>
      </w:r>
      <w:r w:rsidR="008D5E0E" w:rsidRPr="008D5E0E">
        <w:rPr>
          <w:rFonts w:ascii="Arial" w:hAnsi="Arial" w:cs="Arial"/>
          <w:b/>
          <w:bCs/>
          <w:color w:val="000000"/>
        </w:rPr>
        <w:t>obchod</w:t>
      </w:r>
      <w:r>
        <w:rPr>
          <w:rFonts w:ascii="Arial" w:hAnsi="Arial" w:cs="Arial"/>
          <w:b/>
          <w:bCs/>
          <w:color w:val="000000"/>
        </w:rPr>
        <w:t xml:space="preserve"> s</w:t>
      </w:r>
      <w:r w:rsidR="00557796">
        <w:rPr>
          <w:rFonts w:ascii="Arial" w:hAnsi="Arial" w:cs="Arial"/>
          <w:b/>
          <w:bCs/>
          <w:color w:val="000000"/>
        </w:rPr>
        <w:t> </w:t>
      </w:r>
      <w:r>
        <w:rPr>
          <w:rFonts w:ascii="Arial" w:hAnsi="Arial" w:cs="Arial"/>
          <w:b/>
          <w:bCs/>
          <w:color w:val="000000"/>
        </w:rPr>
        <w:t>nemovitostmi</w:t>
      </w:r>
      <w:r w:rsidR="008D5E0E" w:rsidRPr="007E184A">
        <w:rPr>
          <w:rFonts w:ascii="Arial" w:hAnsi="Arial" w:cs="Arial"/>
          <w:color w:val="000000"/>
        </w:rPr>
        <w:t>.</w:t>
      </w:r>
    </w:p>
    <w:p w14:paraId="778A73AA" w14:textId="77777777" w:rsidR="008D5E0E" w:rsidRDefault="008D5E0E" w:rsidP="003C3E99">
      <w:pPr>
        <w:spacing w:after="0" w:line="320" w:lineRule="atLeast"/>
        <w:jc w:val="both"/>
        <w:rPr>
          <w:rFonts w:ascii="Arial" w:hAnsi="Arial" w:cs="Arial"/>
          <w:color w:val="000000"/>
        </w:rPr>
      </w:pPr>
    </w:p>
    <w:p w14:paraId="696CBCA3" w14:textId="3584D922" w:rsidR="00E953D3" w:rsidRDefault="00B87725" w:rsidP="00E953D3">
      <w:pPr>
        <w:spacing w:after="0" w:line="320" w:lineRule="atLeast"/>
        <w:jc w:val="both"/>
        <w:rPr>
          <w:rFonts w:ascii="Arial" w:hAnsi="Arial" w:cs="Arial"/>
          <w:color w:val="000000"/>
        </w:rPr>
      </w:pPr>
      <w:r>
        <w:rPr>
          <w:rFonts w:ascii="Arial" w:hAnsi="Arial" w:cs="Arial"/>
          <w:color w:val="000000"/>
        </w:rPr>
        <w:t>U</w:t>
      </w:r>
      <w:r w:rsidRPr="00F94205">
        <w:rPr>
          <w:rFonts w:ascii="Arial" w:hAnsi="Arial" w:cs="Arial"/>
          <w:color w:val="000000"/>
        </w:rPr>
        <w:t xml:space="preserve">ž po dvou letech fungování </w:t>
      </w:r>
      <w:r>
        <w:rPr>
          <w:rFonts w:ascii="Arial" w:hAnsi="Arial" w:cs="Arial"/>
          <w:color w:val="000000"/>
        </w:rPr>
        <w:t xml:space="preserve">firmy </w:t>
      </w:r>
      <w:r w:rsidRPr="00F94205">
        <w:rPr>
          <w:rFonts w:ascii="Arial" w:hAnsi="Arial" w:cs="Arial"/>
          <w:color w:val="000000"/>
        </w:rPr>
        <w:t>v</w:t>
      </w:r>
      <w:r>
        <w:rPr>
          <w:rFonts w:ascii="Arial" w:hAnsi="Arial" w:cs="Arial"/>
          <w:color w:val="000000"/>
        </w:rPr>
        <w:t> </w:t>
      </w:r>
      <w:r w:rsidRPr="00F94205">
        <w:rPr>
          <w:rFonts w:ascii="Arial" w:hAnsi="Arial" w:cs="Arial"/>
          <w:color w:val="000000"/>
        </w:rPr>
        <w:t xml:space="preserve">hlavním městě </w:t>
      </w:r>
      <w:r>
        <w:rPr>
          <w:rFonts w:ascii="Arial" w:hAnsi="Arial" w:cs="Arial"/>
          <w:color w:val="000000"/>
        </w:rPr>
        <w:t>výrazně vz</w:t>
      </w:r>
      <w:r w:rsidRPr="00F94205">
        <w:rPr>
          <w:rFonts w:ascii="Arial" w:hAnsi="Arial" w:cs="Arial"/>
          <w:color w:val="000000"/>
        </w:rPr>
        <w:t xml:space="preserve">rostl její potenciál </w:t>
      </w:r>
      <w:r>
        <w:rPr>
          <w:rFonts w:ascii="Arial" w:hAnsi="Arial" w:cs="Arial"/>
          <w:color w:val="000000"/>
        </w:rPr>
        <w:t>a začala tak p</w:t>
      </w:r>
      <w:r w:rsidR="00E953D3" w:rsidRPr="007E184A">
        <w:rPr>
          <w:rFonts w:ascii="Arial" w:hAnsi="Arial" w:cs="Arial"/>
          <w:color w:val="000000"/>
        </w:rPr>
        <w:t>ostupně rozšiřova</w:t>
      </w:r>
      <w:r>
        <w:rPr>
          <w:rFonts w:ascii="Arial" w:hAnsi="Arial" w:cs="Arial"/>
          <w:color w:val="000000"/>
        </w:rPr>
        <w:t xml:space="preserve">t </w:t>
      </w:r>
      <w:r w:rsidR="00E953D3" w:rsidRPr="007E184A">
        <w:rPr>
          <w:rFonts w:ascii="Arial" w:hAnsi="Arial" w:cs="Arial"/>
          <w:color w:val="000000"/>
        </w:rPr>
        <w:t>svou působnost po celé republice</w:t>
      </w:r>
      <w:r>
        <w:rPr>
          <w:rFonts w:ascii="Arial" w:hAnsi="Arial" w:cs="Arial"/>
          <w:color w:val="000000"/>
        </w:rPr>
        <w:t xml:space="preserve">. </w:t>
      </w:r>
      <w:r w:rsidR="00E953D3" w:rsidRPr="00F94205">
        <w:rPr>
          <w:rFonts w:ascii="Arial" w:hAnsi="Arial" w:cs="Arial"/>
          <w:color w:val="000000"/>
        </w:rPr>
        <w:t>V roce 1993 založ</w:t>
      </w:r>
      <w:r>
        <w:rPr>
          <w:rFonts w:ascii="Arial" w:hAnsi="Arial" w:cs="Arial"/>
          <w:color w:val="000000"/>
        </w:rPr>
        <w:t xml:space="preserve">ila </w:t>
      </w:r>
      <w:r w:rsidR="00E953D3" w:rsidRPr="00F94205">
        <w:rPr>
          <w:rFonts w:ascii="Arial" w:hAnsi="Arial" w:cs="Arial"/>
          <w:color w:val="000000"/>
        </w:rPr>
        <w:t>první mimopražsk</w:t>
      </w:r>
      <w:r>
        <w:rPr>
          <w:rFonts w:ascii="Arial" w:hAnsi="Arial" w:cs="Arial"/>
          <w:color w:val="000000"/>
        </w:rPr>
        <w:t>ou</w:t>
      </w:r>
      <w:r w:rsidR="00E953D3" w:rsidRPr="00F94205">
        <w:rPr>
          <w:rFonts w:ascii="Arial" w:hAnsi="Arial" w:cs="Arial"/>
          <w:color w:val="000000"/>
        </w:rPr>
        <w:t xml:space="preserve"> pobočk</w:t>
      </w:r>
      <w:r>
        <w:rPr>
          <w:rFonts w:ascii="Arial" w:hAnsi="Arial" w:cs="Arial"/>
          <w:color w:val="000000"/>
        </w:rPr>
        <w:t>u</w:t>
      </w:r>
      <w:r w:rsidR="00E953D3" w:rsidRPr="00F94205">
        <w:rPr>
          <w:rFonts w:ascii="Arial" w:hAnsi="Arial" w:cs="Arial"/>
          <w:color w:val="000000"/>
        </w:rPr>
        <w:t xml:space="preserve"> v Pardubicích, která záhy začala uzavírat své první obchody</w:t>
      </w:r>
      <w:r w:rsidR="00E953D3">
        <w:rPr>
          <w:rFonts w:ascii="Arial" w:hAnsi="Arial" w:cs="Arial"/>
          <w:color w:val="000000"/>
        </w:rPr>
        <w:t>.</w:t>
      </w:r>
    </w:p>
    <w:p w14:paraId="2615FBA8" w14:textId="77777777" w:rsidR="00E953D3" w:rsidRDefault="00E953D3" w:rsidP="00E953D3">
      <w:pPr>
        <w:spacing w:after="0" w:line="320" w:lineRule="atLeast"/>
        <w:jc w:val="both"/>
        <w:rPr>
          <w:rFonts w:ascii="Arial" w:hAnsi="Arial" w:cs="Arial"/>
          <w:color w:val="000000"/>
        </w:rPr>
      </w:pPr>
    </w:p>
    <w:p w14:paraId="6C6DD322" w14:textId="3D3AF088" w:rsidR="007E184A" w:rsidRDefault="008D5E0E" w:rsidP="003C3E99">
      <w:pPr>
        <w:spacing w:after="0" w:line="320" w:lineRule="atLeast"/>
        <w:jc w:val="both"/>
        <w:rPr>
          <w:rFonts w:ascii="Arial" w:hAnsi="Arial" w:cs="Arial"/>
          <w:color w:val="000000"/>
        </w:rPr>
      </w:pPr>
      <w:r w:rsidRPr="007E184A">
        <w:rPr>
          <w:rFonts w:ascii="Arial" w:hAnsi="Arial" w:cs="Arial"/>
          <w:color w:val="000000"/>
        </w:rPr>
        <w:t xml:space="preserve">Ve </w:t>
      </w:r>
      <w:r w:rsidRPr="008D5E0E">
        <w:rPr>
          <w:rFonts w:ascii="Arial" w:hAnsi="Arial" w:cs="Arial"/>
          <w:b/>
          <w:bCs/>
          <w:color w:val="000000"/>
        </w:rPr>
        <w:t>druhé fázi</w:t>
      </w:r>
      <w:r w:rsidRPr="007E184A">
        <w:rPr>
          <w:rFonts w:ascii="Arial" w:hAnsi="Arial" w:cs="Arial"/>
          <w:color w:val="000000"/>
        </w:rPr>
        <w:t xml:space="preserve"> </w:t>
      </w:r>
      <w:r w:rsidR="002B40FD">
        <w:rPr>
          <w:rFonts w:ascii="Arial" w:hAnsi="Arial" w:cs="Arial"/>
          <w:color w:val="000000"/>
        </w:rPr>
        <w:t xml:space="preserve">fungování </w:t>
      </w:r>
      <w:r w:rsidR="00705C88">
        <w:rPr>
          <w:rFonts w:ascii="Arial" w:hAnsi="Arial" w:cs="Arial"/>
          <w:color w:val="000000"/>
        </w:rPr>
        <w:t xml:space="preserve">PSN </w:t>
      </w:r>
      <w:r w:rsidRPr="007E184A">
        <w:rPr>
          <w:rFonts w:ascii="Arial" w:hAnsi="Arial" w:cs="Arial"/>
          <w:color w:val="000000"/>
        </w:rPr>
        <w:t xml:space="preserve">začala </w:t>
      </w:r>
      <w:r w:rsidRPr="008D5E0E">
        <w:rPr>
          <w:rFonts w:ascii="Arial" w:hAnsi="Arial" w:cs="Arial"/>
          <w:b/>
          <w:bCs/>
          <w:color w:val="000000"/>
        </w:rPr>
        <w:t>prodávat jednotlivé bytové jednotky</w:t>
      </w:r>
      <w:r w:rsidRPr="007E184A">
        <w:rPr>
          <w:rFonts w:ascii="Arial" w:hAnsi="Arial" w:cs="Arial"/>
          <w:color w:val="000000"/>
        </w:rPr>
        <w:t xml:space="preserve">. </w:t>
      </w:r>
      <w:r>
        <w:rPr>
          <w:rFonts w:ascii="Arial" w:hAnsi="Arial" w:cs="Arial"/>
          <w:color w:val="000000"/>
        </w:rPr>
        <w:t>Tomu pomohlo schválení zákona o</w:t>
      </w:r>
      <w:r w:rsidR="007E184A" w:rsidRPr="007E184A">
        <w:rPr>
          <w:rFonts w:ascii="Arial" w:hAnsi="Arial" w:cs="Arial"/>
          <w:color w:val="000000"/>
        </w:rPr>
        <w:t xml:space="preserve"> vlastnictví bytů</w:t>
      </w:r>
      <w:r>
        <w:rPr>
          <w:rFonts w:ascii="Arial" w:hAnsi="Arial" w:cs="Arial"/>
          <w:color w:val="000000"/>
        </w:rPr>
        <w:t xml:space="preserve"> v</w:t>
      </w:r>
      <w:r w:rsidR="003F42AC">
        <w:rPr>
          <w:rFonts w:ascii="Arial" w:hAnsi="Arial" w:cs="Arial"/>
          <w:color w:val="000000"/>
        </w:rPr>
        <w:t> </w:t>
      </w:r>
      <w:r>
        <w:rPr>
          <w:rFonts w:ascii="Arial" w:hAnsi="Arial" w:cs="Arial"/>
          <w:color w:val="000000"/>
        </w:rPr>
        <w:t>roce 1994</w:t>
      </w:r>
      <w:r w:rsidR="007E184A" w:rsidRPr="007E184A">
        <w:rPr>
          <w:rFonts w:ascii="Arial" w:hAnsi="Arial" w:cs="Arial"/>
          <w:color w:val="000000"/>
        </w:rPr>
        <w:t>, jehož součástí byla definice „prohlášení vlastníka“, pomocí kterého se bytové domy mohly rozdělit na jednotlivé bytové jednotky v</w:t>
      </w:r>
      <w:r w:rsidR="003F42AC">
        <w:rPr>
          <w:rFonts w:ascii="Arial" w:hAnsi="Arial" w:cs="Arial"/>
          <w:color w:val="000000"/>
        </w:rPr>
        <w:t> </w:t>
      </w:r>
      <w:r w:rsidR="007E184A" w:rsidRPr="007E184A">
        <w:rPr>
          <w:rFonts w:ascii="Arial" w:hAnsi="Arial" w:cs="Arial"/>
          <w:color w:val="000000"/>
        </w:rPr>
        <w:t xml:space="preserve">katastru nemovitostí. To znamenalo posun pro </w:t>
      </w:r>
      <w:r w:rsidR="00716A37">
        <w:rPr>
          <w:rFonts w:ascii="Arial" w:hAnsi="Arial" w:cs="Arial"/>
          <w:color w:val="000000"/>
        </w:rPr>
        <w:t>realitní trh i pro PSN</w:t>
      </w:r>
      <w:r w:rsidR="007E184A" w:rsidRPr="007E184A">
        <w:rPr>
          <w:rFonts w:ascii="Arial" w:hAnsi="Arial" w:cs="Arial"/>
          <w:color w:val="000000"/>
        </w:rPr>
        <w:t xml:space="preserve">, </w:t>
      </w:r>
      <w:r w:rsidR="00557796">
        <w:rPr>
          <w:rFonts w:ascii="Arial" w:hAnsi="Arial" w:cs="Arial"/>
          <w:color w:val="000000"/>
        </w:rPr>
        <w:t xml:space="preserve">jež </w:t>
      </w:r>
      <w:r w:rsidR="007E184A" w:rsidRPr="007E184A">
        <w:rPr>
          <w:rFonts w:ascii="Arial" w:hAnsi="Arial" w:cs="Arial"/>
          <w:color w:val="000000"/>
        </w:rPr>
        <w:t>v</w:t>
      </w:r>
      <w:r w:rsidR="003F42AC">
        <w:rPr>
          <w:rFonts w:ascii="Arial" w:hAnsi="Arial" w:cs="Arial"/>
          <w:color w:val="000000"/>
        </w:rPr>
        <w:t> </w:t>
      </w:r>
      <w:r w:rsidR="007E184A" w:rsidRPr="007E184A">
        <w:rPr>
          <w:rFonts w:ascii="Arial" w:hAnsi="Arial" w:cs="Arial"/>
          <w:color w:val="000000"/>
        </w:rPr>
        <w:t xml:space="preserve">témže roce začala kupovat nejen jednotlivé činžovní domy, ale také celé bytové fondy a zabývat se privatizací bytového fondu, tzn. </w:t>
      </w:r>
      <w:r w:rsidR="00682F2C">
        <w:rPr>
          <w:rFonts w:ascii="Arial" w:hAnsi="Arial" w:cs="Arial"/>
          <w:color w:val="000000"/>
        </w:rPr>
        <w:t xml:space="preserve">s následným </w:t>
      </w:r>
      <w:r w:rsidR="007E184A" w:rsidRPr="007E184A">
        <w:rPr>
          <w:rFonts w:ascii="Arial" w:hAnsi="Arial" w:cs="Arial"/>
          <w:color w:val="000000"/>
        </w:rPr>
        <w:t>prodejem bytů z</w:t>
      </w:r>
      <w:r w:rsidR="003F42AC">
        <w:rPr>
          <w:rFonts w:ascii="Arial" w:hAnsi="Arial" w:cs="Arial"/>
          <w:color w:val="000000"/>
        </w:rPr>
        <w:t> </w:t>
      </w:r>
      <w:r w:rsidR="007E184A" w:rsidRPr="007E184A">
        <w:rPr>
          <w:rFonts w:ascii="Arial" w:hAnsi="Arial" w:cs="Arial"/>
          <w:color w:val="000000"/>
        </w:rPr>
        <w:t xml:space="preserve">vlastního portfolia. </w:t>
      </w:r>
      <w:r w:rsidR="00573712">
        <w:rPr>
          <w:rFonts w:ascii="Arial" w:hAnsi="Arial" w:cs="Arial"/>
          <w:color w:val="000000"/>
        </w:rPr>
        <w:t xml:space="preserve">V roce </w:t>
      </w:r>
      <w:r w:rsidR="00A7339B" w:rsidRPr="00A7339B">
        <w:rPr>
          <w:rFonts w:ascii="Arial" w:hAnsi="Arial" w:cs="Arial"/>
          <w:color w:val="000000"/>
        </w:rPr>
        <w:t xml:space="preserve">2005 </w:t>
      </w:r>
      <w:r w:rsidR="00573712">
        <w:rPr>
          <w:rFonts w:ascii="Arial" w:hAnsi="Arial" w:cs="Arial"/>
          <w:color w:val="000000"/>
        </w:rPr>
        <w:t xml:space="preserve">se </w:t>
      </w:r>
      <w:r w:rsidR="00B87725">
        <w:rPr>
          <w:rFonts w:ascii="Arial" w:hAnsi="Arial" w:cs="Arial"/>
          <w:color w:val="000000"/>
        </w:rPr>
        <w:t xml:space="preserve">firma </w:t>
      </w:r>
      <w:r w:rsidR="00573712">
        <w:rPr>
          <w:rFonts w:ascii="Arial" w:hAnsi="Arial" w:cs="Arial"/>
          <w:color w:val="000000"/>
        </w:rPr>
        <w:t>posunula do další fáze</w:t>
      </w:r>
      <w:r w:rsidR="00B03732">
        <w:rPr>
          <w:rFonts w:ascii="Arial" w:hAnsi="Arial" w:cs="Arial"/>
          <w:color w:val="000000"/>
        </w:rPr>
        <w:t xml:space="preserve">, kdy </w:t>
      </w:r>
      <w:r w:rsidR="00A7339B" w:rsidRPr="00A7339B">
        <w:rPr>
          <w:rFonts w:ascii="Arial" w:hAnsi="Arial" w:cs="Arial"/>
          <w:color w:val="000000"/>
        </w:rPr>
        <w:t xml:space="preserve">začala </w:t>
      </w:r>
      <w:r w:rsidR="00063759">
        <w:rPr>
          <w:rFonts w:ascii="Arial" w:hAnsi="Arial" w:cs="Arial"/>
          <w:color w:val="000000"/>
        </w:rPr>
        <w:t xml:space="preserve">realizovat </w:t>
      </w:r>
      <w:r w:rsidR="00B03732">
        <w:rPr>
          <w:rFonts w:ascii="Arial" w:hAnsi="Arial" w:cs="Arial"/>
          <w:color w:val="000000"/>
        </w:rPr>
        <w:t xml:space="preserve">a prodávat byty </w:t>
      </w:r>
      <w:r w:rsidR="0075784E">
        <w:rPr>
          <w:rFonts w:ascii="Arial" w:hAnsi="Arial" w:cs="Arial"/>
          <w:color w:val="000000"/>
        </w:rPr>
        <w:t xml:space="preserve">ve </w:t>
      </w:r>
      <w:r w:rsidR="00A7339B" w:rsidRPr="00A7339B">
        <w:rPr>
          <w:rFonts w:ascii="Arial" w:hAnsi="Arial" w:cs="Arial"/>
          <w:b/>
          <w:bCs/>
          <w:color w:val="000000"/>
        </w:rPr>
        <w:t>vlastní</w:t>
      </w:r>
      <w:r w:rsidR="0075784E">
        <w:rPr>
          <w:rFonts w:ascii="Arial" w:hAnsi="Arial" w:cs="Arial"/>
          <w:b/>
          <w:bCs/>
          <w:color w:val="000000"/>
        </w:rPr>
        <w:t>ch</w:t>
      </w:r>
      <w:r w:rsidR="00A7339B" w:rsidRPr="00A7339B">
        <w:rPr>
          <w:rFonts w:ascii="Arial" w:hAnsi="Arial" w:cs="Arial"/>
          <w:b/>
          <w:bCs/>
          <w:color w:val="000000"/>
        </w:rPr>
        <w:t xml:space="preserve"> novostavb</w:t>
      </w:r>
      <w:r w:rsidR="0075784E">
        <w:rPr>
          <w:rFonts w:ascii="Arial" w:hAnsi="Arial" w:cs="Arial"/>
          <w:b/>
          <w:bCs/>
          <w:color w:val="000000"/>
        </w:rPr>
        <w:t>ách.</w:t>
      </w:r>
      <w:r w:rsidR="0075784E">
        <w:rPr>
          <w:rFonts w:ascii="Arial" w:hAnsi="Arial" w:cs="Arial"/>
          <w:color w:val="000000"/>
        </w:rPr>
        <w:t xml:space="preserve"> První z nich byl Holandský dům ve Vysočanech.</w:t>
      </w:r>
    </w:p>
    <w:p w14:paraId="124AFD45" w14:textId="61E2EE72" w:rsidR="00D34626" w:rsidRDefault="00D34626" w:rsidP="003C3E99">
      <w:pPr>
        <w:spacing w:after="0" w:line="320" w:lineRule="atLeast"/>
        <w:jc w:val="both"/>
        <w:rPr>
          <w:rFonts w:ascii="Arial" w:hAnsi="Arial" w:cs="Arial"/>
          <w:color w:val="000000"/>
        </w:rPr>
      </w:pPr>
    </w:p>
    <w:p w14:paraId="3F507CDA" w14:textId="5EE73D7E" w:rsidR="00001E31" w:rsidRDefault="00D34626" w:rsidP="003C3E99">
      <w:pPr>
        <w:spacing w:after="0" w:line="320" w:lineRule="atLeast"/>
        <w:jc w:val="both"/>
        <w:rPr>
          <w:rFonts w:ascii="Arial" w:hAnsi="Arial" w:cs="Arial"/>
          <w:color w:val="000000"/>
        </w:rPr>
      </w:pPr>
      <w:r w:rsidRPr="00D34626">
        <w:rPr>
          <w:rFonts w:ascii="Arial" w:hAnsi="Arial" w:cs="Arial"/>
          <w:color w:val="000000"/>
        </w:rPr>
        <w:t>Během období</w:t>
      </w:r>
      <w:r>
        <w:rPr>
          <w:rFonts w:ascii="Arial" w:hAnsi="Arial" w:cs="Arial"/>
          <w:color w:val="000000"/>
        </w:rPr>
        <w:t xml:space="preserve"> finanční krize v letech 2007-2008</w:t>
      </w:r>
      <w:r w:rsidRPr="00D34626">
        <w:rPr>
          <w:rFonts w:ascii="Arial" w:hAnsi="Arial" w:cs="Arial"/>
          <w:color w:val="000000"/>
        </w:rPr>
        <w:t xml:space="preserve"> </w:t>
      </w:r>
      <w:r>
        <w:rPr>
          <w:rFonts w:ascii="Arial" w:hAnsi="Arial" w:cs="Arial"/>
          <w:color w:val="000000"/>
        </w:rPr>
        <w:t xml:space="preserve">se </w:t>
      </w:r>
      <w:r w:rsidRPr="00D34626">
        <w:rPr>
          <w:rFonts w:ascii="Arial" w:hAnsi="Arial" w:cs="Arial"/>
          <w:color w:val="000000"/>
        </w:rPr>
        <w:t xml:space="preserve">společnost PSN </w:t>
      </w:r>
      <w:r>
        <w:rPr>
          <w:rFonts w:ascii="Arial" w:hAnsi="Arial" w:cs="Arial"/>
          <w:color w:val="000000"/>
        </w:rPr>
        <w:t xml:space="preserve">začala více profilovat na </w:t>
      </w:r>
      <w:r w:rsidRPr="00D34626">
        <w:rPr>
          <w:rFonts w:ascii="Arial" w:hAnsi="Arial" w:cs="Arial"/>
          <w:b/>
          <w:bCs/>
          <w:color w:val="000000"/>
        </w:rPr>
        <w:t>vytváření vlastního produktu</w:t>
      </w:r>
      <w:r>
        <w:rPr>
          <w:rFonts w:ascii="Arial" w:hAnsi="Arial" w:cs="Arial"/>
          <w:color w:val="000000"/>
        </w:rPr>
        <w:t xml:space="preserve">. </w:t>
      </w:r>
      <w:r w:rsidRPr="00D34626">
        <w:rPr>
          <w:rFonts w:ascii="Arial" w:hAnsi="Arial" w:cs="Arial"/>
          <w:color w:val="000000"/>
        </w:rPr>
        <w:t>V té době si bytové jednotky kupovali především nájemníci, kteří v nich bydleli. Nebylo obvyklé pořizovat si byt jako investici, protože nájmy byly tehdy nízké a nevyplatilo se to.</w:t>
      </w:r>
      <w:r>
        <w:rPr>
          <w:rFonts w:ascii="Arial" w:hAnsi="Arial" w:cs="Arial"/>
          <w:color w:val="000000"/>
        </w:rPr>
        <w:t xml:space="preserve"> PSN tedy</w:t>
      </w:r>
      <w:r w:rsidRPr="00D34626">
        <w:rPr>
          <w:rFonts w:ascii="Arial" w:hAnsi="Arial" w:cs="Arial"/>
          <w:color w:val="000000"/>
        </w:rPr>
        <w:t xml:space="preserve"> do svých nemovitostí začala více investovat a dávala jim přidanou hodnotu. Do budov byly například instalovány výtahy, nové stoupačky, nové fasády apod. Tyto investice se postupem času navyšovaly, </w:t>
      </w:r>
      <w:r w:rsidRPr="00D34626">
        <w:rPr>
          <w:rFonts w:ascii="Arial" w:hAnsi="Arial" w:cs="Arial"/>
          <w:b/>
          <w:bCs/>
          <w:color w:val="000000"/>
        </w:rPr>
        <w:t>rekonstrukce</w:t>
      </w:r>
      <w:r w:rsidRPr="00D34626">
        <w:rPr>
          <w:rFonts w:ascii="Arial" w:hAnsi="Arial" w:cs="Arial"/>
          <w:color w:val="000000"/>
        </w:rPr>
        <w:t xml:space="preserve"> byly stále </w:t>
      </w:r>
      <w:r w:rsidRPr="00D34626">
        <w:rPr>
          <w:rFonts w:ascii="Arial" w:hAnsi="Arial" w:cs="Arial"/>
          <w:b/>
          <w:bCs/>
          <w:color w:val="000000"/>
        </w:rPr>
        <w:t>rozsáhlejší, složitější a nákladnější</w:t>
      </w:r>
      <w:r w:rsidRPr="00D34626">
        <w:rPr>
          <w:rFonts w:ascii="Arial" w:hAnsi="Arial" w:cs="Arial"/>
          <w:color w:val="000000"/>
        </w:rPr>
        <w:t>.</w:t>
      </w:r>
      <w:r w:rsidR="00F94205" w:rsidRPr="00F94205">
        <w:rPr>
          <w:rFonts w:ascii="Arial" w:hAnsi="Arial" w:cs="Arial"/>
          <w:color w:val="000000"/>
        </w:rPr>
        <w:t xml:space="preserve"> </w:t>
      </w:r>
      <w:r w:rsidR="008F4BD8">
        <w:rPr>
          <w:rFonts w:ascii="Arial" w:hAnsi="Arial" w:cs="Arial"/>
          <w:color w:val="000000"/>
        </w:rPr>
        <w:t>Do takových se společnost začala pouštět z</w:t>
      </w:r>
      <w:r w:rsidR="00001E31" w:rsidRPr="00001E31">
        <w:rPr>
          <w:rFonts w:ascii="Arial" w:hAnsi="Arial" w:cs="Arial"/>
          <w:color w:val="000000"/>
        </w:rPr>
        <w:t>hruba od roku 2011</w:t>
      </w:r>
      <w:r w:rsidR="008F4BD8">
        <w:rPr>
          <w:rFonts w:ascii="Arial" w:hAnsi="Arial" w:cs="Arial"/>
          <w:color w:val="000000"/>
        </w:rPr>
        <w:t>. Jednou z prvních byla renovace činžovního domu z r. 1906 Maison Blanche v Kodaňské ulici ve Vršovicích.</w:t>
      </w:r>
    </w:p>
    <w:p w14:paraId="6462FD4C" w14:textId="77777777" w:rsidR="00001E31" w:rsidRDefault="00001E31" w:rsidP="003C3E99">
      <w:pPr>
        <w:spacing w:after="0" w:line="320" w:lineRule="atLeast"/>
        <w:jc w:val="both"/>
        <w:rPr>
          <w:rFonts w:ascii="Arial" w:hAnsi="Arial" w:cs="Arial"/>
          <w:color w:val="000000"/>
        </w:rPr>
      </w:pPr>
    </w:p>
    <w:p w14:paraId="0CE3477B" w14:textId="0D511689" w:rsidR="00135F14" w:rsidRDefault="00F94205" w:rsidP="003C3E99">
      <w:pPr>
        <w:spacing w:after="0" w:line="320" w:lineRule="atLeast"/>
        <w:jc w:val="both"/>
        <w:rPr>
          <w:rFonts w:ascii="Arial" w:hAnsi="Arial" w:cs="Arial"/>
          <w:color w:val="000000"/>
        </w:rPr>
      </w:pPr>
      <w:r>
        <w:rPr>
          <w:rFonts w:ascii="Arial" w:hAnsi="Arial" w:cs="Arial"/>
          <w:color w:val="000000"/>
        </w:rPr>
        <w:t>PSN také z</w:t>
      </w:r>
      <w:r w:rsidRPr="007E184A">
        <w:rPr>
          <w:rFonts w:ascii="Arial" w:hAnsi="Arial" w:cs="Arial"/>
          <w:color w:val="000000"/>
        </w:rPr>
        <w:t xml:space="preserve">ačala investovat do zajímavých </w:t>
      </w:r>
      <w:r w:rsidR="009705FE">
        <w:rPr>
          <w:rFonts w:ascii="Arial" w:hAnsi="Arial" w:cs="Arial"/>
          <w:color w:val="000000"/>
        </w:rPr>
        <w:t xml:space="preserve">pozemků a </w:t>
      </w:r>
      <w:r w:rsidRPr="007E184A">
        <w:rPr>
          <w:rFonts w:ascii="Arial" w:hAnsi="Arial" w:cs="Arial"/>
          <w:color w:val="000000"/>
        </w:rPr>
        <w:t>developerských projektů</w:t>
      </w:r>
      <w:r w:rsidR="009705FE">
        <w:rPr>
          <w:rFonts w:ascii="Arial" w:hAnsi="Arial" w:cs="Arial"/>
          <w:color w:val="000000"/>
        </w:rPr>
        <w:t xml:space="preserve"> pro vlastní budoucí development. </w:t>
      </w:r>
      <w:r w:rsidR="004F60EA">
        <w:rPr>
          <w:rFonts w:ascii="Arial" w:hAnsi="Arial" w:cs="Arial"/>
          <w:color w:val="000000"/>
        </w:rPr>
        <w:t xml:space="preserve">Proměňovalo se rovněž </w:t>
      </w:r>
      <w:r w:rsidR="008D5326">
        <w:rPr>
          <w:rFonts w:ascii="Arial" w:hAnsi="Arial" w:cs="Arial"/>
          <w:color w:val="000000"/>
        </w:rPr>
        <w:t xml:space="preserve">chování uživatelů bytů, kteří začali </w:t>
      </w:r>
      <w:r w:rsidR="004F60EA">
        <w:rPr>
          <w:rFonts w:ascii="Arial" w:hAnsi="Arial" w:cs="Arial"/>
          <w:color w:val="000000"/>
        </w:rPr>
        <w:t xml:space="preserve">v novostavbách i rekonstruovaných domech </w:t>
      </w:r>
      <w:r w:rsidR="008D5326">
        <w:rPr>
          <w:rFonts w:ascii="Arial" w:hAnsi="Arial" w:cs="Arial"/>
          <w:color w:val="000000"/>
        </w:rPr>
        <w:t xml:space="preserve">požadovat vyšší standard bydlení. </w:t>
      </w:r>
      <w:r w:rsidR="00CF19F9">
        <w:rPr>
          <w:rFonts w:ascii="Arial" w:hAnsi="Arial" w:cs="Arial"/>
          <w:color w:val="000000"/>
        </w:rPr>
        <w:t xml:space="preserve">PSN jim </w:t>
      </w:r>
      <w:r w:rsidRPr="007E184A">
        <w:rPr>
          <w:rFonts w:ascii="Arial" w:hAnsi="Arial" w:cs="Arial"/>
          <w:color w:val="000000"/>
        </w:rPr>
        <w:t>vycház</w:t>
      </w:r>
      <w:r w:rsidR="00CF19F9">
        <w:rPr>
          <w:rFonts w:ascii="Arial" w:hAnsi="Arial" w:cs="Arial"/>
          <w:color w:val="000000"/>
        </w:rPr>
        <w:t xml:space="preserve">í </w:t>
      </w:r>
      <w:r w:rsidRPr="007E184A">
        <w:rPr>
          <w:rFonts w:ascii="Arial" w:hAnsi="Arial" w:cs="Arial"/>
          <w:color w:val="000000"/>
        </w:rPr>
        <w:t xml:space="preserve">vstříc </w:t>
      </w:r>
      <w:r w:rsidR="005A3EC0">
        <w:rPr>
          <w:rFonts w:ascii="Arial" w:hAnsi="Arial" w:cs="Arial"/>
          <w:color w:val="000000"/>
        </w:rPr>
        <w:t xml:space="preserve">a do svých projektů začíná přidávat </w:t>
      </w:r>
      <w:r w:rsidR="006F78FB">
        <w:rPr>
          <w:rFonts w:ascii="Arial" w:hAnsi="Arial" w:cs="Arial"/>
          <w:color w:val="000000"/>
        </w:rPr>
        <w:t xml:space="preserve">prvky pro lepší komfort </w:t>
      </w:r>
      <w:r w:rsidR="005A3EC0">
        <w:rPr>
          <w:rFonts w:ascii="Arial" w:hAnsi="Arial" w:cs="Arial"/>
          <w:color w:val="000000"/>
        </w:rPr>
        <w:t>např. společné zázemí, recep</w:t>
      </w:r>
      <w:r w:rsidR="006F78FB">
        <w:rPr>
          <w:rFonts w:ascii="Arial" w:hAnsi="Arial" w:cs="Arial"/>
          <w:color w:val="000000"/>
        </w:rPr>
        <w:t>c</w:t>
      </w:r>
      <w:r w:rsidR="005A3EC0">
        <w:rPr>
          <w:rFonts w:ascii="Arial" w:hAnsi="Arial" w:cs="Arial"/>
          <w:color w:val="000000"/>
        </w:rPr>
        <w:t>i, prád</w:t>
      </w:r>
      <w:r w:rsidR="006F78FB">
        <w:rPr>
          <w:rFonts w:ascii="Arial" w:hAnsi="Arial" w:cs="Arial"/>
          <w:color w:val="000000"/>
        </w:rPr>
        <w:t xml:space="preserve">elnu či fitness. </w:t>
      </w:r>
      <w:r w:rsidR="007E184A" w:rsidRPr="007E184A">
        <w:rPr>
          <w:rFonts w:ascii="Arial" w:hAnsi="Arial" w:cs="Arial"/>
          <w:color w:val="000000"/>
        </w:rPr>
        <w:t xml:space="preserve">Krok za krokem společnost vytvářela vlastní portfolio nemovitostí nejen v Praze, ale </w:t>
      </w:r>
      <w:r w:rsidR="006D2F42">
        <w:rPr>
          <w:rFonts w:ascii="Arial" w:hAnsi="Arial" w:cs="Arial"/>
          <w:color w:val="000000"/>
        </w:rPr>
        <w:t>také</w:t>
      </w:r>
      <w:r w:rsidR="007E184A" w:rsidRPr="007E184A">
        <w:rPr>
          <w:rFonts w:ascii="Arial" w:hAnsi="Arial" w:cs="Arial"/>
          <w:color w:val="000000"/>
        </w:rPr>
        <w:t xml:space="preserve"> v Pardubicích, Hradci Králové a dalších městech, až se vyprofilovala v</w:t>
      </w:r>
      <w:r w:rsidR="008F4BD8">
        <w:rPr>
          <w:rFonts w:ascii="Arial" w:hAnsi="Arial" w:cs="Arial"/>
          <w:color w:val="000000"/>
        </w:rPr>
        <w:t> </w:t>
      </w:r>
      <w:r w:rsidR="007E184A" w:rsidRPr="007E184A">
        <w:rPr>
          <w:rFonts w:ascii="Arial" w:hAnsi="Arial" w:cs="Arial"/>
          <w:color w:val="000000"/>
        </w:rPr>
        <w:t>jednoho z nejvýznamnějších hráčů na trhu realit v tuzemsku.</w:t>
      </w:r>
    </w:p>
    <w:p w14:paraId="4A16F550" w14:textId="77777777" w:rsidR="00B87725" w:rsidRDefault="00B87725" w:rsidP="003C3E99">
      <w:pPr>
        <w:spacing w:after="0" w:line="320" w:lineRule="atLeast"/>
        <w:jc w:val="both"/>
        <w:rPr>
          <w:rFonts w:ascii="Arial" w:hAnsi="Arial" w:cs="Arial"/>
          <w:color w:val="000000"/>
        </w:rPr>
      </w:pPr>
    </w:p>
    <w:p w14:paraId="441A3F9F" w14:textId="0421012B" w:rsidR="008F4BD8" w:rsidRDefault="008D5E0E" w:rsidP="003C3E99">
      <w:pPr>
        <w:spacing w:after="0" w:line="320" w:lineRule="atLeast"/>
        <w:jc w:val="both"/>
        <w:rPr>
          <w:rFonts w:ascii="Arial" w:hAnsi="Arial" w:cs="Arial"/>
          <w:color w:val="000000"/>
        </w:rPr>
      </w:pPr>
      <w:r w:rsidRPr="008D5E0E">
        <w:rPr>
          <w:rFonts w:ascii="Arial" w:hAnsi="Arial" w:cs="Arial"/>
          <w:b/>
          <w:bCs/>
          <w:color w:val="000000"/>
        </w:rPr>
        <w:lastRenderedPageBreak/>
        <w:t>Dnes</w:t>
      </w:r>
      <w:r>
        <w:rPr>
          <w:rFonts w:ascii="Arial" w:hAnsi="Arial" w:cs="Arial"/>
          <w:color w:val="000000"/>
        </w:rPr>
        <w:t xml:space="preserve"> se </w:t>
      </w:r>
      <w:r w:rsidR="00135F14">
        <w:rPr>
          <w:rFonts w:ascii="Arial" w:hAnsi="Arial" w:cs="Arial"/>
          <w:color w:val="000000"/>
        </w:rPr>
        <w:t xml:space="preserve">PSN </w:t>
      </w:r>
      <w:r>
        <w:rPr>
          <w:rFonts w:ascii="Arial" w:hAnsi="Arial" w:cs="Arial"/>
          <w:color w:val="000000"/>
        </w:rPr>
        <w:t>z</w:t>
      </w:r>
      <w:r w:rsidRPr="007E184A">
        <w:rPr>
          <w:rFonts w:ascii="Arial" w:hAnsi="Arial" w:cs="Arial"/>
          <w:color w:val="000000"/>
        </w:rPr>
        <w:t xml:space="preserve">aměřuje se jak na </w:t>
      </w:r>
      <w:r w:rsidRPr="007E184A">
        <w:rPr>
          <w:rFonts w:ascii="Arial" w:hAnsi="Arial" w:cs="Arial"/>
          <w:b/>
          <w:bCs/>
          <w:color w:val="000000"/>
        </w:rPr>
        <w:t>rezidenční bydlení</w:t>
      </w:r>
      <w:r w:rsidRPr="007E184A">
        <w:rPr>
          <w:rFonts w:ascii="Arial" w:hAnsi="Arial" w:cs="Arial"/>
          <w:color w:val="000000"/>
        </w:rPr>
        <w:t xml:space="preserve">, tak na </w:t>
      </w:r>
      <w:r w:rsidRPr="007E184A">
        <w:rPr>
          <w:rFonts w:ascii="Arial" w:hAnsi="Arial" w:cs="Arial"/>
          <w:b/>
          <w:bCs/>
          <w:color w:val="000000"/>
        </w:rPr>
        <w:t>administrativní budovy</w:t>
      </w:r>
      <w:r w:rsidRPr="007E184A">
        <w:rPr>
          <w:rFonts w:ascii="Arial" w:hAnsi="Arial" w:cs="Arial"/>
          <w:color w:val="000000"/>
        </w:rPr>
        <w:t xml:space="preserve"> a</w:t>
      </w:r>
      <w:r w:rsidR="008F4BD8">
        <w:rPr>
          <w:rFonts w:ascii="Arial" w:hAnsi="Arial" w:cs="Arial"/>
          <w:color w:val="000000"/>
        </w:rPr>
        <w:t> </w:t>
      </w:r>
      <w:r w:rsidRPr="007E184A">
        <w:rPr>
          <w:rFonts w:ascii="Arial" w:hAnsi="Arial" w:cs="Arial"/>
          <w:b/>
          <w:bCs/>
          <w:color w:val="000000"/>
        </w:rPr>
        <w:t>průmyslové areály</w:t>
      </w:r>
      <w:r w:rsidR="008F4BD8">
        <w:rPr>
          <w:rFonts w:ascii="Arial" w:hAnsi="Arial" w:cs="Arial"/>
          <w:b/>
          <w:bCs/>
          <w:color w:val="000000"/>
        </w:rPr>
        <w:t xml:space="preserve">, </w:t>
      </w:r>
      <w:r w:rsidR="008F4BD8" w:rsidRPr="002D4256">
        <w:rPr>
          <w:rFonts w:ascii="Arial" w:hAnsi="Arial" w:cs="Arial"/>
          <w:color w:val="000000"/>
        </w:rPr>
        <w:t>a to na jejich</w:t>
      </w:r>
      <w:r w:rsidR="008F4BD8">
        <w:rPr>
          <w:rFonts w:ascii="Arial" w:hAnsi="Arial" w:cs="Arial"/>
          <w:b/>
          <w:bCs/>
          <w:color w:val="000000"/>
        </w:rPr>
        <w:t xml:space="preserve"> </w:t>
      </w:r>
      <w:r w:rsidRPr="008D5E0E">
        <w:rPr>
          <w:rFonts w:ascii="Arial" w:hAnsi="Arial" w:cs="Arial"/>
          <w:b/>
          <w:bCs/>
          <w:color w:val="000000"/>
        </w:rPr>
        <w:t>pr</w:t>
      </w:r>
      <w:r w:rsidRPr="007E184A">
        <w:rPr>
          <w:rFonts w:ascii="Arial" w:hAnsi="Arial" w:cs="Arial"/>
          <w:b/>
          <w:bCs/>
          <w:color w:val="000000"/>
        </w:rPr>
        <w:t>odej i pronájem</w:t>
      </w:r>
      <w:r>
        <w:rPr>
          <w:rFonts w:ascii="Arial" w:hAnsi="Arial" w:cs="Arial"/>
          <w:color w:val="000000"/>
        </w:rPr>
        <w:t xml:space="preserve">. </w:t>
      </w:r>
      <w:r w:rsidR="008F4BD8">
        <w:rPr>
          <w:rFonts w:ascii="Arial" w:hAnsi="Arial" w:cs="Arial"/>
          <w:color w:val="000000"/>
        </w:rPr>
        <w:t>V roce 202</w:t>
      </w:r>
      <w:r w:rsidR="00E47D31">
        <w:rPr>
          <w:rFonts w:ascii="Arial" w:hAnsi="Arial" w:cs="Arial"/>
          <w:color w:val="000000"/>
        </w:rPr>
        <w:t>2</w:t>
      </w:r>
      <w:r w:rsidR="008F4BD8">
        <w:rPr>
          <w:rFonts w:ascii="Arial" w:hAnsi="Arial" w:cs="Arial"/>
          <w:color w:val="000000"/>
        </w:rPr>
        <w:t xml:space="preserve"> společnost prodala </w:t>
      </w:r>
      <w:r w:rsidR="00E47D31">
        <w:rPr>
          <w:rFonts w:ascii="Arial" w:hAnsi="Arial" w:cs="Arial"/>
          <w:color w:val="000000"/>
        </w:rPr>
        <w:t>302 </w:t>
      </w:r>
      <w:r w:rsidR="008F4BD8">
        <w:rPr>
          <w:rFonts w:ascii="Arial" w:hAnsi="Arial" w:cs="Arial"/>
          <w:color w:val="000000"/>
        </w:rPr>
        <w:t>jednotek a uzavřela přes 800 nových či prodloužených pronájmů</w:t>
      </w:r>
      <w:r w:rsidR="00F16485">
        <w:rPr>
          <w:rFonts w:ascii="Arial" w:hAnsi="Arial" w:cs="Arial"/>
          <w:color w:val="000000"/>
        </w:rPr>
        <w:t xml:space="preserve">. Celková hodnota uskutečněných obchodů tak dosáhla výše téměř 1,75 mld. </w:t>
      </w:r>
      <w:r w:rsidR="008F4BD8">
        <w:rPr>
          <w:rFonts w:ascii="Arial" w:hAnsi="Arial" w:cs="Arial"/>
          <w:color w:val="000000"/>
        </w:rPr>
        <w:t>Kč.</w:t>
      </w:r>
    </w:p>
    <w:p w14:paraId="18627207" w14:textId="0180C535" w:rsidR="008D5E0E" w:rsidRDefault="008F4BD8" w:rsidP="003C3E99">
      <w:pPr>
        <w:spacing w:after="0" w:line="320" w:lineRule="atLeast"/>
        <w:jc w:val="both"/>
        <w:rPr>
          <w:rFonts w:ascii="Arial" w:hAnsi="Arial" w:cs="Arial"/>
          <w:color w:val="000000"/>
        </w:rPr>
      </w:pPr>
      <w:r>
        <w:rPr>
          <w:rFonts w:ascii="Arial" w:hAnsi="Arial" w:cs="Arial"/>
          <w:color w:val="000000"/>
        </w:rPr>
        <w:t xml:space="preserve"> </w:t>
      </w:r>
    </w:p>
    <w:p w14:paraId="3ADBB8C9" w14:textId="1D28D49E" w:rsidR="008D5E0E" w:rsidRDefault="008D5E0E" w:rsidP="003C3E99">
      <w:pPr>
        <w:spacing w:after="0" w:line="320" w:lineRule="atLeast"/>
        <w:jc w:val="both"/>
        <w:rPr>
          <w:rFonts w:ascii="Arial" w:hAnsi="Arial" w:cs="Arial"/>
          <w:color w:val="000000"/>
        </w:rPr>
      </w:pPr>
      <w:r>
        <w:rPr>
          <w:rFonts w:ascii="Arial" w:hAnsi="Arial" w:cs="Arial"/>
          <w:color w:val="000000"/>
        </w:rPr>
        <w:t>V</w:t>
      </w:r>
      <w:r w:rsidRPr="00817E2C">
        <w:rPr>
          <w:rFonts w:ascii="Arial" w:hAnsi="Arial" w:cs="Arial"/>
          <w:color w:val="000000"/>
        </w:rPr>
        <w:t xml:space="preserve"> současnosti se </w:t>
      </w:r>
      <w:r w:rsidR="008F4BD8">
        <w:rPr>
          <w:rFonts w:ascii="Arial" w:hAnsi="Arial" w:cs="Arial"/>
          <w:color w:val="000000"/>
        </w:rPr>
        <w:t xml:space="preserve">firma </w:t>
      </w:r>
      <w:r w:rsidRPr="00817E2C">
        <w:rPr>
          <w:rFonts w:ascii="Arial" w:hAnsi="Arial" w:cs="Arial"/>
          <w:color w:val="000000"/>
        </w:rPr>
        <w:t xml:space="preserve">věnuje i nové </w:t>
      </w:r>
      <w:r w:rsidRPr="007E184A">
        <w:rPr>
          <w:rFonts w:ascii="Arial" w:hAnsi="Arial" w:cs="Arial"/>
          <w:b/>
          <w:bCs/>
          <w:color w:val="000000"/>
        </w:rPr>
        <w:t>výstavbě velkých rezidenčních a polyfunkčních projektů</w:t>
      </w:r>
      <w:r w:rsidR="00426A79">
        <w:rPr>
          <w:rFonts w:ascii="Arial" w:hAnsi="Arial" w:cs="Arial"/>
          <w:b/>
          <w:bCs/>
          <w:color w:val="000000"/>
        </w:rPr>
        <w:t xml:space="preserve"> – developmentu urbanistických celků</w:t>
      </w:r>
      <w:r w:rsidRPr="00817E2C">
        <w:rPr>
          <w:rFonts w:ascii="Arial" w:hAnsi="Arial" w:cs="Arial"/>
          <w:color w:val="000000"/>
        </w:rPr>
        <w:t xml:space="preserve">. V přípravě má například konverzi továrního areálu Koh-i-noor v pražských Vršovicích, přeměnu areálu Innogy v Brně nebo výstavbu polyfunkční budovy na místě bývalého Transgasu v centru Prahy na Vinohradech, na které bude spolupracovat se </w:t>
      </w:r>
      <w:r w:rsidR="006D2F42">
        <w:rPr>
          <w:rFonts w:ascii="Arial" w:hAnsi="Arial" w:cs="Arial"/>
          <w:color w:val="000000"/>
        </w:rPr>
        <w:t xml:space="preserve">developerem </w:t>
      </w:r>
      <w:r w:rsidRPr="00817E2C">
        <w:rPr>
          <w:rFonts w:ascii="Arial" w:hAnsi="Arial" w:cs="Arial"/>
          <w:color w:val="000000"/>
        </w:rPr>
        <w:t xml:space="preserve">Penta Real Estate. </w:t>
      </w:r>
      <w:r w:rsidR="00FC1751">
        <w:rPr>
          <w:rFonts w:ascii="Arial" w:hAnsi="Arial" w:cs="Arial"/>
          <w:color w:val="000000"/>
        </w:rPr>
        <w:t xml:space="preserve">Během </w:t>
      </w:r>
      <w:r w:rsidR="00222166">
        <w:rPr>
          <w:rFonts w:ascii="Arial" w:hAnsi="Arial" w:cs="Arial"/>
          <w:color w:val="000000"/>
        </w:rPr>
        <w:t xml:space="preserve">pěti let společnost PSN plánuje </w:t>
      </w:r>
      <w:r w:rsidR="00FC1751">
        <w:rPr>
          <w:rFonts w:ascii="Arial" w:hAnsi="Arial" w:cs="Arial"/>
          <w:color w:val="000000"/>
        </w:rPr>
        <w:t xml:space="preserve">uvést na trh </w:t>
      </w:r>
      <w:r w:rsidR="00222166">
        <w:rPr>
          <w:rFonts w:ascii="Arial" w:hAnsi="Arial" w:cs="Arial"/>
          <w:color w:val="000000"/>
        </w:rPr>
        <w:t>3</w:t>
      </w:r>
      <w:r w:rsidR="00FB0C88">
        <w:rPr>
          <w:rFonts w:ascii="Arial" w:hAnsi="Arial" w:cs="Arial"/>
          <w:color w:val="000000"/>
        </w:rPr>
        <w:t> </w:t>
      </w:r>
      <w:r w:rsidR="00222166">
        <w:rPr>
          <w:rFonts w:ascii="Arial" w:hAnsi="Arial" w:cs="Arial"/>
          <w:color w:val="000000"/>
        </w:rPr>
        <w:t>000 bytů</w:t>
      </w:r>
      <w:r w:rsidR="00A517C9">
        <w:rPr>
          <w:rFonts w:ascii="Arial" w:hAnsi="Arial" w:cs="Arial"/>
          <w:color w:val="000000"/>
        </w:rPr>
        <w:t xml:space="preserve">, do nichž chce investovat až </w:t>
      </w:r>
      <w:r w:rsidR="00222166">
        <w:rPr>
          <w:rFonts w:ascii="Arial" w:hAnsi="Arial" w:cs="Arial"/>
          <w:color w:val="000000"/>
        </w:rPr>
        <w:t xml:space="preserve">11 mld. Kč. Dalších 10 miliard má developer připravených na nové akvizice. </w:t>
      </w:r>
    </w:p>
    <w:p w14:paraId="35A2FE3E" w14:textId="77777777" w:rsidR="008D5E0E" w:rsidRDefault="008D5E0E" w:rsidP="003C3E99">
      <w:pPr>
        <w:spacing w:after="0" w:line="320" w:lineRule="atLeast"/>
        <w:jc w:val="both"/>
        <w:rPr>
          <w:rFonts w:ascii="Arial" w:hAnsi="Arial" w:cs="Arial"/>
          <w:color w:val="000000"/>
        </w:rPr>
      </w:pPr>
    </w:p>
    <w:p w14:paraId="5CE873D8" w14:textId="247A5DC6" w:rsidR="00222166" w:rsidRDefault="00222166" w:rsidP="003C3E99">
      <w:pPr>
        <w:spacing w:after="0" w:line="320" w:lineRule="atLeast"/>
        <w:jc w:val="both"/>
        <w:rPr>
          <w:rFonts w:ascii="Arial" w:hAnsi="Arial" w:cs="Arial"/>
          <w:color w:val="000000"/>
        </w:rPr>
      </w:pPr>
      <w:r>
        <w:rPr>
          <w:rFonts w:ascii="Arial" w:hAnsi="Arial" w:cs="Arial"/>
          <w:color w:val="000000"/>
        </w:rPr>
        <w:t xml:space="preserve">V souvislosti s prudkým rozvojem a rozšiřováním firma v roce </w:t>
      </w:r>
      <w:r w:rsidR="008D5E0E" w:rsidRPr="007E184A">
        <w:rPr>
          <w:rFonts w:ascii="Arial" w:hAnsi="Arial" w:cs="Arial"/>
          <w:color w:val="000000"/>
        </w:rPr>
        <w:t xml:space="preserve">2019 </w:t>
      </w:r>
      <w:r>
        <w:rPr>
          <w:rFonts w:ascii="Arial" w:hAnsi="Arial" w:cs="Arial"/>
          <w:color w:val="000000"/>
        </w:rPr>
        <w:t xml:space="preserve">přistoupila ke úpravě jména a začala </w:t>
      </w:r>
      <w:r w:rsidR="008D5E0E" w:rsidRPr="007E184A">
        <w:rPr>
          <w:rFonts w:ascii="Arial" w:hAnsi="Arial" w:cs="Arial"/>
          <w:color w:val="000000"/>
        </w:rPr>
        <w:t>použív</w:t>
      </w:r>
      <w:r>
        <w:rPr>
          <w:rFonts w:ascii="Arial" w:hAnsi="Arial" w:cs="Arial"/>
          <w:color w:val="000000"/>
        </w:rPr>
        <w:t>at</w:t>
      </w:r>
      <w:r w:rsidR="008D5E0E" w:rsidRPr="007E184A">
        <w:rPr>
          <w:rFonts w:ascii="Arial" w:hAnsi="Arial" w:cs="Arial"/>
          <w:color w:val="000000"/>
        </w:rPr>
        <w:t xml:space="preserve"> </w:t>
      </w:r>
      <w:r>
        <w:rPr>
          <w:rFonts w:ascii="Arial" w:hAnsi="Arial" w:cs="Arial"/>
          <w:color w:val="000000"/>
        </w:rPr>
        <w:t xml:space="preserve">pouze </w:t>
      </w:r>
      <w:r w:rsidR="008D5E0E" w:rsidRPr="007E184A">
        <w:rPr>
          <w:rFonts w:ascii="Arial" w:hAnsi="Arial" w:cs="Arial"/>
          <w:color w:val="000000"/>
        </w:rPr>
        <w:t>zkrácený název PSN.</w:t>
      </w:r>
      <w:r>
        <w:rPr>
          <w:rFonts w:ascii="Arial" w:hAnsi="Arial" w:cs="Arial"/>
          <w:color w:val="000000"/>
        </w:rPr>
        <w:t xml:space="preserve"> Růst společnosti s sebou přinesl i</w:t>
      </w:r>
      <w:r w:rsidR="00A17095">
        <w:rPr>
          <w:rFonts w:ascii="Arial" w:hAnsi="Arial" w:cs="Arial"/>
          <w:color w:val="000000"/>
        </w:rPr>
        <w:t> n</w:t>
      </w:r>
      <w:r>
        <w:rPr>
          <w:rFonts w:ascii="Arial" w:hAnsi="Arial" w:cs="Arial"/>
          <w:color w:val="000000"/>
        </w:rPr>
        <w:t>árůst zaměstnanců, jejichž počet se již přehoupl přes číslo 120. Přesto si firma nadále zachovává svůj rodinný charakter s otevřeným a flexibilním prostředím a přátelskou atmosférou.</w:t>
      </w:r>
      <w:r w:rsidR="008D5E0E">
        <w:rPr>
          <w:rFonts w:ascii="Arial" w:hAnsi="Arial" w:cs="Arial"/>
          <w:color w:val="000000"/>
        </w:rPr>
        <w:t xml:space="preserve"> </w:t>
      </w:r>
    </w:p>
    <w:p w14:paraId="62CBE29C" w14:textId="77777777" w:rsidR="004F60EA" w:rsidRDefault="004F60EA" w:rsidP="003C3E99">
      <w:pPr>
        <w:spacing w:after="0" w:line="320" w:lineRule="atLeast"/>
        <w:jc w:val="both"/>
        <w:rPr>
          <w:rFonts w:ascii="Arial" w:hAnsi="Arial" w:cs="Arial"/>
          <w:color w:val="000000"/>
        </w:rPr>
      </w:pPr>
    </w:p>
    <w:p w14:paraId="33BD3B7B" w14:textId="2391FD5E" w:rsidR="008D5E0E" w:rsidRDefault="00963AD9" w:rsidP="00222166">
      <w:pPr>
        <w:spacing w:after="0" w:line="320" w:lineRule="atLeast"/>
        <w:jc w:val="both"/>
        <w:rPr>
          <w:rFonts w:ascii="Arial" w:hAnsi="Arial" w:cs="Arial"/>
          <w:color w:val="000000"/>
        </w:rPr>
      </w:pPr>
      <w:r>
        <w:rPr>
          <w:rFonts w:ascii="Arial" w:hAnsi="Arial" w:cs="Arial"/>
          <w:color w:val="000000"/>
        </w:rPr>
        <w:t xml:space="preserve">Již téměř deset let </w:t>
      </w:r>
      <w:r w:rsidR="008D5E0E" w:rsidRPr="007E184A">
        <w:rPr>
          <w:rFonts w:ascii="Arial" w:hAnsi="Arial" w:cs="Arial"/>
          <w:color w:val="000000"/>
        </w:rPr>
        <w:t xml:space="preserve">společnost z pozice jednatele vede Max Skala, syn </w:t>
      </w:r>
      <w:r>
        <w:rPr>
          <w:rFonts w:ascii="Arial" w:hAnsi="Arial" w:cs="Arial"/>
          <w:color w:val="000000"/>
        </w:rPr>
        <w:t xml:space="preserve">zakladatele </w:t>
      </w:r>
      <w:r w:rsidR="008D5E0E" w:rsidRPr="007E184A">
        <w:rPr>
          <w:rFonts w:ascii="Arial" w:hAnsi="Arial" w:cs="Arial"/>
          <w:color w:val="000000"/>
        </w:rPr>
        <w:t xml:space="preserve">Václava Skaly, který přinesl novou energii při zachování všech </w:t>
      </w:r>
      <w:r>
        <w:rPr>
          <w:rFonts w:ascii="Arial" w:hAnsi="Arial" w:cs="Arial"/>
          <w:color w:val="000000"/>
        </w:rPr>
        <w:t xml:space="preserve">nastavených firemních </w:t>
      </w:r>
      <w:r w:rsidR="008D5E0E" w:rsidRPr="007E184A">
        <w:rPr>
          <w:rFonts w:ascii="Arial" w:hAnsi="Arial" w:cs="Arial"/>
          <w:color w:val="000000"/>
        </w:rPr>
        <w:t>hodnot.</w:t>
      </w:r>
      <w:r w:rsidR="00E47D31">
        <w:rPr>
          <w:rFonts w:ascii="Arial" w:hAnsi="Arial" w:cs="Arial"/>
          <w:color w:val="000000"/>
        </w:rPr>
        <w:t xml:space="preserve"> </w:t>
      </w:r>
      <w:r w:rsidR="006671EF">
        <w:rPr>
          <w:rFonts w:ascii="Arial" w:hAnsi="Arial" w:cs="Arial"/>
          <w:color w:val="000000"/>
        </w:rPr>
        <w:t>O</w:t>
      </w:r>
      <w:r w:rsidR="00E47D31" w:rsidRPr="00E47D31">
        <w:rPr>
          <w:rFonts w:ascii="Arial" w:hAnsi="Arial" w:cs="Arial"/>
          <w:color w:val="000000"/>
        </w:rPr>
        <w:t>d roku 2020 se společnost PSN pravidelně řadí k nejlépe řízeným firmám v České republice</w:t>
      </w:r>
      <w:r w:rsidR="00E47D31">
        <w:rPr>
          <w:rFonts w:ascii="Arial" w:hAnsi="Arial" w:cs="Arial"/>
          <w:color w:val="000000"/>
        </w:rPr>
        <w:t xml:space="preserve"> </w:t>
      </w:r>
      <w:r w:rsidR="00E47D31" w:rsidRPr="00E47D31">
        <w:rPr>
          <w:rFonts w:ascii="Arial" w:hAnsi="Arial" w:cs="Arial"/>
          <w:color w:val="000000"/>
        </w:rPr>
        <w:t>v rámci prestižního programu Czech Best Managed Companies</w:t>
      </w:r>
      <w:r w:rsidR="00E47D31">
        <w:rPr>
          <w:rFonts w:ascii="Arial" w:hAnsi="Arial" w:cs="Arial"/>
          <w:color w:val="000000"/>
        </w:rPr>
        <w:t xml:space="preserve">. V roce 2023 </w:t>
      </w:r>
      <w:r w:rsidR="00E47D31" w:rsidRPr="00E47D31">
        <w:rPr>
          <w:rFonts w:ascii="Arial" w:hAnsi="Arial" w:cs="Arial"/>
          <w:color w:val="000000"/>
        </w:rPr>
        <w:t>obdržela speciální ocenění Gold</w:t>
      </w:r>
      <w:r w:rsidR="00E47D31">
        <w:rPr>
          <w:rFonts w:ascii="Arial" w:hAnsi="Arial" w:cs="Arial"/>
          <w:color w:val="000000"/>
        </w:rPr>
        <w:t>.</w:t>
      </w:r>
    </w:p>
    <w:p w14:paraId="221C8DD2" w14:textId="027931DF" w:rsidR="00F96679" w:rsidRDefault="00F96679" w:rsidP="003C3E99">
      <w:pPr>
        <w:spacing w:after="0" w:line="320" w:lineRule="atLeast"/>
        <w:jc w:val="both"/>
        <w:rPr>
          <w:rFonts w:ascii="Arial" w:hAnsi="Arial" w:cs="Arial"/>
          <w:color w:val="000000"/>
        </w:rPr>
      </w:pPr>
    </w:p>
    <w:p w14:paraId="7E7AF526" w14:textId="7E7DC183" w:rsidR="002856D2" w:rsidRDefault="002856D2" w:rsidP="003C3E99">
      <w:pPr>
        <w:spacing w:after="0" w:line="320" w:lineRule="atLeast"/>
        <w:jc w:val="both"/>
        <w:rPr>
          <w:rFonts w:ascii="Arial" w:hAnsi="Arial" w:cs="Arial"/>
          <w:color w:val="000000"/>
        </w:rPr>
      </w:pPr>
      <w:r>
        <w:rPr>
          <w:rFonts w:ascii="Arial" w:hAnsi="Arial" w:cs="Arial"/>
          <w:color w:val="000000"/>
        </w:rPr>
        <w:t xml:space="preserve">PSN </w:t>
      </w:r>
      <w:r w:rsidR="00EF67D3">
        <w:rPr>
          <w:rFonts w:ascii="Arial" w:hAnsi="Arial" w:cs="Arial"/>
          <w:color w:val="000000"/>
        </w:rPr>
        <w:t xml:space="preserve">se </w:t>
      </w:r>
      <w:r>
        <w:rPr>
          <w:rFonts w:ascii="Arial" w:hAnsi="Arial" w:cs="Arial"/>
          <w:color w:val="000000"/>
        </w:rPr>
        <w:t xml:space="preserve">věnuje </w:t>
      </w:r>
      <w:r w:rsidR="00EF67D3">
        <w:rPr>
          <w:rFonts w:ascii="Arial" w:hAnsi="Arial" w:cs="Arial"/>
          <w:color w:val="000000"/>
        </w:rPr>
        <w:t>také CSR aktivitám a sponzoringu. Finančními dary podporuje mnoho sdružení, organizací a spolků, hodně se soustředí na oblast kultury a sportu. Dlouhodobě sponzoruje např. hokejo</w:t>
      </w:r>
      <w:r w:rsidR="003D491C">
        <w:rPr>
          <w:rFonts w:ascii="Arial" w:hAnsi="Arial" w:cs="Arial"/>
          <w:color w:val="000000"/>
        </w:rPr>
        <w:t>vý klub Dynamo v Pardubicích, florbalový klub TJ Tatran Střešovice, v posledních letech podpořila mj. mezinárodní sochařský festival Sculpture Line.</w:t>
      </w:r>
    </w:p>
    <w:p w14:paraId="0B6FB38C" w14:textId="77777777" w:rsidR="007E184A" w:rsidRDefault="007E184A" w:rsidP="003C3E99">
      <w:pPr>
        <w:spacing w:after="0" w:line="320" w:lineRule="atLeast"/>
        <w:jc w:val="both"/>
        <w:rPr>
          <w:rFonts w:ascii="Arial" w:hAnsi="Arial" w:cs="Arial"/>
        </w:rPr>
      </w:pPr>
    </w:p>
    <w:p w14:paraId="33E178C3" w14:textId="77777777" w:rsidR="004F60EA" w:rsidRDefault="004F60EA">
      <w:pPr>
        <w:rPr>
          <w:rFonts w:ascii="Arial" w:hAnsi="Arial" w:cs="Arial"/>
          <w:b/>
          <w:caps/>
          <w:sz w:val="32"/>
          <w:szCs w:val="32"/>
        </w:rPr>
      </w:pPr>
      <w:r>
        <w:rPr>
          <w:rFonts w:ascii="Arial" w:hAnsi="Arial" w:cs="Arial"/>
          <w:b/>
          <w:caps/>
          <w:sz w:val="32"/>
          <w:szCs w:val="32"/>
        </w:rPr>
        <w:br w:type="page"/>
      </w:r>
    </w:p>
    <w:p w14:paraId="62437E76" w14:textId="6878A857" w:rsidR="00AE597A" w:rsidRPr="00146BC3" w:rsidRDefault="00AE597A" w:rsidP="00146BC3">
      <w:pPr>
        <w:pStyle w:val="Nadpis1"/>
        <w:numPr>
          <w:ilvl w:val="0"/>
          <w:numId w:val="4"/>
        </w:numPr>
        <w:rPr>
          <w:rFonts w:ascii="Arial" w:hAnsi="Arial" w:cs="Arial"/>
          <w:b/>
          <w:bCs/>
          <w:color w:val="auto"/>
          <w:sz w:val="28"/>
          <w:szCs w:val="28"/>
        </w:rPr>
      </w:pPr>
      <w:bookmarkStart w:id="1" w:name="_Toc152673819"/>
      <w:r w:rsidRPr="00146BC3">
        <w:rPr>
          <w:rFonts w:ascii="Arial" w:hAnsi="Arial" w:cs="Arial"/>
          <w:b/>
          <w:bCs/>
          <w:color w:val="auto"/>
          <w:sz w:val="28"/>
          <w:szCs w:val="28"/>
        </w:rPr>
        <w:lastRenderedPageBreak/>
        <w:t xml:space="preserve">AKTUÁLNI PROJEKTY </w:t>
      </w:r>
      <w:r w:rsidR="00F96679" w:rsidRPr="00146BC3">
        <w:rPr>
          <w:rFonts w:ascii="Arial" w:hAnsi="Arial" w:cs="Arial"/>
          <w:b/>
          <w:bCs/>
          <w:color w:val="auto"/>
          <w:sz w:val="28"/>
          <w:szCs w:val="28"/>
        </w:rPr>
        <w:t>PSN</w:t>
      </w:r>
      <w:bookmarkEnd w:id="1"/>
    </w:p>
    <w:p w14:paraId="62437E77" w14:textId="77777777" w:rsidR="003329B2" w:rsidRDefault="003329B2" w:rsidP="003C3E99">
      <w:pPr>
        <w:spacing w:after="0" w:line="320" w:lineRule="atLeast"/>
        <w:jc w:val="both"/>
        <w:rPr>
          <w:rFonts w:ascii="Arial" w:hAnsi="Arial" w:cs="Arial"/>
          <w:caps/>
        </w:rPr>
      </w:pPr>
    </w:p>
    <w:p w14:paraId="7DC35751" w14:textId="34A96CA3" w:rsidR="00C67EA4" w:rsidRPr="002D4256" w:rsidRDefault="008D5E0E" w:rsidP="003C3E99">
      <w:pPr>
        <w:spacing w:after="0" w:line="320" w:lineRule="atLeast"/>
        <w:jc w:val="both"/>
        <w:rPr>
          <w:rFonts w:ascii="Arial" w:eastAsia="Times New Roman" w:hAnsi="Arial" w:cs="Arial"/>
          <w:b/>
          <w:i/>
          <w:lang w:eastAsia="cs-CZ"/>
        </w:rPr>
      </w:pPr>
      <w:r>
        <w:rPr>
          <w:rFonts w:ascii="Arial" w:hAnsi="Arial" w:cs="Arial"/>
          <w:shd w:val="clear" w:color="auto" w:fill="FFFFFF"/>
        </w:rPr>
        <w:t xml:space="preserve">Pestré </w:t>
      </w:r>
      <w:r w:rsidR="004F60EA">
        <w:rPr>
          <w:rFonts w:ascii="Arial" w:hAnsi="Arial" w:cs="Arial"/>
          <w:shd w:val="clear" w:color="auto" w:fill="FFFFFF"/>
        </w:rPr>
        <w:t xml:space="preserve">rezidenční </w:t>
      </w:r>
      <w:r>
        <w:rPr>
          <w:rFonts w:ascii="Arial" w:hAnsi="Arial" w:cs="Arial"/>
          <w:shd w:val="clear" w:color="auto" w:fill="FFFFFF"/>
        </w:rPr>
        <w:t>portfolio PSN zahrnuje</w:t>
      </w:r>
      <w:r w:rsidRPr="008D5E0E">
        <w:rPr>
          <w:rFonts w:ascii="Arial" w:hAnsi="Arial" w:cs="Arial"/>
          <w:shd w:val="clear" w:color="auto" w:fill="FFFFFF"/>
        </w:rPr>
        <w:t xml:space="preserve"> </w:t>
      </w:r>
      <w:r w:rsidR="00F02B6C">
        <w:rPr>
          <w:rFonts w:ascii="Arial" w:hAnsi="Arial" w:cs="Arial"/>
          <w:shd w:val="clear" w:color="auto" w:fill="FFFFFF"/>
        </w:rPr>
        <w:t xml:space="preserve">jak </w:t>
      </w:r>
      <w:r w:rsidR="004F60EA" w:rsidRPr="002D4256">
        <w:rPr>
          <w:rFonts w:ascii="Arial" w:hAnsi="Arial" w:cs="Arial"/>
          <w:b/>
          <w:bCs/>
          <w:shd w:val="clear" w:color="auto" w:fill="FFFFFF"/>
        </w:rPr>
        <w:t>rekonstruované činžovní domy</w:t>
      </w:r>
      <w:r w:rsidR="00F02B6C">
        <w:rPr>
          <w:rFonts w:ascii="Arial" w:hAnsi="Arial" w:cs="Arial"/>
          <w:b/>
          <w:bCs/>
          <w:shd w:val="clear" w:color="auto" w:fill="FFFFFF"/>
        </w:rPr>
        <w:t xml:space="preserve">, tak </w:t>
      </w:r>
      <w:r w:rsidR="004F60EA" w:rsidRPr="002D4256">
        <w:rPr>
          <w:rFonts w:ascii="Arial" w:hAnsi="Arial" w:cs="Arial"/>
          <w:b/>
          <w:bCs/>
          <w:shd w:val="clear" w:color="auto" w:fill="FFFFFF"/>
        </w:rPr>
        <w:t>novostavby</w:t>
      </w:r>
      <w:r w:rsidR="004F60EA">
        <w:rPr>
          <w:rFonts w:ascii="Arial" w:hAnsi="Arial" w:cs="Arial"/>
          <w:shd w:val="clear" w:color="auto" w:fill="FFFFFF"/>
        </w:rPr>
        <w:t xml:space="preserve">. </w:t>
      </w:r>
      <w:r w:rsidR="00F02B6C">
        <w:rPr>
          <w:rFonts w:ascii="Arial" w:hAnsi="Arial" w:cs="Arial"/>
          <w:shd w:val="clear" w:color="auto" w:fill="FFFFFF"/>
        </w:rPr>
        <w:t xml:space="preserve">Firma realizuje </w:t>
      </w:r>
      <w:r w:rsidRPr="002D4256">
        <w:rPr>
          <w:rFonts w:ascii="Arial" w:hAnsi="Arial" w:cs="Arial"/>
          <w:shd w:val="clear" w:color="auto" w:fill="FFFFFF"/>
        </w:rPr>
        <w:t>startovací byty pro mladé</w:t>
      </w:r>
      <w:r w:rsidRPr="00F02B6C">
        <w:rPr>
          <w:rFonts w:ascii="Arial" w:hAnsi="Arial" w:cs="Arial"/>
          <w:shd w:val="clear" w:color="auto" w:fill="FFFFFF"/>
        </w:rPr>
        <w:t xml:space="preserve">, </w:t>
      </w:r>
      <w:r w:rsidRPr="002D4256">
        <w:rPr>
          <w:rFonts w:ascii="Arial" w:hAnsi="Arial" w:cs="Arial"/>
          <w:shd w:val="clear" w:color="auto" w:fill="FFFFFF"/>
        </w:rPr>
        <w:t>prostorné rodinné by</w:t>
      </w:r>
      <w:r w:rsidR="00F02B6C" w:rsidRPr="002D4256">
        <w:rPr>
          <w:rFonts w:ascii="Arial" w:hAnsi="Arial" w:cs="Arial"/>
          <w:shd w:val="clear" w:color="auto" w:fill="FFFFFF"/>
        </w:rPr>
        <w:t>dlení i luxusní byty pro náročné</w:t>
      </w:r>
      <w:r w:rsidR="00A60ABB">
        <w:rPr>
          <w:rFonts w:ascii="Arial" w:hAnsi="Arial" w:cs="Arial"/>
          <w:shd w:val="clear" w:color="auto" w:fill="FFFFFF"/>
        </w:rPr>
        <w:t>.</w:t>
      </w:r>
    </w:p>
    <w:p w14:paraId="2DC8BC4F" w14:textId="77777777" w:rsidR="00A60ABB" w:rsidRPr="00034E04" w:rsidRDefault="00A60ABB" w:rsidP="003C3E99">
      <w:pPr>
        <w:spacing w:after="0" w:line="320" w:lineRule="atLeast"/>
        <w:jc w:val="both"/>
        <w:rPr>
          <w:rFonts w:ascii="Arial" w:hAnsi="Arial" w:cs="Arial"/>
        </w:rPr>
      </w:pPr>
    </w:p>
    <w:p w14:paraId="7E626C6D" w14:textId="471278E2" w:rsidR="0062243B" w:rsidRPr="00146BC3" w:rsidRDefault="0062243B" w:rsidP="00146BC3">
      <w:pPr>
        <w:pStyle w:val="Nadpis2"/>
        <w:rPr>
          <w:rStyle w:val="Hypertextovodkaz"/>
          <w:rFonts w:ascii="Arial" w:hAnsi="Arial" w:cs="Arial"/>
          <w:b/>
          <w:bCs/>
          <w:color w:val="auto"/>
          <w:sz w:val="24"/>
          <w:szCs w:val="24"/>
        </w:rPr>
      </w:pPr>
      <w:bookmarkStart w:id="2" w:name="_Toc152673820"/>
      <w:r w:rsidRPr="00146BC3">
        <w:rPr>
          <w:rStyle w:val="Hypertextovodkaz"/>
          <w:rFonts w:ascii="Arial" w:hAnsi="Arial" w:cs="Arial"/>
          <w:b/>
          <w:bCs/>
          <w:color w:val="auto"/>
          <w:sz w:val="24"/>
          <w:szCs w:val="24"/>
        </w:rPr>
        <w:t>Bydlení Na Výšinách</w:t>
      </w:r>
      <w:bookmarkEnd w:id="2"/>
    </w:p>
    <w:p w14:paraId="2AB451D1" w14:textId="62B37EFD" w:rsidR="0062243B" w:rsidRDefault="0062243B" w:rsidP="003C3E99">
      <w:pPr>
        <w:spacing w:after="0" w:line="320" w:lineRule="atLeast"/>
        <w:jc w:val="both"/>
        <w:rPr>
          <w:rStyle w:val="Hypertextovodkaz"/>
          <w:rFonts w:ascii="Arial" w:hAnsi="Arial" w:cs="Arial"/>
          <w:b/>
          <w:bCs/>
          <w:color w:val="auto"/>
          <w:u w:val="none"/>
        </w:rPr>
      </w:pPr>
    </w:p>
    <w:p w14:paraId="656DFE40" w14:textId="71ADD71C" w:rsidR="0062243B" w:rsidRDefault="0062243B" w:rsidP="003C3E99">
      <w:pPr>
        <w:spacing w:after="0" w:line="320" w:lineRule="atLeast"/>
        <w:jc w:val="both"/>
        <w:rPr>
          <w:rStyle w:val="Hypertextovodkaz"/>
          <w:rFonts w:ascii="Arial" w:hAnsi="Arial" w:cs="Arial"/>
          <w:color w:val="auto"/>
          <w:u w:val="none"/>
        </w:rPr>
      </w:pPr>
      <w:r w:rsidRPr="00034E04">
        <w:rPr>
          <w:rStyle w:val="Hypertextovodkaz"/>
          <w:rFonts w:ascii="Arial" w:hAnsi="Arial" w:cs="Arial"/>
          <w:color w:val="auto"/>
          <w:u w:val="none"/>
        </w:rPr>
        <w:t>V projektu Bydlení Na Výšinách vytvoří společnost PSN dohromady 18 jednotek o</w:t>
      </w:r>
      <w:r w:rsidR="00F02B6C">
        <w:rPr>
          <w:rStyle w:val="Hypertextovodkaz"/>
          <w:rFonts w:ascii="Arial" w:hAnsi="Arial" w:cs="Arial"/>
          <w:color w:val="auto"/>
          <w:u w:val="none"/>
        </w:rPr>
        <w:t> </w:t>
      </w:r>
      <w:r w:rsidRPr="00034E04">
        <w:rPr>
          <w:rStyle w:val="Hypertextovodkaz"/>
          <w:rFonts w:ascii="Arial" w:hAnsi="Arial" w:cs="Arial"/>
          <w:color w:val="auto"/>
          <w:u w:val="none"/>
        </w:rPr>
        <w:t>dispozicích 1+kk až 3+kk a velikostech od 23 do 109 m</w:t>
      </w:r>
      <w:r w:rsidRPr="00034E04">
        <w:rPr>
          <w:rStyle w:val="Hypertextovodkaz"/>
          <w:rFonts w:ascii="Arial" w:hAnsi="Arial" w:cs="Arial"/>
          <w:color w:val="auto"/>
          <w:u w:val="none"/>
          <w:vertAlign w:val="superscript"/>
        </w:rPr>
        <w:t>2</w:t>
      </w:r>
      <w:r w:rsidRPr="00034E04">
        <w:rPr>
          <w:rStyle w:val="Hypertextovodkaz"/>
          <w:rFonts w:ascii="Arial" w:hAnsi="Arial" w:cs="Arial"/>
          <w:color w:val="auto"/>
          <w:u w:val="none"/>
        </w:rPr>
        <w:t xml:space="preserve">. Interiéry budou vybaveny jak moderními technologiemi a značkovými zařizovacími předměty, tak stylovými prvky, např. dřevěnými parketami či replikami původních oken s izolačními skly. </w:t>
      </w:r>
      <w:r w:rsidR="00F7615D">
        <w:rPr>
          <w:rStyle w:val="Hypertextovodkaz"/>
          <w:rFonts w:ascii="Arial" w:hAnsi="Arial" w:cs="Arial"/>
          <w:color w:val="auto"/>
          <w:u w:val="none"/>
        </w:rPr>
        <w:t xml:space="preserve">Tři jednotky </w:t>
      </w:r>
      <w:r w:rsidR="00146BC3">
        <w:rPr>
          <w:rStyle w:val="Hypertextovodkaz"/>
          <w:rFonts w:ascii="Arial" w:hAnsi="Arial" w:cs="Arial"/>
          <w:color w:val="auto"/>
          <w:u w:val="none"/>
        </w:rPr>
        <w:t xml:space="preserve">– mezonet </w:t>
      </w:r>
      <w:r w:rsidR="00F7615D">
        <w:rPr>
          <w:rStyle w:val="Hypertextovodkaz"/>
          <w:rFonts w:ascii="Arial" w:hAnsi="Arial" w:cs="Arial"/>
          <w:color w:val="auto"/>
          <w:u w:val="none"/>
        </w:rPr>
        <w:t>v horních patrech a</w:t>
      </w:r>
      <w:r w:rsidRPr="00034E04">
        <w:rPr>
          <w:rStyle w:val="Hypertextovodkaz"/>
          <w:rFonts w:ascii="Arial" w:hAnsi="Arial" w:cs="Arial"/>
          <w:color w:val="auto"/>
          <w:u w:val="none"/>
        </w:rPr>
        <w:t xml:space="preserve"> </w:t>
      </w:r>
      <w:r w:rsidR="00F7615D">
        <w:rPr>
          <w:rStyle w:val="Hypertextovodkaz"/>
          <w:rFonts w:ascii="Arial" w:hAnsi="Arial" w:cs="Arial"/>
          <w:color w:val="auto"/>
          <w:u w:val="none"/>
        </w:rPr>
        <w:t>dvě jednotky v</w:t>
      </w:r>
      <w:r w:rsidR="005A03EB">
        <w:rPr>
          <w:rStyle w:val="Hypertextovodkaz"/>
          <w:rFonts w:ascii="Arial" w:hAnsi="Arial" w:cs="Arial"/>
          <w:color w:val="auto"/>
          <w:u w:val="none"/>
        </w:rPr>
        <w:t> </w:t>
      </w:r>
      <w:r w:rsidR="00F7615D">
        <w:rPr>
          <w:rStyle w:val="Hypertextovodkaz"/>
          <w:rFonts w:ascii="Arial" w:hAnsi="Arial" w:cs="Arial"/>
          <w:color w:val="auto"/>
          <w:u w:val="none"/>
        </w:rPr>
        <w:t>přízemí</w:t>
      </w:r>
      <w:r w:rsidR="005A03EB">
        <w:rPr>
          <w:rStyle w:val="Hypertextovodkaz"/>
          <w:rFonts w:ascii="Arial" w:hAnsi="Arial" w:cs="Arial"/>
          <w:color w:val="auto"/>
          <w:u w:val="none"/>
        </w:rPr>
        <w:t xml:space="preserve">, jsou nabízeny </w:t>
      </w:r>
      <w:r w:rsidRPr="00034E04">
        <w:rPr>
          <w:rStyle w:val="Hypertextovodkaz"/>
          <w:rFonts w:ascii="Arial" w:hAnsi="Arial" w:cs="Arial"/>
          <w:color w:val="auto"/>
          <w:u w:val="none"/>
        </w:rPr>
        <w:t xml:space="preserve">ve standardu White Wall, </w:t>
      </w:r>
      <w:r w:rsidR="005A03EB">
        <w:rPr>
          <w:rStyle w:val="Hypertextovodkaz"/>
          <w:rFonts w:ascii="Arial" w:hAnsi="Arial" w:cs="Arial"/>
          <w:color w:val="auto"/>
          <w:u w:val="none"/>
        </w:rPr>
        <w:t xml:space="preserve">kde </w:t>
      </w:r>
      <w:r w:rsidRPr="00034E04">
        <w:rPr>
          <w:rStyle w:val="Hypertextovodkaz"/>
          <w:rFonts w:ascii="Arial" w:hAnsi="Arial" w:cs="Arial"/>
          <w:color w:val="auto"/>
          <w:u w:val="none"/>
        </w:rPr>
        <w:t xml:space="preserve">si </w:t>
      </w:r>
      <w:r w:rsidR="005A03EB">
        <w:rPr>
          <w:rStyle w:val="Hypertextovodkaz"/>
          <w:rFonts w:ascii="Arial" w:hAnsi="Arial" w:cs="Arial"/>
          <w:color w:val="auto"/>
          <w:u w:val="none"/>
        </w:rPr>
        <w:t xml:space="preserve">vlastníci </w:t>
      </w:r>
      <w:r w:rsidRPr="00034E04">
        <w:rPr>
          <w:rStyle w:val="Hypertextovodkaz"/>
          <w:rFonts w:ascii="Arial" w:hAnsi="Arial" w:cs="Arial"/>
          <w:color w:val="auto"/>
          <w:u w:val="none"/>
        </w:rPr>
        <w:t xml:space="preserve">mohou </w:t>
      </w:r>
      <w:r w:rsidR="005A03EB">
        <w:rPr>
          <w:rStyle w:val="Hypertextovodkaz"/>
          <w:rFonts w:ascii="Arial" w:hAnsi="Arial" w:cs="Arial"/>
          <w:color w:val="auto"/>
          <w:u w:val="none"/>
        </w:rPr>
        <w:t xml:space="preserve">interiér </w:t>
      </w:r>
      <w:r w:rsidRPr="00034E04">
        <w:rPr>
          <w:rStyle w:val="Hypertextovodkaz"/>
          <w:rFonts w:ascii="Arial" w:hAnsi="Arial" w:cs="Arial"/>
          <w:color w:val="auto"/>
          <w:u w:val="none"/>
        </w:rPr>
        <w:t>dotvořit zcela podle vlastních představ. Noví obyvatelé domu budou moci využívat zrenovovaný společný dvorek s kolárnou, c</w:t>
      </w:r>
      <w:r>
        <w:rPr>
          <w:rStyle w:val="Hypertextovodkaz"/>
          <w:rFonts w:ascii="Arial" w:hAnsi="Arial" w:cs="Arial"/>
          <w:color w:val="auto"/>
          <w:u w:val="none"/>
        </w:rPr>
        <w:t>hybět nebudou ani sklepní kóje.</w:t>
      </w:r>
    </w:p>
    <w:p w14:paraId="47BFD403" w14:textId="77777777" w:rsidR="0062243B" w:rsidRDefault="0062243B" w:rsidP="003C3E99">
      <w:pPr>
        <w:spacing w:after="0" w:line="320" w:lineRule="atLeast"/>
        <w:jc w:val="both"/>
        <w:rPr>
          <w:rStyle w:val="Hypertextovodkaz"/>
          <w:rFonts w:ascii="Arial" w:hAnsi="Arial" w:cs="Arial"/>
          <w:color w:val="auto"/>
          <w:u w:val="none"/>
        </w:rPr>
      </w:pPr>
    </w:p>
    <w:p w14:paraId="25354D1C" w14:textId="5623E86A" w:rsidR="0062243B" w:rsidRDefault="0062243B" w:rsidP="003C3E99">
      <w:pPr>
        <w:spacing w:after="0" w:line="320" w:lineRule="atLeast"/>
        <w:jc w:val="both"/>
        <w:rPr>
          <w:rStyle w:val="Hypertextovodkaz"/>
          <w:rFonts w:ascii="Arial" w:hAnsi="Arial" w:cs="Arial"/>
          <w:color w:val="auto"/>
          <w:u w:val="none"/>
        </w:rPr>
      </w:pPr>
      <w:r w:rsidRPr="00034E04">
        <w:rPr>
          <w:rStyle w:val="Hypertextovodkaz"/>
          <w:rFonts w:ascii="Arial" w:hAnsi="Arial" w:cs="Arial"/>
          <w:color w:val="auto"/>
          <w:u w:val="none"/>
        </w:rPr>
        <w:t>Činžovní dům zhruba z roku 1912 o šesti nadzemních a jednom podzemním podlaží získá prostřednictvím důmyslné rekonstrukce směrem do vnitrobloku nové balkony s dobovým zábradlím. Zároveň si uchová původní prvky v podobě řemeslného kování na oknech n</w:t>
      </w:r>
      <w:r>
        <w:rPr>
          <w:rStyle w:val="Hypertextovodkaz"/>
          <w:rFonts w:ascii="Arial" w:hAnsi="Arial" w:cs="Arial"/>
          <w:color w:val="auto"/>
          <w:u w:val="none"/>
        </w:rPr>
        <w:t>ebo kazetových vstupních dveří.</w:t>
      </w:r>
    </w:p>
    <w:p w14:paraId="7DC7C5D0" w14:textId="73FCC42E" w:rsidR="002F799C" w:rsidRDefault="002F799C" w:rsidP="003C3E99">
      <w:pPr>
        <w:spacing w:after="0" w:line="320" w:lineRule="atLeast"/>
        <w:jc w:val="both"/>
        <w:rPr>
          <w:rStyle w:val="Hypertextovodkaz"/>
          <w:rFonts w:ascii="Arial" w:hAnsi="Arial" w:cs="Arial"/>
          <w:color w:val="auto"/>
          <w:u w:val="none"/>
        </w:rPr>
      </w:pPr>
    </w:p>
    <w:p w14:paraId="42FF1039" w14:textId="7D31275E" w:rsidR="002F799C" w:rsidRDefault="002F799C" w:rsidP="003C3E99">
      <w:pPr>
        <w:spacing w:after="0" w:line="320" w:lineRule="atLeast"/>
        <w:jc w:val="both"/>
        <w:rPr>
          <w:rStyle w:val="Hypertextovodkaz"/>
          <w:rFonts w:ascii="Arial" w:hAnsi="Arial" w:cs="Arial"/>
          <w:color w:val="auto"/>
          <w:u w:val="none"/>
        </w:rPr>
      </w:pPr>
      <w:r w:rsidRPr="002F799C">
        <w:rPr>
          <w:rStyle w:val="Hypertextovodkaz"/>
          <w:rFonts w:ascii="Arial" w:hAnsi="Arial" w:cs="Arial"/>
          <w:color w:val="auto"/>
          <w:u w:val="none"/>
        </w:rPr>
        <w:t xml:space="preserve">Kolaudace je naplánovaná na </w:t>
      </w:r>
      <w:r w:rsidR="0071228F">
        <w:rPr>
          <w:rStyle w:val="Hypertextovodkaz"/>
          <w:rFonts w:ascii="Arial" w:hAnsi="Arial" w:cs="Arial"/>
          <w:color w:val="auto"/>
          <w:u w:val="none"/>
        </w:rPr>
        <w:t>4</w:t>
      </w:r>
      <w:r w:rsidRPr="002F799C">
        <w:rPr>
          <w:rStyle w:val="Hypertextovodkaz"/>
          <w:rFonts w:ascii="Arial" w:hAnsi="Arial" w:cs="Arial"/>
          <w:color w:val="auto"/>
          <w:u w:val="none"/>
        </w:rPr>
        <w:t>. čtvrtletí roku 2023.</w:t>
      </w:r>
      <w:r w:rsidR="00A64420">
        <w:rPr>
          <w:rStyle w:val="Hypertextovodkaz"/>
          <w:rFonts w:ascii="Arial" w:hAnsi="Arial" w:cs="Arial"/>
          <w:color w:val="auto"/>
          <w:u w:val="none"/>
        </w:rPr>
        <w:t xml:space="preserve"> </w:t>
      </w:r>
    </w:p>
    <w:p w14:paraId="42FBEF09" w14:textId="560E0821" w:rsidR="00333ED3" w:rsidRDefault="00333ED3" w:rsidP="003C3E99">
      <w:pPr>
        <w:spacing w:after="0" w:line="320" w:lineRule="atLeast"/>
        <w:jc w:val="both"/>
        <w:rPr>
          <w:rStyle w:val="Hypertextovodkaz"/>
          <w:rFonts w:ascii="Arial" w:hAnsi="Arial" w:cs="Arial"/>
          <w:color w:val="auto"/>
          <w:u w:val="none"/>
        </w:rPr>
      </w:pPr>
    </w:p>
    <w:p w14:paraId="735ACE59" w14:textId="414AD13D" w:rsidR="00333ED3" w:rsidRPr="00333ED3" w:rsidRDefault="00333ED3" w:rsidP="003C3E99">
      <w:pPr>
        <w:spacing w:after="0" w:line="320" w:lineRule="atLeast"/>
        <w:jc w:val="both"/>
        <w:rPr>
          <w:rStyle w:val="Hypertextovodkaz"/>
          <w:rFonts w:ascii="Arial" w:hAnsi="Arial" w:cs="Arial"/>
          <w:b/>
          <w:i/>
          <w:color w:val="auto"/>
          <w:u w:val="none"/>
        </w:rPr>
      </w:pPr>
      <w:r w:rsidRPr="00333ED3">
        <w:rPr>
          <w:rFonts w:ascii="Arial" w:eastAsia="Times New Roman" w:hAnsi="Arial" w:cs="Arial"/>
          <w:b/>
          <w:i/>
          <w:lang w:eastAsia="cs-CZ"/>
        </w:rPr>
        <w:t xml:space="preserve">Více informací na </w:t>
      </w:r>
      <w:hyperlink r:id="rId13" w:history="1">
        <w:r w:rsidRPr="00A823B0">
          <w:rPr>
            <w:rStyle w:val="Hypertextovodkaz"/>
            <w:rFonts w:ascii="Arial" w:hAnsi="Arial" w:cs="Arial"/>
            <w:b/>
            <w:i/>
          </w:rPr>
          <w:t>www.bydleninavysinach.cz</w:t>
        </w:r>
      </w:hyperlink>
      <w:r w:rsidRPr="00333ED3">
        <w:rPr>
          <w:rStyle w:val="Hypertextovodkaz"/>
          <w:rFonts w:ascii="Arial" w:hAnsi="Arial" w:cs="Arial"/>
          <w:b/>
          <w:i/>
          <w:color w:val="auto"/>
          <w:u w:val="none"/>
        </w:rPr>
        <w:t xml:space="preserve"> </w:t>
      </w:r>
    </w:p>
    <w:p w14:paraId="1B1B955E" w14:textId="78FBB550" w:rsidR="0062243B" w:rsidRDefault="0062243B" w:rsidP="003C3E99">
      <w:pPr>
        <w:spacing w:after="0" w:line="320" w:lineRule="atLeast"/>
        <w:jc w:val="both"/>
        <w:rPr>
          <w:rFonts w:ascii="Arial" w:hAnsi="Arial" w:cs="Arial"/>
        </w:rPr>
      </w:pPr>
    </w:p>
    <w:p w14:paraId="7B04166A" w14:textId="77777777" w:rsidR="00A60ABB" w:rsidRDefault="00A60ABB" w:rsidP="003C3E99">
      <w:pPr>
        <w:spacing w:after="0" w:line="320" w:lineRule="atLeast"/>
        <w:jc w:val="both"/>
        <w:rPr>
          <w:rFonts w:ascii="Arial" w:hAnsi="Arial" w:cs="Arial"/>
        </w:rPr>
      </w:pPr>
    </w:p>
    <w:p w14:paraId="6B67C5E8" w14:textId="7A8E350E" w:rsidR="0062243B" w:rsidRPr="00146BC3" w:rsidRDefault="0062243B" w:rsidP="00146BC3">
      <w:pPr>
        <w:pStyle w:val="Nadpis2"/>
        <w:rPr>
          <w:rStyle w:val="Hypertextovodkaz"/>
          <w:rFonts w:ascii="Arial" w:hAnsi="Arial" w:cs="Arial"/>
          <w:b/>
          <w:bCs/>
          <w:color w:val="auto"/>
          <w:sz w:val="24"/>
          <w:szCs w:val="24"/>
        </w:rPr>
      </w:pPr>
      <w:bookmarkStart w:id="3" w:name="_Toc152673821"/>
      <w:r w:rsidRPr="00146BC3">
        <w:rPr>
          <w:rStyle w:val="Hypertextovodkaz"/>
          <w:rFonts w:ascii="Arial" w:hAnsi="Arial" w:cs="Arial"/>
          <w:b/>
          <w:bCs/>
          <w:color w:val="auto"/>
          <w:sz w:val="24"/>
          <w:szCs w:val="24"/>
        </w:rPr>
        <w:t>BackYard Dejvice</w:t>
      </w:r>
      <w:bookmarkEnd w:id="3"/>
    </w:p>
    <w:p w14:paraId="3C96515F" w14:textId="6DBC89F1" w:rsidR="0062243B" w:rsidRDefault="0062243B" w:rsidP="003C3E99">
      <w:pPr>
        <w:spacing w:after="0" w:line="320" w:lineRule="atLeast"/>
        <w:jc w:val="both"/>
        <w:rPr>
          <w:rStyle w:val="Hypertextovodkaz"/>
          <w:rFonts w:ascii="Arial" w:hAnsi="Arial" w:cs="Arial"/>
          <w:b/>
          <w:bCs/>
          <w:color w:val="auto"/>
          <w:u w:val="none"/>
        </w:rPr>
      </w:pPr>
    </w:p>
    <w:p w14:paraId="6D657527" w14:textId="2E8F41CB" w:rsidR="006E5159" w:rsidRDefault="006E5159" w:rsidP="003C3E99">
      <w:pPr>
        <w:pStyle w:val="Normlnweb"/>
        <w:shd w:val="clear" w:color="auto" w:fill="FFFFFF" w:themeFill="background1"/>
        <w:spacing w:before="0" w:beforeAutospacing="0" w:after="0" w:afterAutospacing="0" w:line="320" w:lineRule="atLeast"/>
        <w:jc w:val="both"/>
        <w:rPr>
          <w:rFonts w:ascii="Arial" w:hAnsi="Arial" w:cs="Arial"/>
          <w:sz w:val="22"/>
          <w:szCs w:val="22"/>
        </w:rPr>
      </w:pPr>
      <w:r>
        <w:rPr>
          <w:rFonts w:ascii="Arial" w:hAnsi="Arial" w:cs="Arial"/>
          <w:sz w:val="22"/>
          <w:szCs w:val="22"/>
        </w:rPr>
        <w:t xml:space="preserve">Od roku 2020 je ve vlastnictví PSN historický činžovní dům ve Studentské ulici v Praze 6. Společnost zde rekonstruuje malometrážní jednotky o dispozicích </w:t>
      </w:r>
      <w:r w:rsidRPr="00E9349B">
        <w:rPr>
          <w:rFonts w:ascii="Arial" w:hAnsi="Arial" w:cs="Arial"/>
          <w:sz w:val="22"/>
          <w:szCs w:val="22"/>
        </w:rPr>
        <w:t>1+kk a 2+kk a</w:t>
      </w:r>
      <w:r w:rsidR="00F02B6C">
        <w:rPr>
          <w:rFonts w:ascii="Arial" w:hAnsi="Arial" w:cs="Arial"/>
          <w:sz w:val="22"/>
          <w:szCs w:val="22"/>
        </w:rPr>
        <w:t> </w:t>
      </w:r>
      <w:r w:rsidRPr="00E9349B">
        <w:rPr>
          <w:rFonts w:ascii="Arial" w:hAnsi="Arial" w:cs="Arial"/>
          <w:sz w:val="22"/>
          <w:szCs w:val="22"/>
        </w:rPr>
        <w:t>o</w:t>
      </w:r>
      <w:r w:rsidR="00F02B6C">
        <w:rPr>
          <w:rFonts w:ascii="Arial" w:hAnsi="Arial" w:cs="Arial"/>
          <w:sz w:val="22"/>
          <w:szCs w:val="22"/>
        </w:rPr>
        <w:t> </w:t>
      </w:r>
      <w:r w:rsidRPr="00E9349B">
        <w:rPr>
          <w:rFonts w:ascii="Arial" w:hAnsi="Arial" w:cs="Arial"/>
          <w:sz w:val="22"/>
          <w:szCs w:val="22"/>
        </w:rPr>
        <w:t>rozměrech do 52 m².</w:t>
      </w:r>
      <w:r>
        <w:rPr>
          <w:rFonts w:ascii="Arial" w:hAnsi="Arial" w:cs="Arial"/>
          <w:sz w:val="22"/>
          <w:szCs w:val="22"/>
        </w:rPr>
        <w:t xml:space="preserve"> </w:t>
      </w:r>
      <w:r w:rsidR="0062243B" w:rsidRPr="00E9349B">
        <w:rPr>
          <w:rFonts w:ascii="Arial" w:hAnsi="Arial" w:cs="Arial"/>
          <w:sz w:val="22"/>
          <w:szCs w:val="22"/>
        </w:rPr>
        <w:t>Ke dvěma z nich patří předzahrádka, k v</w:t>
      </w:r>
      <w:r w:rsidR="0062243B">
        <w:rPr>
          <w:rFonts w:ascii="Arial" w:hAnsi="Arial" w:cs="Arial"/>
          <w:sz w:val="22"/>
          <w:szCs w:val="22"/>
        </w:rPr>
        <w:t xml:space="preserve">ětšině pak náleží sklepní kóje. </w:t>
      </w:r>
    </w:p>
    <w:p w14:paraId="52D9D105" w14:textId="77777777" w:rsidR="006E5159" w:rsidRDefault="006E5159" w:rsidP="003C3E99">
      <w:pPr>
        <w:pStyle w:val="Normlnweb"/>
        <w:shd w:val="clear" w:color="auto" w:fill="FFFFFF" w:themeFill="background1"/>
        <w:spacing w:before="0" w:beforeAutospacing="0" w:after="0" w:afterAutospacing="0" w:line="320" w:lineRule="atLeast"/>
        <w:jc w:val="both"/>
        <w:rPr>
          <w:rFonts w:ascii="Arial" w:hAnsi="Arial" w:cs="Arial"/>
          <w:sz w:val="22"/>
          <w:szCs w:val="22"/>
        </w:rPr>
      </w:pPr>
    </w:p>
    <w:p w14:paraId="0FA2FA69" w14:textId="75CC184B" w:rsidR="002F799C" w:rsidRDefault="0062243B" w:rsidP="003C3E99">
      <w:pPr>
        <w:pStyle w:val="Normlnweb"/>
        <w:shd w:val="clear" w:color="auto" w:fill="FFFFFF" w:themeFill="background1"/>
        <w:spacing w:before="0" w:beforeAutospacing="0" w:after="0" w:afterAutospacing="0" w:line="320" w:lineRule="atLeast"/>
        <w:jc w:val="both"/>
        <w:rPr>
          <w:rFonts w:ascii="Arial" w:hAnsi="Arial" w:cs="Arial"/>
          <w:sz w:val="22"/>
          <w:szCs w:val="22"/>
        </w:rPr>
      </w:pPr>
      <w:r w:rsidRPr="00E9349B">
        <w:rPr>
          <w:rFonts w:ascii="Arial" w:hAnsi="Arial" w:cs="Arial"/>
          <w:sz w:val="22"/>
          <w:szCs w:val="22"/>
        </w:rPr>
        <w:t>Bytový dům o 5 nadzemních a 1 podzemním podlaží pro</w:t>
      </w:r>
      <w:r w:rsidR="00F02B6C">
        <w:rPr>
          <w:rFonts w:ascii="Arial" w:hAnsi="Arial" w:cs="Arial"/>
          <w:sz w:val="22"/>
          <w:szCs w:val="22"/>
        </w:rPr>
        <w:t xml:space="preserve">chází </w:t>
      </w:r>
      <w:r w:rsidRPr="00E9349B">
        <w:rPr>
          <w:rFonts w:ascii="Arial" w:hAnsi="Arial" w:cs="Arial"/>
          <w:sz w:val="22"/>
          <w:szCs w:val="22"/>
        </w:rPr>
        <w:t xml:space="preserve">kompletní rekonstrukcí včetně nových technických instalací, bude částečně zateplen, opatřen novou střechou </w:t>
      </w:r>
      <w:r w:rsidRPr="00FD0B70">
        <w:rPr>
          <w:rFonts w:ascii="Arial" w:hAnsi="Arial" w:cs="Arial"/>
          <w:sz w:val="22"/>
          <w:szCs w:val="22"/>
        </w:rPr>
        <w:t xml:space="preserve">a </w:t>
      </w:r>
      <w:r w:rsidR="00FD0B70" w:rsidRPr="00A823B0">
        <w:rPr>
          <w:rFonts w:ascii="Arial" w:hAnsi="Arial" w:cs="Arial"/>
          <w:sz w:val="22"/>
          <w:szCs w:val="22"/>
        </w:rPr>
        <w:t>ve vnitrobloku</w:t>
      </w:r>
      <w:r w:rsidRPr="00FD0B70">
        <w:rPr>
          <w:rFonts w:ascii="Arial" w:hAnsi="Arial" w:cs="Arial"/>
          <w:sz w:val="22"/>
          <w:szCs w:val="22"/>
        </w:rPr>
        <w:t xml:space="preserve"> vzniknou předzahrádky.</w:t>
      </w:r>
      <w:r w:rsidRPr="00E9349B">
        <w:rPr>
          <w:rFonts w:ascii="Arial" w:hAnsi="Arial" w:cs="Arial"/>
          <w:sz w:val="22"/>
          <w:szCs w:val="22"/>
        </w:rPr>
        <w:t xml:space="preserve"> Budova si zachová svou historickou hodnotu</w:t>
      </w:r>
      <w:r w:rsidR="006E5159">
        <w:rPr>
          <w:rFonts w:ascii="Arial" w:hAnsi="Arial" w:cs="Arial"/>
          <w:sz w:val="22"/>
          <w:szCs w:val="22"/>
        </w:rPr>
        <w:t xml:space="preserve"> – nové </w:t>
      </w:r>
      <w:r w:rsidRPr="00E9349B">
        <w:rPr>
          <w:rFonts w:ascii="Arial" w:hAnsi="Arial" w:cs="Arial"/>
          <w:sz w:val="22"/>
          <w:szCs w:val="22"/>
        </w:rPr>
        <w:t xml:space="preserve">kazetové dveře a špaletová okna budou replikami těch původních. Přestavba zároveň umožní vytvoření prádelny s pračkami a sušičkami a výtahu, který zvýší komfort bydlení. </w:t>
      </w:r>
      <w:r w:rsidR="008F1146" w:rsidRPr="008F1146">
        <w:rPr>
          <w:rFonts w:ascii="Arial" w:hAnsi="Arial" w:cs="Arial"/>
          <w:sz w:val="22"/>
          <w:szCs w:val="22"/>
        </w:rPr>
        <w:t xml:space="preserve">Developer zároveň oživí </w:t>
      </w:r>
      <w:r w:rsidR="008F1146" w:rsidRPr="00FD0B70">
        <w:rPr>
          <w:rFonts w:ascii="Arial" w:hAnsi="Arial" w:cs="Arial"/>
          <w:sz w:val="22"/>
          <w:szCs w:val="22"/>
        </w:rPr>
        <w:t xml:space="preserve">společný </w:t>
      </w:r>
      <w:r w:rsidR="008F1146" w:rsidRPr="008F1146">
        <w:rPr>
          <w:rFonts w:ascii="Arial" w:hAnsi="Arial" w:cs="Arial"/>
          <w:sz w:val="22"/>
          <w:szCs w:val="22"/>
        </w:rPr>
        <w:t>vnitroblok pro setkávání a relaxaci, podle nějž nese projekt jméno</w:t>
      </w:r>
      <w:r w:rsidR="008F1146">
        <w:rPr>
          <w:rFonts w:ascii="Arial" w:hAnsi="Arial" w:cs="Arial"/>
          <w:sz w:val="22"/>
          <w:szCs w:val="22"/>
        </w:rPr>
        <w:t>. Budoucí obyvatelé</w:t>
      </w:r>
      <w:r w:rsidR="008F1146" w:rsidRPr="008F1146">
        <w:rPr>
          <w:rFonts w:ascii="Arial" w:hAnsi="Arial" w:cs="Arial"/>
          <w:sz w:val="22"/>
          <w:szCs w:val="22"/>
        </w:rPr>
        <w:t xml:space="preserve"> tu</w:t>
      </w:r>
      <w:r w:rsidR="008F1146">
        <w:rPr>
          <w:rFonts w:ascii="Arial" w:hAnsi="Arial" w:cs="Arial"/>
          <w:sz w:val="22"/>
          <w:szCs w:val="22"/>
        </w:rPr>
        <w:t xml:space="preserve"> najdou</w:t>
      </w:r>
      <w:r w:rsidR="008F1146" w:rsidRPr="008F1146">
        <w:rPr>
          <w:rFonts w:ascii="Arial" w:hAnsi="Arial" w:cs="Arial"/>
          <w:sz w:val="22"/>
          <w:szCs w:val="22"/>
        </w:rPr>
        <w:t xml:space="preserve"> gril zónu, místa pro piknik a</w:t>
      </w:r>
      <w:r w:rsidR="00F02B6C">
        <w:rPr>
          <w:rFonts w:ascii="Arial" w:hAnsi="Arial" w:cs="Arial"/>
          <w:sz w:val="22"/>
          <w:szCs w:val="22"/>
        </w:rPr>
        <w:t> </w:t>
      </w:r>
      <w:r w:rsidR="008F1146" w:rsidRPr="008F1146">
        <w:rPr>
          <w:rFonts w:ascii="Arial" w:hAnsi="Arial" w:cs="Arial"/>
          <w:sz w:val="22"/>
          <w:szCs w:val="22"/>
        </w:rPr>
        <w:t xml:space="preserve">posezení s přáteli. O architektonické a technické řešení se postaralo studio Ofstone. </w:t>
      </w:r>
    </w:p>
    <w:p w14:paraId="4D2D7A6A" w14:textId="77777777" w:rsidR="002F799C" w:rsidRDefault="002F799C" w:rsidP="003C3E99">
      <w:pPr>
        <w:pStyle w:val="Normlnweb"/>
        <w:shd w:val="clear" w:color="auto" w:fill="FFFFFF" w:themeFill="background1"/>
        <w:spacing w:before="0" w:beforeAutospacing="0" w:after="0" w:afterAutospacing="0" w:line="320" w:lineRule="atLeast"/>
        <w:jc w:val="both"/>
        <w:rPr>
          <w:rFonts w:ascii="Arial" w:hAnsi="Arial" w:cs="Arial"/>
          <w:sz w:val="22"/>
          <w:szCs w:val="22"/>
        </w:rPr>
      </w:pPr>
    </w:p>
    <w:p w14:paraId="18807EF8" w14:textId="1CEE859A" w:rsidR="006E5159" w:rsidRDefault="006E5159" w:rsidP="003C3E99">
      <w:pPr>
        <w:pStyle w:val="Normlnweb"/>
        <w:shd w:val="clear" w:color="auto" w:fill="FFFFFF" w:themeFill="background1"/>
        <w:spacing w:before="0" w:beforeAutospacing="0" w:after="0" w:afterAutospacing="0" w:line="320" w:lineRule="atLeast"/>
        <w:jc w:val="both"/>
        <w:rPr>
          <w:rFonts w:ascii="Arial" w:hAnsi="Arial" w:cs="Arial"/>
          <w:sz w:val="22"/>
          <w:szCs w:val="22"/>
        </w:rPr>
      </w:pPr>
      <w:r>
        <w:rPr>
          <w:rFonts w:ascii="Arial" w:hAnsi="Arial" w:cs="Arial"/>
          <w:sz w:val="22"/>
          <w:szCs w:val="22"/>
        </w:rPr>
        <w:t xml:space="preserve">Dokončení je naplánováno na </w:t>
      </w:r>
      <w:r w:rsidR="001B788C">
        <w:rPr>
          <w:rFonts w:ascii="Arial" w:hAnsi="Arial" w:cs="Arial"/>
          <w:sz w:val="22"/>
          <w:szCs w:val="22"/>
        </w:rPr>
        <w:t>konec</w:t>
      </w:r>
      <w:r>
        <w:rPr>
          <w:rFonts w:ascii="Arial" w:hAnsi="Arial" w:cs="Arial"/>
          <w:sz w:val="22"/>
          <w:szCs w:val="22"/>
        </w:rPr>
        <w:t xml:space="preserve"> roku 2023.</w:t>
      </w:r>
    </w:p>
    <w:p w14:paraId="1E0B2F58" w14:textId="2E241624" w:rsidR="00333ED3" w:rsidRDefault="00333ED3" w:rsidP="003C3E99">
      <w:pPr>
        <w:pStyle w:val="Normlnweb"/>
        <w:shd w:val="clear" w:color="auto" w:fill="FFFFFF" w:themeFill="background1"/>
        <w:spacing w:before="0" w:beforeAutospacing="0" w:after="0" w:afterAutospacing="0" w:line="320" w:lineRule="atLeast"/>
        <w:jc w:val="both"/>
        <w:rPr>
          <w:rFonts w:ascii="Arial" w:hAnsi="Arial" w:cs="Arial"/>
          <w:sz w:val="22"/>
          <w:szCs w:val="22"/>
        </w:rPr>
      </w:pPr>
    </w:p>
    <w:p w14:paraId="39722E62" w14:textId="03233E92" w:rsidR="00333ED3" w:rsidRPr="00B947D5" w:rsidRDefault="00333ED3" w:rsidP="003C3E99">
      <w:pPr>
        <w:pStyle w:val="Normlnweb"/>
        <w:shd w:val="clear" w:color="auto" w:fill="FFFFFF" w:themeFill="background1"/>
        <w:spacing w:before="0" w:beforeAutospacing="0" w:after="0" w:afterAutospacing="0" w:line="320" w:lineRule="atLeast"/>
        <w:jc w:val="both"/>
        <w:rPr>
          <w:rFonts w:ascii="Arial" w:hAnsi="Arial" w:cs="Arial"/>
          <w:b/>
          <w:i/>
          <w:sz w:val="22"/>
          <w:szCs w:val="22"/>
        </w:rPr>
      </w:pPr>
      <w:r w:rsidRPr="002D4256">
        <w:rPr>
          <w:rFonts w:ascii="Arial" w:hAnsi="Arial" w:cs="Arial"/>
          <w:b/>
          <w:i/>
          <w:sz w:val="22"/>
          <w:szCs w:val="22"/>
        </w:rPr>
        <w:t xml:space="preserve">Více informací na </w:t>
      </w:r>
      <w:hyperlink r:id="rId14" w:history="1">
        <w:r w:rsidRPr="00B947D5">
          <w:rPr>
            <w:rStyle w:val="Hypertextovodkaz"/>
            <w:rFonts w:ascii="Arial" w:hAnsi="Arial" w:cs="Arial"/>
            <w:b/>
            <w:i/>
            <w:sz w:val="22"/>
            <w:szCs w:val="22"/>
          </w:rPr>
          <w:t>www.backyarddejvice.cz</w:t>
        </w:r>
      </w:hyperlink>
      <w:r w:rsidRPr="00B947D5">
        <w:rPr>
          <w:rFonts w:ascii="Arial" w:hAnsi="Arial" w:cs="Arial"/>
          <w:b/>
          <w:i/>
          <w:sz w:val="22"/>
          <w:szCs w:val="22"/>
        </w:rPr>
        <w:t xml:space="preserve"> </w:t>
      </w:r>
    </w:p>
    <w:p w14:paraId="48C57D5B" w14:textId="77777777" w:rsidR="00A60ABB" w:rsidRDefault="00A60ABB" w:rsidP="003C3E99">
      <w:pPr>
        <w:spacing w:after="0" w:line="320" w:lineRule="atLeast"/>
        <w:jc w:val="both"/>
        <w:rPr>
          <w:rStyle w:val="Hypertextovodkaz"/>
          <w:rFonts w:ascii="Arial" w:hAnsi="Arial" w:cs="Arial"/>
          <w:color w:val="auto"/>
          <w:u w:val="none"/>
        </w:rPr>
      </w:pPr>
    </w:p>
    <w:p w14:paraId="66DC6441" w14:textId="2C69BF7C" w:rsidR="0062243B" w:rsidRPr="00146BC3" w:rsidRDefault="0062243B" w:rsidP="00146BC3">
      <w:pPr>
        <w:pStyle w:val="Nadpis2"/>
        <w:rPr>
          <w:rStyle w:val="Hypertextovodkaz"/>
          <w:rFonts w:ascii="Arial" w:hAnsi="Arial" w:cs="Arial"/>
          <w:b/>
          <w:bCs/>
          <w:color w:val="auto"/>
          <w:sz w:val="24"/>
          <w:szCs w:val="24"/>
        </w:rPr>
      </w:pPr>
      <w:bookmarkStart w:id="4" w:name="_Toc152673822"/>
      <w:r w:rsidRPr="00146BC3">
        <w:rPr>
          <w:rStyle w:val="Hypertextovodkaz"/>
          <w:rFonts w:ascii="Arial" w:hAnsi="Arial" w:cs="Arial"/>
          <w:b/>
          <w:bCs/>
          <w:color w:val="auto"/>
          <w:sz w:val="24"/>
          <w:szCs w:val="24"/>
        </w:rPr>
        <w:t>Vanguard</w:t>
      </w:r>
      <w:bookmarkEnd w:id="4"/>
    </w:p>
    <w:p w14:paraId="6FE3CC30" w14:textId="111D4CF8" w:rsidR="0062243B" w:rsidRDefault="0062243B" w:rsidP="003C3E99">
      <w:pPr>
        <w:spacing w:after="0" w:line="320" w:lineRule="atLeast"/>
        <w:jc w:val="both"/>
        <w:rPr>
          <w:rStyle w:val="Hypertextovodkaz"/>
          <w:rFonts w:ascii="Arial" w:hAnsi="Arial" w:cs="Arial"/>
          <w:b/>
          <w:bCs/>
          <w:color w:val="auto"/>
          <w:u w:val="none"/>
        </w:rPr>
      </w:pPr>
    </w:p>
    <w:p w14:paraId="64E98EC3" w14:textId="4B5B193C" w:rsidR="00001E31" w:rsidRDefault="00001E31" w:rsidP="003C3E99">
      <w:pPr>
        <w:pStyle w:val="Odstavecseseznamem"/>
        <w:spacing w:after="0" w:line="320" w:lineRule="atLeast"/>
        <w:ind w:left="0"/>
        <w:contextualSpacing w:val="0"/>
        <w:jc w:val="both"/>
        <w:rPr>
          <w:rStyle w:val="Hypertextovodkaz"/>
          <w:rFonts w:ascii="Arial" w:hAnsi="Arial" w:cs="Arial"/>
          <w:color w:val="auto"/>
          <w:u w:val="none"/>
        </w:rPr>
      </w:pPr>
      <w:r w:rsidRPr="00001E31">
        <w:rPr>
          <w:rFonts w:ascii="Arial" w:hAnsi="Arial" w:cs="Arial"/>
        </w:rPr>
        <w:t>Portfolio PSN se v</w:t>
      </w:r>
      <w:r w:rsidR="00F02B6C">
        <w:rPr>
          <w:rFonts w:ascii="Arial" w:hAnsi="Arial" w:cs="Arial"/>
        </w:rPr>
        <w:t> </w:t>
      </w:r>
      <w:r w:rsidRPr="00001E31">
        <w:rPr>
          <w:rFonts w:ascii="Arial" w:hAnsi="Arial" w:cs="Arial"/>
        </w:rPr>
        <w:t xml:space="preserve">roce 2013 rozrostlo o budovu někdejší továrny na letecké přístroje </w:t>
      </w:r>
      <w:r w:rsidR="00C348D5">
        <w:rPr>
          <w:rFonts w:ascii="Arial" w:hAnsi="Arial" w:cs="Arial"/>
        </w:rPr>
        <w:t>(</w:t>
      </w:r>
      <w:r w:rsidR="00C348D5" w:rsidRPr="00C348D5">
        <w:rPr>
          <w:rFonts w:ascii="Arial" w:hAnsi="Arial" w:cs="Arial"/>
        </w:rPr>
        <w:t>znám</w:t>
      </w:r>
      <w:r w:rsidR="00C348D5">
        <w:rPr>
          <w:rFonts w:ascii="Arial" w:hAnsi="Arial" w:cs="Arial"/>
        </w:rPr>
        <w:t>ou</w:t>
      </w:r>
      <w:r w:rsidR="00C348D5" w:rsidRPr="00C348D5">
        <w:rPr>
          <w:rFonts w:ascii="Arial" w:hAnsi="Arial" w:cs="Arial"/>
        </w:rPr>
        <w:t xml:space="preserve"> pod názvem Microna či Mikrotechna</w:t>
      </w:r>
      <w:r w:rsidR="00C348D5">
        <w:rPr>
          <w:rFonts w:ascii="Arial" w:hAnsi="Arial" w:cs="Arial"/>
        </w:rPr>
        <w:t>)</w:t>
      </w:r>
      <w:r w:rsidRPr="00001E31">
        <w:rPr>
          <w:rFonts w:ascii="Arial" w:hAnsi="Arial" w:cs="Arial"/>
        </w:rPr>
        <w:t>, dominantu pražských Modřan. V</w:t>
      </w:r>
      <w:r w:rsidR="00F02B6C">
        <w:rPr>
          <w:rFonts w:ascii="Arial" w:hAnsi="Arial" w:cs="Arial"/>
        </w:rPr>
        <w:t> </w:t>
      </w:r>
      <w:r w:rsidRPr="00001E31">
        <w:rPr>
          <w:rFonts w:ascii="Arial" w:hAnsi="Arial" w:cs="Arial"/>
        </w:rPr>
        <w:t>roce 2019 začala její přestavba v</w:t>
      </w:r>
      <w:r w:rsidR="00F02B6C">
        <w:rPr>
          <w:rFonts w:ascii="Arial" w:hAnsi="Arial" w:cs="Arial"/>
        </w:rPr>
        <w:t> </w:t>
      </w:r>
      <w:r w:rsidR="00C348D5">
        <w:rPr>
          <w:rFonts w:ascii="Arial" w:hAnsi="Arial" w:cs="Arial"/>
        </w:rPr>
        <w:t>luxusní</w:t>
      </w:r>
      <w:r>
        <w:rPr>
          <w:rFonts w:ascii="Arial" w:hAnsi="Arial" w:cs="Arial"/>
        </w:rPr>
        <w:t> </w:t>
      </w:r>
      <w:r w:rsidRPr="00001E31">
        <w:rPr>
          <w:rFonts w:ascii="Arial" w:hAnsi="Arial" w:cs="Arial"/>
        </w:rPr>
        <w:t>projekt</w:t>
      </w:r>
      <w:r>
        <w:rPr>
          <w:rFonts w:ascii="Arial" w:hAnsi="Arial" w:cs="Arial"/>
        </w:rPr>
        <w:t xml:space="preserve"> loftového bydlení</w:t>
      </w:r>
      <w:r w:rsidRPr="00001E31">
        <w:rPr>
          <w:rFonts w:ascii="Arial" w:hAnsi="Arial" w:cs="Arial"/>
        </w:rPr>
        <w:t xml:space="preserve"> Vanguard Prague</w:t>
      </w:r>
      <w:r w:rsidR="002875B8">
        <w:rPr>
          <w:rFonts w:ascii="Arial" w:hAnsi="Arial" w:cs="Arial"/>
        </w:rPr>
        <w:t xml:space="preserve">, kterou by měla společnost dokončit </w:t>
      </w:r>
      <w:r w:rsidR="00111A9F">
        <w:rPr>
          <w:rFonts w:ascii="Arial" w:hAnsi="Arial" w:cs="Arial"/>
        </w:rPr>
        <w:t xml:space="preserve">začátkem </w:t>
      </w:r>
      <w:r w:rsidR="002875B8">
        <w:rPr>
          <w:rFonts w:ascii="Arial" w:hAnsi="Arial" w:cs="Arial"/>
        </w:rPr>
        <w:t>ro</w:t>
      </w:r>
      <w:r w:rsidR="00111A9F">
        <w:rPr>
          <w:rFonts w:ascii="Arial" w:hAnsi="Arial" w:cs="Arial"/>
        </w:rPr>
        <w:t>ku</w:t>
      </w:r>
      <w:r w:rsidR="002875B8">
        <w:rPr>
          <w:rFonts w:ascii="Arial" w:hAnsi="Arial" w:cs="Arial"/>
        </w:rPr>
        <w:t xml:space="preserve"> 2024.</w:t>
      </w:r>
    </w:p>
    <w:p w14:paraId="54156416" w14:textId="4107C1A9" w:rsidR="00001E31" w:rsidRDefault="00001E31" w:rsidP="003C3E99">
      <w:pPr>
        <w:pStyle w:val="Odstavecseseznamem"/>
        <w:spacing w:after="0" w:line="320" w:lineRule="atLeast"/>
        <w:ind w:left="0"/>
        <w:contextualSpacing w:val="0"/>
        <w:jc w:val="both"/>
        <w:rPr>
          <w:rStyle w:val="Hypertextovodkaz"/>
          <w:rFonts w:ascii="Arial" w:hAnsi="Arial" w:cs="Arial"/>
          <w:color w:val="auto"/>
          <w:u w:val="none"/>
        </w:rPr>
      </w:pPr>
    </w:p>
    <w:p w14:paraId="619D5000" w14:textId="6518618A" w:rsidR="00C348D5" w:rsidRDefault="00C348D5" w:rsidP="003C3E99">
      <w:pPr>
        <w:pStyle w:val="Odstavecseseznamem"/>
        <w:spacing w:after="0" w:line="320" w:lineRule="atLeast"/>
        <w:ind w:left="0"/>
        <w:contextualSpacing w:val="0"/>
        <w:jc w:val="both"/>
        <w:rPr>
          <w:rStyle w:val="Hypertextovodkaz"/>
          <w:rFonts w:ascii="Arial" w:hAnsi="Arial" w:cs="Arial"/>
          <w:color w:val="auto"/>
          <w:u w:val="none"/>
        </w:rPr>
      </w:pPr>
      <w:r w:rsidRPr="00C348D5">
        <w:rPr>
          <w:rStyle w:val="Hypertextovodkaz"/>
          <w:rFonts w:ascii="Arial" w:hAnsi="Arial" w:cs="Arial"/>
          <w:color w:val="auto"/>
          <w:u w:val="none"/>
        </w:rPr>
        <w:t>Budova v</w:t>
      </w:r>
      <w:r w:rsidR="00F02B6C">
        <w:rPr>
          <w:rStyle w:val="Hypertextovodkaz"/>
          <w:rFonts w:ascii="Arial" w:hAnsi="Arial" w:cs="Arial"/>
          <w:color w:val="auto"/>
          <w:u w:val="none"/>
        </w:rPr>
        <w:t> </w:t>
      </w:r>
      <w:r w:rsidRPr="00C348D5">
        <w:rPr>
          <w:rStyle w:val="Hypertextovodkaz"/>
          <w:rFonts w:ascii="Arial" w:hAnsi="Arial" w:cs="Arial"/>
          <w:color w:val="auto"/>
          <w:u w:val="none"/>
        </w:rPr>
        <w:t>pražských Modřanech s</w:t>
      </w:r>
      <w:r w:rsidR="00F02B6C">
        <w:rPr>
          <w:rStyle w:val="Hypertextovodkaz"/>
          <w:rFonts w:ascii="Arial" w:hAnsi="Arial" w:cs="Arial"/>
          <w:color w:val="auto"/>
          <w:u w:val="none"/>
        </w:rPr>
        <w:t> </w:t>
      </w:r>
      <w:r w:rsidRPr="00C348D5">
        <w:rPr>
          <w:rStyle w:val="Hypertextovodkaz"/>
          <w:rFonts w:ascii="Arial" w:hAnsi="Arial" w:cs="Arial"/>
          <w:color w:val="auto"/>
          <w:u w:val="none"/>
        </w:rPr>
        <w:t>plochou 16 000 m</w:t>
      </w:r>
      <w:r w:rsidRPr="00C348D5">
        <w:rPr>
          <w:rStyle w:val="Hypertextovodkaz"/>
          <w:rFonts w:ascii="Arial" w:hAnsi="Arial" w:cs="Arial"/>
          <w:color w:val="auto"/>
          <w:u w:val="none"/>
          <w:vertAlign w:val="superscript"/>
        </w:rPr>
        <w:t xml:space="preserve">2 </w:t>
      </w:r>
      <w:r w:rsidRPr="00C348D5">
        <w:rPr>
          <w:rStyle w:val="Hypertextovodkaz"/>
          <w:rFonts w:ascii="Arial" w:hAnsi="Arial" w:cs="Arial"/>
          <w:color w:val="auto"/>
          <w:u w:val="none"/>
        </w:rPr>
        <w:t>má železobetonový skelet a vyniká nadstandardní pevností. Bývalá továrna, která se pojí se samými počátky letectví v</w:t>
      </w:r>
      <w:r w:rsidR="00F02B6C">
        <w:rPr>
          <w:rStyle w:val="Hypertextovodkaz"/>
          <w:rFonts w:ascii="Arial" w:hAnsi="Arial" w:cs="Arial"/>
          <w:color w:val="auto"/>
          <w:u w:val="none"/>
        </w:rPr>
        <w:t> </w:t>
      </w:r>
      <w:r w:rsidRPr="00C348D5">
        <w:rPr>
          <w:rStyle w:val="Hypertextovodkaz"/>
          <w:rFonts w:ascii="Arial" w:hAnsi="Arial" w:cs="Arial"/>
          <w:color w:val="auto"/>
          <w:u w:val="none"/>
        </w:rPr>
        <w:t>Československu, totiž musela být vzhledem k zaměření na vojenské dodávky koncipována jako bunkr. Při výšce čtrnácti pater to znamenalo použití ohromného množství betonu a</w:t>
      </w:r>
      <w:r w:rsidR="00F02B6C">
        <w:rPr>
          <w:rStyle w:val="Hypertextovodkaz"/>
          <w:rFonts w:ascii="Arial" w:hAnsi="Arial" w:cs="Arial"/>
          <w:color w:val="auto"/>
          <w:u w:val="none"/>
        </w:rPr>
        <w:t> </w:t>
      </w:r>
      <w:r w:rsidRPr="00C348D5">
        <w:rPr>
          <w:rStyle w:val="Hypertextovodkaz"/>
          <w:rFonts w:ascii="Arial" w:hAnsi="Arial" w:cs="Arial"/>
          <w:color w:val="auto"/>
          <w:u w:val="none"/>
        </w:rPr>
        <w:t>železa. Jednotlivé zdi a stropy snesou extrémní zatížení a novým vlastníkům tak v rámci úprav dovolují „téměř vše“. Proto mohl být uprostřed domu vybudován unikátní autovýtah, který umožní majiteli zaparkovat luxusní auto nebo veterána přímo u dveří bytu.</w:t>
      </w:r>
    </w:p>
    <w:p w14:paraId="5413FB90" w14:textId="10B9E5F5" w:rsidR="00C348D5" w:rsidRDefault="00C348D5" w:rsidP="003C3E99">
      <w:pPr>
        <w:pStyle w:val="Odstavecseseznamem"/>
        <w:spacing w:after="0" w:line="320" w:lineRule="atLeast"/>
        <w:ind w:left="0"/>
        <w:contextualSpacing w:val="0"/>
        <w:jc w:val="both"/>
        <w:rPr>
          <w:rStyle w:val="Hypertextovodkaz"/>
          <w:rFonts w:ascii="Arial" w:hAnsi="Arial" w:cs="Arial"/>
          <w:color w:val="auto"/>
          <w:u w:val="none"/>
        </w:rPr>
      </w:pPr>
    </w:p>
    <w:p w14:paraId="37B4A625" w14:textId="5C687B09" w:rsidR="00001E31" w:rsidRDefault="0062243B" w:rsidP="003C3E99">
      <w:pPr>
        <w:pStyle w:val="Odstavecseseznamem"/>
        <w:spacing w:after="0" w:line="320" w:lineRule="atLeast"/>
        <w:ind w:left="0"/>
        <w:contextualSpacing w:val="0"/>
        <w:jc w:val="both"/>
        <w:rPr>
          <w:rStyle w:val="Hypertextovodkaz"/>
          <w:rFonts w:ascii="Arial" w:hAnsi="Arial" w:cs="Arial"/>
          <w:color w:val="auto"/>
          <w:u w:val="none"/>
        </w:rPr>
      </w:pPr>
      <w:r>
        <w:rPr>
          <w:rStyle w:val="Hypertextovodkaz"/>
          <w:rFonts w:ascii="Arial" w:hAnsi="Arial" w:cs="Arial"/>
          <w:color w:val="auto"/>
          <w:u w:val="none"/>
        </w:rPr>
        <w:t>Vznik</w:t>
      </w:r>
      <w:r w:rsidR="00333920">
        <w:rPr>
          <w:rStyle w:val="Hypertextovodkaz"/>
          <w:rFonts w:ascii="Arial" w:hAnsi="Arial" w:cs="Arial"/>
          <w:color w:val="auto"/>
          <w:u w:val="none"/>
        </w:rPr>
        <w:t>á</w:t>
      </w:r>
      <w:r>
        <w:rPr>
          <w:rStyle w:val="Hypertextovodkaz"/>
          <w:rFonts w:ascii="Arial" w:hAnsi="Arial" w:cs="Arial"/>
          <w:color w:val="auto"/>
          <w:u w:val="none"/>
        </w:rPr>
        <w:t xml:space="preserve"> zde</w:t>
      </w:r>
      <w:r w:rsidRPr="00F353AB">
        <w:rPr>
          <w:rStyle w:val="Hypertextovodkaz"/>
          <w:rFonts w:ascii="Arial" w:hAnsi="Arial" w:cs="Arial"/>
          <w:color w:val="auto"/>
          <w:u w:val="none"/>
        </w:rPr>
        <w:t xml:space="preserve"> 150 loftů s industriální atmosférou, s plochou od 41 m</w:t>
      </w:r>
      <w:r w:rsidRPr="00F353AB">
        <w:rPr>
          <w:rStyle w:val="Hypertextovodkaz"/>
          <w:rFonts w:ascii="Arial" w:hAnsi="Arial" w:cs="Arial"/>
          <w:color w:val="auto"/>
          <w:u w:val="none"/>
          <w:vertAlign w:val="superscript"/>
        </w:rPr>
        <w:t>2</w:t>
      </w:r>
      <w:r w:rsidRPr="00F353AB">
        <w:rPr>
          <w:rStyle w:val="Hypertextovodkaz"/>
          <w:rFonts w:ascii="Arial" w:hAnsi="Arial" w:cs="Arial"/>
          <w:color w:val="auto"/>
          <w:u w:val="none"/>
        </w:rPr>
        <w:t xml:space="preserve"> až po penthousy s</w:t>
      </w:r>
      <w:r w:rsidR="00725909">
        <w:rPr>
          <w:rStyle w:val="Hypertextovodkaz"/>
          <w:rFonts w:ascii="Arial" w:hAnsi="Arial" w:cs="Arial"/>
          <w:color w:val="auto"/>
          <w:u w:val="none"/>
        </w:rPr>
        <w:t> </w:t>
      </w:r>
      <w:r w:rsidRPr="00F353AB">
        <w:rPr>
          <w:rStyle w:val="Hypertextovodkaz"/>
          <w:rFonts w:ascii="Arial" w:hAnsi="Arial" w:cs="Arial"/>
          <w:color w:val="auto"/>
          <w:u w:val="none"/>
        </w:rPr>
        <w:t>výměrou 626 m</w:t>
      </w:r>
      <w:r w:rsidRPr="00F353AB">
        <w:rPr>
          <w:rStyle w:val="Hypertextovodkaz"/>
          <w:rFonts w:ascii="Arial" w:hAnsi="Arial" w:cs="Arial"/>
          <w:color w:val="auto"/>
          <w:u w:val="none"/>
          <w:vertAlign w:val="superscript"/>
        </w:rPr>
        <w:t>2</w:t>
      </w:r>
      <w:r w:rsidR="00C348D5">
        <w:rPr>
          <w:rStyle w:val="Hypertextovodkaz"/>
          <w:rFonts w:ascii="Arial" w:hAnsi="Arial" w:cs="Arial"/>
          <w:color w:val="auto"/>
          <w:u w:val="none"/>
        </w:rPr>
        <w:t>.</w:t>
      </w:r>
      <w:r w:rsidRPr="00F353AB">
        <w:rPr>
          <w:rStyle w:val="Hypertextovodkaz"/>
          <w:rFonts w:ascii="Arial" w:hAnsi="Arial" w:cs="Arial"/>
          <w:color w:val="auto"/>
          <w:u w:val="none"/>
        </w:rPr>
        <w:t xml:space="preserve"> </w:t>
      </w:r>
      <w:r w:rsidR="00C348D5">
        <w:rPr>
          <w:rStyle w:val="Hypertextovodkaz"/>
          <w:rFonts w:ascii="Arial" w:hAnsi="Arial" w:cs="Arial"/>
          <w:color w:val="auto"/>
          <w:u w:val="none"/>
        </w:rPr>
        <w:t>T</w:t>
      </w:r>
      <w:r w:rsidRPr="00F353AB">
        <w:rPr>
          <w:rStyle w:val="Hypertextovodkaz"/>
          <w:rFonts w:ascii="Arial" w:hAnsi="Arial" w:cs="Arial"/>
          <w:color w:val="auto"/>
          <w:u w:val="none"/>
        </w:rPr>
        <w:t xml:space="preserve">éměř každý z nich má terasu. </w:t>
      </w:r>
      <w:r w:rsidR="00C348D5">
        <w:rPr>
          <w:rStyle w:val="Hypertextovodkaz"/>
          <w:rFonts w:ascii="Arial" w:hAnsi="Arial" w:cs="Arial"/>
          <w:color w:val="auto"/>
          <w:u w:val="none"/>
        </w:rPr>
        <w:t>V</w:t>
      </w:r>
      <w:r w:rsidR="00C348D5" w:rsidRPr="00C348D5">
        <w:rPr>
          <w:rStyle w:val="Hypertextovodkaz"/>
          <w:rFonts w:ascii="Arial" w:hAnsi="Arial" w:cs="Arial"/>
          <w:color w:val="auto"/>
          <w:u w:val="none"/>
        </w:rPr>
        <w:t>yznačují</w:t>
      </w:r>
      <w:r w:rsidR="00C348D5">
        <w:rPr>
          <w:rStyle w:val="Hypertextovodkaz"/>
          <w:rFonts w:ascii="Arial" w:hAnsi="Arial" w:cs="Arial"/>
          <w:color w:val="auto"/>
          <w:u w:val="none"/>
        </w:rPr>
        <w:t xml:space="preserve"> se</w:t>
      </w:r>
      <w:r w:rsidR="00C348D5" w:rsidRPr="00C348D5">
        <w:rPr>
          <w:rStyle w:val="Hypertextovodkaz"/>
          <w:rFonts w:ascii="Arial" w:hAnsi="Arial" w:cs="Arial"/>
          <w:color w:val="auto"/>
          <w:u w:val="none"/>
        </w:rPr>
        <w:t xml:space="preserve"> působivým prostorem i</w:t>
      </w:r>
      <w:r w:rsidR="00725909">
        <w:rPr>
          <w:rStyle w:val="Hypertextovodkaz"/>
          <w:rFonts w:ascii="Arial" w:hAnsi="Arial" w:cs="Arial"/>
          <w:color w:val="auto"/>
          <w:u w:val="none"/>
        </w:rPr>
        <w:t> </w:t>
      </w:r>
      <w:r w:rsidR="00C348D5" w:rsidRPr="00C348D5">
        <w:rPr>
          <w:rStyle w:val="Hypertextovodkaz"/>
          <w:rFonts w:ascii="Arial" w:hAnsi="Arial" w:cs="Arial"/>
          <w:color w:val="auto"/>
          <w:u w:val="none"/>
        </w:rPr>
        <w:t>začleněním nejmodernějšího technologického vybavení, čímž splňují ty nejvyšší standardy bydlení. Díky velkorysé výšce stropů až 4,3 metru působí interiéry s okny od podlahy ke stropu vzdušně a</w:t>
      </w:r>
      <w:r w:rsidR="0024228A">
        <w:rPr>
          <w:rStyle w:val="Hypertextovodkaz"/>
          <w:rFonts w:ascii="Arial" w:hAnsi="Arial" w:cs="Arial"/>
          <w:color w:val="auto"/>
          <w:u w:val="none"/>
        </w:rPr>
        <w:t> </w:t>
      </w:r>
      <w:r w:rsidR="00C348D5" w:rsidRPr="00C348D5">
        <w:rPr>
          <w:rStyle w:val="Hypertextovodkaz"/>
          <w:rFonts w:ascii="Arial" w:hAnsi="Arial" w:cs="Arial"/>
          <w:color w:val="auto"/>
          <w:u w:val="none"/>
        </w:rPr>
        <w:t xml:space="preserve">disponují širokou variabilitou využití. To ilustruje PSN na </w:t>
      </w:r>
      <w:r w:rsidR="002875B8">
        <w:rPr>
          <w:rStyle w:val="Hypertextovodkaz"/>
          <w:rFonts w:ascii="Arial" w:hAnsi="Arial" w:cs="Arial"/>
          <w:color w:val="auto"/>
          <w:u w:val="none"/>
        </w:rPr>
        <w:t>čtyřech</w:t>
      </w:r>
      <w:r w:rsidR="002875B8" w:rsidRPr="00C348D5">
        <w:rPr>
          <w:rStyle w:val="Hypertextovodkaz"/>
          <w:rFonts w:ascii="Arial" w:hAnsi="Arial" w:cs="Arial"/>
          <w:color w:val="auto"/>
          <w:u w:val="none"/>
        </w:rPr>
        <w:t xml:space="preserve"> </w:t>
      </w:r>
      <w:r w:rsidR="00C348D5" w:rsidRPr="00C348D5">
        <w:rPr>
          <w:rStyle w:val="Hypertextovodkaz"/>
          <w:rFonts w:ascii="Arial" w:hAnsi="Arial" w:cs="Arial"/>
          <w:color w:val="auto"/>
          <w:u w:val="none"/>
        </w:rPr>
        <w:t>designově zařízených loftech, o jejichž architektonický návrh se postarala renomovaná studia – Ivanka Kowalski</w:t>
      </w:r>
      <w:r w:rsidR="002875B8">
        <w:rPr>
          <w:rStyle w:val="Hypertextovodkaz"/>
          <w:rFonts w:ascii="Arial" w:hAnsi="Arial" w:cs="Arial"/>
          <w:color w:val="auto"/>
          <w:u w:val="none"/>
        </w:rPr>
        <w:t>,</w:t>
      </w:r>
      <w:r w:rsidR="00C348D5" w:rsidRPr="00C348D5">
        <w:rPr>
          <w:rStyle w:val="Hypertextovodkaz"/>
          <w:rFonts w:ascii="Arial" w:hAnsi="Arial" w:cs="Arial"/>
          <w:color w:val="auto"/>
          <w:u w:val="none"/>
        </w:rPr>
        <w:t xml:space="preserve"> OOOOX</w:t>
      </w:r>
      <w:r w:rsidR="002875B8">
        <w:rPr>
          <w:rStyle w:val="Hypertextovodkaz"/>
          <w:rFonts w:ascii="Arial" w:hAnsi="Arial" w:cs="Arial"/>
          <w:color w:val="auto"/>
          <w:u w:val="none"/>
        </w:rPr>
        <w:t>, SKULL studio a Michaela Záhorovská</w:t>
      </w:r>
      <w:r w:rsidR="00C348D5" w:rsidRPr="00C348D5">
        <w:rPr>
          <w:rStyle w:val="Hypertextovodkaz"/>
          <w:rFonts w:ascii="Arial" w:hAnsi="Arial" w:cs="Arial"/>
          <w:color w:val="auto"/>
          <w:u w:val="none"/>
        </w:rPr>
        <w:t>. Na projektu se podíleli i architekt Petr Drexler či studio ID_arch.</w:t>
      </w:r>
    </w:p>
    <w:p w14:paraId="34E993DC" w14:textId="77777777" w:rsidR="0062243B" w:rsidRDefault="0062243B" w:rsidP="003C3E99">
      <w:pPr>
        <w:pStyle w:val="Odstavecseseznamem"/>
        <w:spacing w:after="0" w:line="320" w:lineRule="atLeast"/>
        <w:ind w:left="0"/>
        <w:contextualSpacing w:val="0"/>
        <w:jc w:val="both"/>
        <w:rPr>
          <w:rStyle w:val="Hypertextovodkaz"/>
          <w:rFonts w:ascii="Arial" w:hAnsi="Arial" w:cs="Arial"/>
          <w:color w:val="auto"/>
          <w:u w:val="none"/>
        </w:rPr>
      </w:pPr>
    </w:p>
    <w:p w14:paraId="2C1E7F91" w14:textId="2F44F9CA" w:rsidR="0062243B" w:rsidRDefault="00C348D5" w:rsidP="003C3E99">
      <w:pPr>
        <w:spacing w:after="0" w:line="320" w:lineRule="atLeast"/>
        <w:jc w:val="both"/>
        <w:rPr>
          <w:rFonts w:ascii="Arial" w:hAnsi="Arial" w:cs="Arial"/>
        </w:rPr>
      </w:pPr>
      <w:r w:rsidRPr="00C348D5">
        <w:rPr>
          <w:rStyle w:val="Hypertextovodkaz"/>
          <w:rFonts w:ascii="Arial" w:hAnsi="Arial" w:cs="Arial"/>
          <w:color w:val="auto"/>
          <w:u w:val="none"/>
        </w:rPr>
        <w:t xml:space="preserve">Projekt Vanguard nabídne svým novým obyvatelům </w:t>
      </w:r>
      <w:r>
        <w:rPr>
          <w:rStyle w:val="Hypertextovodkaz"/>
          <w:rFonts w:ascii="Arial" w:hAnsi="Arial" w:cs="Arial"/>
          <w:color w:val="auto"/>
          <w:u w:val="none"/>
        </w:rPr>
        <w:t xml:space="preserve">také </w:t>
      </w:r>
      <w:r w:rsidRPr="00C348D5">
        <w:rPr>
          <w:rStyle w:val="Hypertextovodkaz"/>
          <w:rFonts w:ascii="Arial" w:hAnsi="Arial" w:cs="Arial"/>
          <w:color w:val="auto"/>
          <w:u w:val="none"/>
        </w:rPr>
        <w:t>skvělé zázemí s možností trávení volného času. Původní betonový kryt civilní ochrany v suterénu nahradí wellness zóna s</w:t>
      </w:r>
      <w:r w:rsidR="00B947D5">
        <w:rPr>
          <w:rStyle w:val="Hypertextovodkaz"/>
          <w:rFonts w:ascii="Arial" w:hAnsi="Arial" w:cs="Arial"/>
          <w:color w:val="auto"/>
          <w:u w:val="none"/>
        </w:rPr>
        <w:t> </w:t>
      </w:r>
      <w:r w:rsidRPr="00C348D5">
        <w:rPr>
          <w:rStyle w:val="Hypertextovodkaz"/>
          <w:rFonts w:ascii="Arial" w:hAnsi="Arial" w:cs="Arial"/>
          <w:color w:val="auto"/>
          <w:u w:val="none"/>
        </w:rPr>
        <w:t xml:space="preserve">posilovnou a skleněným </w:t>
      </w:r>
      <w:r w:rsidR="002875B8">
        <w:rPr>
          <w:rStyle w:val="Hypertextovodkaz"/>
          <w:rFonts w:ascii="Arial" w:hAnsi="Arial" w:cs="Arial"/>
          <w:color w:val="auto"/>
          <w:u w:val="none"/>
        </w:rPr>
        <w:t>18</w:t>
      </w:r>
      <w:r w:rsidRPr="00C348D5">
        <w:rPr>
          <w:rStyle w:val="Hypertextovodkaz"/>
          <w:rFonts w:ascii="Arial" w:hAnsi="Arial" w:cs="Arial"/>
          <w:color w:val="auto"/>
          <w:u w:val="none"/>
        </w:rPr>
        <w:t>metrovým bazénem. Střešní terasy přístupné všem rezidentům budou sloužit k setkávání a grilování v letní sdílené kuchyni, k dispozici bude i venkovní sauna s výhledy na Prahu. Chybět nebude ani fitness či cinema místnost, samozřejmostí bude recepce se službou concierge.</w:t>
      </w:r>
    </w:p>
    <w:p w14:paraId="298B8F21" w14:textId="77777777" w:rsidR="00B947D5" w:rsidRDefault="00B947D5" w:rsidP="003C3E99">
      <w:pPr>
        <w:spacing w:after="0" w:line="320" w:lineRule="atLeast"/>
        <w:jc w:val="both"/>
        <w:rPr>
          <w:rFonts w:ascii="Arial" w:eastAsia="Times New Roman" w:hAnsi="Arial" w:cs="Arial"/>
          <w:b/>
          <w:i/>
          <w:lang w:eastAsia="cs-CZ"/>
        </w:rPr>
      </w:pPr>
    </w:p>
    <w:p w14:paraId="74054739" w14:textId="65E5521A" w:rsidR="0062243B" w:rsidRDefault="00333ED3" w:rsidP="003C3E99">
      <w:pPr>
        <w:spacing w:after="0" w:line="320" w:lineRule="atLeast"/>
        <w:jc w:val="both"/>
        <w:rPr>
          <w:rFonts w:ascii="Arial" w:hAnsi="Arial" w:cs="Arial"/>
          <w:b/>
          <w:i/>
        </w:rPr>
      </w:pPr>
      <w:r w:rsidRPr="00333ED3">
        <w:rPr>
          <w:rFonts w:ascii="Arial" w:eastAsia="Times New Roman" w:hAnsi="Arial" w:cs="Arial"/>
          <w:b/>
          <w:i/>
          <w:lang w:eastAsia="cs-CZ"/>
        </w:rPr>
        <w:t xml:space="preserve">Více informací na </w:t>
      </w:r>
      <w:hyperlink r:id="rId15" w:history="1">
        <w:r>
          <w:rPr>
            <w:rStyle w:val="Hypertextovodkaz"/>
            <w:rFonts w:ascii="Arial" w:hAnsi="Arial" w:cs="Arial"/>
            <w:b/>
            <w:i/>
          </w:rPr>
          <w:t>www.vanguardprague.psn.cz</w:t>
        </w:r>
      </w:hyperlink>
      <w:r w:rsidRPr="00333ED3">
        <w:rPr>
          <w:rFonts w:ascii="Arial" w:hAnsi="Arial" w:cs="Arial"/>
          <w:b/>
          <w:i/>
        </w:rPr>
        <w:t xml:space="preserve"> </w:t>
      </w:r>
    </w:p>
    <w:p w14:paraId="7ECE419E" w14:textId="77777777" w:rsidR="00EE55A6" w:rsidRDefault="00EE55A6" w:rsidP="00A823B0">
      <w:pPr>
        <w:pStyle w:val="Nadpis1"/>
        <w:spacing w:before="0" w:line="320" w:lineRule="atLeast"/>
        <w:rPr>
          <w:rStyle w:val="Hypertextovodkaz"/>
          <w:rFonts w:ascii="Arial" w:hAnsi="Arial" w:cs="Arial"/>
          <w:b/>
          <w:bCs/>
          <w:color w:val="auto"/>
          <w:sz w:val="24"/>
          <w:szCs w:val="24"/>
        </w:rPr>
      </w:pPr>
    </w:p>
    <w:p w14:paraId="6F74AE23" w14:textId="21CE34DA" w:rsidR="005515EE" w:rsidRPr="00E47D31" w:rsidRDefault="005515EE" w:rsidP="00A823B0">
      <w:pPr>
        <w:pStyle w:val="Nadpis1"/>
        <w:spacing w:before="0" w:line="320" w:lineRule="atLeast"/>
      </w:pPr>
      <w:bookmarkStart w:id="5" w:name="_Toc152673823"/>
      <w:r>
        <w:rPr>
          <w:rStyle w:val="Hypertextovodkaz"/>
          <w:rFonts w:ascii="Arial" w:hAnsi="Arial" w:cs="Arial"/>
          <w:b/>
          <w:bCs/>
          <w:color w:val="auto"/>
          <w:sz w:val="24"/>
          <w:szCs w:val="24"/>
        </w:rPr>
        <w:t>Ahoj Vanguard</w:t>
      </w:r>
      <w:bookmarkEnd w:id="5"/>
    </w:p>
    <w:p w14:paraId="3F7A1774" w14:textId="77777777" w:rsidR="00EE55A6" w:rsidRDefault="00EE55A6" w:rsidP="00A823B0">
      <w:pPr>
        <w:spacing w:after="0" w:line="320" w:lineRule="atLeast"/>
      </w:pPr>
      <w:bookmarkStart w:id="6" w:name="_Toc150938719"/>
    </w:p>
    <w:p w14:paraId="422CCF4F" w14:textId="065585AC" w:rsidR="005515EE" w:rsidRPr="00A823B0" w:rsidRDefault="005515EE" w:rsidP="00A823B0">
      <w:pPr>
        <w:spacing w:after="0" w:line="320" w:lineRule="atLeast"/>
        <w:jc w:val="both"/>
        <w:rPr>
          <w:rFonts w:ascii="Arial" w:hAnsi="Arial" w:cs="Arial"/>
        </w:rPr>
      </w:pPr>
      <w:r w:rsidRPr="00A823B0">
        <w:rPr>
          <w:rFonts w:ascii="Arial" w:hAnsi="Arial" w:cs="Arial"/>
        </w:rPr>
        <w:t>V těsném sousedství bývalé továrny Microna odstartovala PSN nový projekt Ahoj Vanguard. Pojit je bude nejen podzemní tunel, ale také společné zázemí se spa a wellness zónou s bazénem.</w:t>
      </w:r>
      <w:bookmarkEnd w:id="6"/>
      <w:r w:rsidRPr="00A823B0">
        <w:rPr>
          <w:rFonts w:ascii="Arial" w:hAnsi="Arial" w:cs="Arial"/>
        </w:rPr>
        <w:t xml:space="preserve"> </w:t>
      </w:r>
    </w:p>
    <w:p w14:paraId="1E42567B" w14:textId="77777777" w:rsidR="005515EE" w:rsidRPr="00A823B0" w:rsidRDefault="005515EE" w:rsidP="00A823B0">
      <w:pPr>
        <w:spacing w:after="0" w:line="320" w:lineRule="atLeast"/>
        <w:jc w:val="both"/>
        <w:rPr>
          <w:rFonts w:ascii="Arial" w:hAnsi="Arial" w:cs="Arial"/>
        </w:rPr>
      </w:pPr>
    </w:p>
    <w:p w14:paraId="207C8481" w14:textId="598C4025" w:rsidR="002875B8" w:rsidRPr="00E47D31" w:rsidRDefault="005515EE" w:rsidP="00A823B0">
      <w:pPr>
        <w:spacing w:after="0" w:line="320" w:lineRule="atLeast"/>
        <w:jc w:val="both"/>
        <w:rPr>
          <w:rStyle w:val="Hypertextovodkaz"/>
          <w:rFonts w:ascii="Arial" w:hAnsi="Arial" w:cs="Arial"/>
          <w:color w:val="auto"/>
          <w:u w:val="none"/>
        </w:rPr>
      </w:pPr>
      <w:bookmarkStart w:id="7" w:name="_Toc150938720"/>
      <w:r w:rsidRPr="00A823B0">
        <w:rPr>
          <w:rFonts w:ascii="Arial" w:hAnsi="Arial" w:cs="Arial"/>
        </w:rPr>
        <w:t>Novostavba Ahoj Vanguard zahrnuje celkem 94 bytových jednotek o velikosti 1+kk až 4+kk a rozloze od 22 do 238 m</w:t>
      </w:r>
      <w:r w:rsidRPr="00A823B0">
        <w:rPr>
          <w:rFonts w:ascii="Arial" w:hAnsi="Arial" w:cs="Arial"/>
          <w:vertAlign w:val="superscript"/>
        </w:rPr>
        <w:t>2</w:t>
      </w:r>
      <w:r w:rsidRPr="00A823B0">
        <w:rPr>
          <w:rFonts w:ascii="Arial" w:hAnsi="Arial" w:cs="Arial"/>
        </w:rPr>
        <w:t xml:space="preserve">. Ke všem bude náležet buď prostorná předzahrádka či velkorysý balkón nebo terasa se zábradlím z odolného skla. Interiéry bytů budou mít posuvná velkoformátová okna, podlahové vytápění, rekuperaci a klimatizaci. Na domě bude společná </w:t>
      </w:r>
      <w:r w:rsidRPr="00A823B0">
        <w:rPr>
          <w:rFonts w:ascii="Arial" w:hAnsi="Arial" w:cs="Arial"/>
        </w:rPr>
        <w:lastRenderedPageBreak/>
        <w:t>střešní terasa s příjemným posezením i kuchyňkou</w:t>
      </w:r>
      <w:r w:rsidR="00E26F3B">
        <w:rPr>
          <w:rFonts w:ascii="Arial" w:hAnsi="Arial" w:cs="Arial"/>
        </w:rPr>
        <w:t>.</w:t>
      </w:r>
      <w:r w:rsidRPr="00A823B0">
        <w:rPr>
          <w:rFonts w:ascii="Arial" w:hAnsi="Arial" w:cs="Arial"/>
        </w:rPr>
        <w:t xml:space="preserve"> </w:t>
      </w:r>
      <w:r w:rsidR="00E26F3B">
        <w:rPr>
          <w:rFonts w:ascii="Arial" w:hAnsi="Arial" w:cs="Arial"/>
        </w:rPr>
        <w:t>K</w:t>
      </w:r>
      <w:r w:rsidRPr="00A823B0">
        <w:rPr>
          <w:rFonts w:ascii="Arial" w:hAnsi="Arial" w:cs="Arial"/>
        </w:rPr>
        <w:t xml:space="preserve"> dispozici bude celkem 264 parkovacích stání jak v garážích, tak před budovou</w:t>
      </w:r>
      <w:r w:rsidR="002875B8" w:rsidRPr="00A823B0">
        <w:rPr>
          <w:rFonts w:ascii="Arial" w:hAnsi="Arial" w:cs="Arial"/>
        </w:rPr>
        <w:t>, která budou sloužit i pro potřeby obyvatel sousedního projektu Vanguard Prague.</w:t>
      </w:r>
      <w:r w:rsidRPr="00A823B0">
        <w:rPr>
          <w:rFonts w:ascii="Arial" w:hAnsi="Arial" w:cs="Arial"/>
        </w:rPr>
        <w:t xml:space="preserve"> Dvě z nich budou vyhrazena pro elektromobily. Vzniknou zde rovněž parkovací místa pro motorky a stojany na kola.</w:t>
      </w:r>
      <w:r w:rsidR="002875B8" w:rsidRPr="00A823B0">
        <w:rPr>
          <w:rFonts w:ascii="Arial" w:hAnsi="Arial" w:cs="Arial"/>
        </w:rPr>
        <w:t xml:space="preserve"> Součástí projektu se stane i místo pro dětskou skupinu.</w:t>
      </w:r>
      <w:bookmarkEnd w:id="7"/>
    </w:p>
    <w:p w14:paraId="53039F65" w14:textId="77777777" w:rsidR="005515EE" w:rsidRPr="00A823B0" w:rsidRDefault="005515EE" w:rsidP="00A823B0">
      <w:pPr>
        <w:spacing w:after="0" w:line="320" w:lineRule="atLeast"/>
        <w:jc w:val="both"/>
        <w:rPr>
          <w:rFonts w:ascii="Arial" w:hAnsi="Arial" w:cs="Arial"/>
        </w:rPr>
      </w:pPr>
    </w:p>
    <w:p w14:paraId="571E5D88" w14:textId="4D06B8A3" w:rsidR="005515EE" w:rsidRPr="00A823B0" w:rsidRDefault="005515EE" w:rsidP="00A823B0">
      <w:pPr>
        <w:spacing w:after="0" w:line="320" w:lineRule="atLeast"/>
        <w:jc w:val="both"/>
        <w:rPr>
          <w:rFonts w:ascii="Arial" w:hAnsi="Arial" w:cs="Arial"/>
        </w:rPr>
      </w:pPr>
      <w:bookmarkStart w:id="8" w:name="_Toc150938721"/>
      <w:r w:rsidRPr="00A823B0">
        <w:rPr>
          <w:rFonts w:ascii="Arial" w:hAnsi="Arial" w:cs="Arial"/>
        </w:rPr>
        <w:t>I ohledem na zvyšující se poptávku po nízkoenergetickém bydlení developer do projektu začlení alternativní zdroje energie pro snížení nákladů. Konkrétně půjde o tepelná čerpadla, solární panely a fotovoltaickou elektrárnu.</w:t>
      </w:r>
      <w:bookmarkEnd w:id="8"/>
    </w:p>
    <w:p w14:paraId="116EEBEF" w14:textId="77777777" w:rsidR="005515EE" w:rsidRPr="00A823B0" w:rsidRDefault="005515EE" w:rsidP="00A823B0">
      <w:pPr>
        <w:spacing w:after="0" w:line="320" w:lineRule="atLeast"/>
        <w:jc w:val="both"/>
        <w:rPr>
          <w:rFonts w:ascii="Arial" w:hAnsi="Arial" w:cs="Arial"/>
        </w:rPr>
      </w:pPr>
    </w:p>
    <w:p w14:paraId="314356D4" w14:textId="3AE2CAD8" w:rsidR="002875B8" w:rsidRPr="00A823B0" w:rsidRDefault="002875B8" w:rsidP="00A823B0">
      <w:pPr>
        <w:spacing w:after="0" w:line="320" w:lineRule="atLeast"/>
        <w:jc w:val="both"/>
        <w:rPr>
          <w:rFonts w:ascii="Arial" w:hAnsi="Arial" w:cs="Arial"/>
        </w:rPr>
      </w:pPr>
      <w:bookmarkStart w:id="9" w:name="_Toc150938722"/>
      <w:r w:rsidRPr="00A823B0">
        <w:rPr>
          <w:rFonts w:ascii="Arial" w:hAnsi="Arial" w:cs="Arial"/>
        </w:rPr>
        <w:t xml:space="preserve">Svěží a moderní design bytového domu o třech podzemních a devíti nadzemních podlažích, o nějž se postaralo studio Ofstone, </w:t>
      </w:r>
      <w:r w:rsidR="005515EE" w:rsidRPr="00A823B0">
        <w:rPr>
          <w:rFonts w:ascii="Arial" w:hAnsi="Arial" w:cs="Arial"/>
        </w:rPr>
        <w:t xml:space="preserve">charakterizuje hravost barev a velké množství zeleně. </w:t>
      </w:r>
      <w:r w:rsidRPr="00A823B0">
        <w:rPr>
          <w:rFonts w:ascii="Arial" w:hAnsi="Arial" w:cs="Arial"/>
        </w:rPr>
        <w:t>Každé z pater bytového domu se bude vyznačovat svou vlastní barvou, což usnadní orientaci a dodá energický nádech. Přízemí a schodišti bude dominovat žlutá. Celkový vzhled prostor bude světlý a odlehčený. Architektonický návrh umisťuje budovu na speciální podnoží, čímž se se opticky vyčlení spodní část objektu se 3 podzemními a 2 nadzemními podlažími jako „parkovací dům". Tato část bude zároveň pro zjemnění a zútulnění opláštěna a pokryta popínavými rostlinami. Zelená stěna bude navíc absorbovat hluk. Přízemí se tak ve skutečnosti nachází až na třetím nadzemním podlaží, od něhož začínají bytové jednotky. To přinese do interiérů více světla a méně hluku a propojí je s okolní zelení. Ta představuje další stěžejní prvek projektu, a to například v podobě téměř 2 000 m</w:t>
      </w:r>
      <w:r w:rsidRPr="00A823B0">
        <w:rPr>
          <w:rFonts w:ascii="Arial" w:hAnsi="Arial" w:cs="Arial"/>
          <w:vertAlign w:val="superscript"/>
        </w:rPr>
        <w:t>2</w:t>
      </w:r>
      <w:r w:rsidRPr="00A823B0">
        <w:rPr>
          <w:rFonts w:ascii="Arial" w:hAnsi="Arial" w:cs="Arial"/>
        </w:rPr>
        <w:t xml:space="preserve"> společných zahrad. PSN je osadí stromy a vysokými travinami a doplní spoustou relaxačních ploch s lavičkami, terasou na posezení a také dětským hřištěm.</w:t>
      </w:r>
      <w:bookmarkEnd w:id="9"/>
    </w:p>
    <w:p w14:paraId="17FCBB0B" w14:textId="77777777" w:rsidR="002875B8" w:rsidRPr="00A823B0" w:rsidRDefault="002875B8" w:rsidP="00A823B0">
      <w:pPr>
        <w:spacing w:after="0" w:line="320" w:lineRule="atLeast"/>
        <w:jc w:val="both"/>
        <w:rPr>
          <w:rFonts w:ascii="Arial" w:hAnsi="Arial" w:cs="Arial"/>
        </w:rPr>
      </w:pPr>
    </w:p>
    <w:p w14:paraId="3CB7CF94" w14:textId="5CD0EA35" w:rsidR="002875B8" w:rsidRPr="00A823B0" w:rsidRDefault="002875B8" w:rsidP="00A823B0">
      <w:pPr>
        <w:spacing w:after="0" w:line="320" w:lineRule="atLeast"/>
        <w:jc w:val="both"/>
        <w:rPr>
          <w:rFonts w:ascii="Arial" w:hAnsi="Arial" w:cs="Arial"/>
        </w:rPr>
      </w:pPr>
      <w:r w:rsidRPr="00A823B0">
        <w:rPr>
          <w:rFonts w:ascii="Arial" w:hAnsi="Arial" w:cs="Arial"/>
        </w:rPr>
        <w:t>Kolaudace je plánována na konec roku 2024.</w:t>
      </w:r>
    </w:p>
    <w:p w14:paraId="0DB742FB" w14:textId="77777777" w:rsidR="005515EE" w:rsidRPr="00A823B0" w:rsidRDefault="005515EE" w:rsidP="00A823B0">
      <w:pPr>
        <w:spacing w:after="0" w:line="320" w:lineRule="atLeast"/>
        <w:jc w:val="both"/>
        <w:rPr>
          <w:rFonts w:ascii="Arial" w:hAnsi="Arial" w:cs="Arial"/>
        </w:rPr>
      </w:pPr>
    </w:p>
    <w:p w14:paraId="66C58ADC" w14:textId="56DC49A4" w:rsidR="005515EE" w:rsidRPr="00A823B0" w:rsidRDefault="005515EE" w:rsidP="00A823B0">
      <w:pPr>
        <w:spacing w:after="0" w:line="320" w:lineRule="atLeast"/>
        <w:jc w:val="both"/>
        <w:rPr>
          <w:rFonts w:ascii="Arial" w:hAnsi="Arial" w:cs="Arial"/>
          <w:i/>
        </w:rPr>
      </w:pPr>
      <w:r w:rsidRPr="00A823B0">
        <w:rPr>
          <w:rFonts w:ascii="Arial" w:hAnsi="Arial" w:cs="Arial"/>
          <w:i/>
        </w:rPr>
        <w:t>Více informací na</w:t>
      </w:r>
      <w:r w:rsidR="002875B8" w:rsidRPr="00A823B0">
        <w:rPr>
          <w:rFonts w:ascii="Arial" w:hAnsi="Arial" w:cs="Arial"/>
          <w:i/>
        </w:rPr>
        <w:t xml:space="preserve"> </w:t>
      </w:r>
      <w:hyperlink r:id="rId16" w:history="1">
        <w:r w:rsidR="002875B8" w:rsidRPr="00E47D31">
          <w:rPr>
            <w:rStyle w:val="Hypertextovodkaz"/>
            <w:rFonts w:ascii="Arial" w:hAnsi="Arial" w:cs="Arial"/>
            <w:b/>
            <w:i/>
          </w:rPr>
          <w:t>www.ahojvanguard.cz</w:t>
        </w:r>
      </w:hyperlink>
      <w:r w:rsidR="002875B8" w:rsidRPr="00A823B0">
        <w:rPr>
          <w:rFonts w:ascii="Arial" w:hAnsi="Arial" w:cs="Arial"/>
          <w:i/>
        </w:rPr>
        <w:t xml:space="preserve"> </w:t>
      </w:r>
    </w:p>
    <w:p w14:paraId="19DE60C9" w14:textId="77777777" w:rsidR="005515EE" w:rsidRPr="00A823B0" w:rsidRDefault="005515EE" w:rsidP="00A823B0"/>
    <w:p w14:paraId="160D2479" w14:textId="2DAC83C9" w:rsidR="00F96679" w:rsidRPr="00146BC3" w:rsidRDefault="00F96679" w:rsidP="00146BC3">
      <w:pPr>
        <w:pStyle w:val="Nadpis2"/>
        <w:rPr>
          <w:rStyle w:val="Hypertextovodkaz"/>
          <w:rFonts w:ascii="Arial" w:hAnsi="Arial" w:cs="Arial"/>
          <w:b/>
          <w:bCs/>
          <w:color w:val="auto"/>
          <w:sz w:val="24"/>
          <w:szCs w:val="24"/>
        </w:rPr>
      </w:pPr>
      <w:bookmarkStart w:id="10" w:name="_Toc152673824"/>
      <w:r w:rsidRPr="00146BC3">
        <w:rPr>
          <w:rStyle w:val="Hypertextovodkaz"/>
          <w:rFonts w:ascii="Arial" w:hAnsi="Arial" w:cs="Arial"/>
          <w:b/>
          <w:bCs/>
          <w:color w:val="auto"/>
          <w:sz w:val="24"/>
          <w:szCs w:val="24"/>
        </w:rPr>
        <w:t>Seifertova</w:t>
      </w:r>
      <w:bookmarkEnd w:id="10"/>
    </w:p>
    <w:p w14:paraId="3013412E" w14:textId="48C100D2" w:rsidR="00F96679" w:rsidRDefault="00F96679" w:rsidP="003C3E99">
      <w:pPr>
        <w:spacing w:after="0" w:line="320" w:lineRule="atLeast"/>
        <w:jc w:val="both"/>
        <w:rPr>
          <w:rFonts w:ascii="Arial" w:hAnsi="Arial" w:cs="Arial"/>
          <w:b/>
          <w:i/>
        </w:rPr>
      </w:pPr>
    </w:p>
    <w:p w14:paraId="19885A3D" w14:textId="576BEC36" w:rsidR="007E61BB" w:rsidRDefault="007E61BB" w:rsidP="003C3E99">
      <w:pPr>
        <w:spacing w:after="0" w:line="320" w:lineRule="atLeast"/>
        <w:jc w:val="both"/>
        <w:rPr>
          <w:rFonts w:ascii="Arial" w:hAnsi="Arial" w:cs="Arial"/>
        </w:rPr>
      </w:pPr>
      <w:r>
        <w:rPr>
          <w:rFonts w:ascii="Arial" w:hAnsi="Arial" w:cs="Arial"/>
        </w:rPr>
        <w:t>N</w:t>
      </w:r>
      <w:r w:rsidRPr="007E61BB">
        <w:rPr>
          <w:rFonts w:ascii="Arial" w:hAnsi="Arial" w:cs="Arial"/>
        </w:rPr>
        <w:t>a pražském Žižkově prochází</w:t>
      </w:r>
      <w:r>
        <w:rPr>
          <w:rFonts w:ascii="Arial" w:hAnsi="Arial" w:cs="Arial"/>
        </w:rPr>
        <w:t xml:space="preserve"> </w:t>
      </w:r>
      <w:r w:rsidR="008F1146" w:rsidRPr="007E61BB">
        <w:rPr>
          <w:rFonts w:ascii="Arial" w:hAnsi="Arial" w:cs="Arial"/>
        </w:rPr>
        <w:t xml:space="preserve">pod taktovkou PSN </w:t>
      </w:r>
      <w:r w:rsidRPr="007E61BB">
        <w:rPr>
          <w:rFonts w:ascii="Arial" w:hAnsi="Arial" w:cs="Arial"/>
        </w:rPr>
        <w:t>citlivou renovací</w:t>
      </w:r>
      <w:r w:rsidR="008F1146" w:rsidRPr="008F1146">
        <w:rPr>
          <w:rFonts w:ascii="Arial" w:hAnsi="Arial" w:cs="Arial"/>
        </w:rPr>
        <w:t xml:space="preserve"> </w:t>
      </w:r>
      <w:r w:rsidR="008F1146">
        <w:rPr>
          <w:rFonts w:ascii="Arial" w:hAnsi="Arial" w:cs="Arial"/>
        </w:rPr>
        <w:t>tři bytové domy v ulici Seifertova</w:t>
      </w:r>
      <w:r>
        <w:rPr>
          <w:rFonts w:ascii="Arial" w:hAnsi="Arial" w:cs="Arial"/>
        </w:rPr>
        <w:t>.</w:t>
      </w:r>
      <w:r w:rsidR="008F1146">
        <w:rPr>
          <w:rFonts w:ascii="Arial" w:hAnsi="Arial" w:cs="Arial"/>
        </w:rPr>
        <w:t xml:space="preserve"> </w:t>
      </w:r>
      <w:r w:rsidR="002F799C" w:rsidRPr="002F799C">
        <w:rPr>
          <w:rFonts w:ascii="Arial" w:hAnsi="Arial" w:cs="Arial"/>
        </w:rPr>
        <w:t xml:space="preserve">Projekt přímo sousedí se sídlem společnosti </w:t>
      </w:r>
      <w:r w:rsidR="002F799C">
        <w:rPr>
          <w:rFonts w:ascii="Arial" w:hAnsi="Arial" w:cs="Arial"/>
        </w:rPr>
        <w:t>v Praze.</w:t>
      </w:r>
    </w:p>
    <w:p w14:paraId="3BFD49D9" w14:textId="7F06EF0E" w:rsidR="007E61BB" w:rsidRDefault="007E61BB" w:rsidP="003C3E99">
      <w:pPr>
        <w:spacing w:after="0" w:line="320" w:lineRule="atLeast"/>
        <w:jc w:val="both"/>
        <w:rPr>
          <w:rFonts w:ascii="Arial" w:hAnsi="Arial" w:cs="Arial"/>
        </w:rPr>
      </w:pPr>
    </w:p>
    <w:p w14:paraId="4555835A" w14:textId="6251B88B" w:rsidR="008F1146" w:rsidRPr="008F1146" w:rsidRDefault="008F1146" w:rsidP="003C3E99">
      <w:pPr>
        <w:spacing w:after="0" w:line="320" w:lineRule="atLeast"/>
        <w:jc w:val="both"/>
        <w:rPr>
          <w:rFonts w:ascii="Arial" w:hAnsi="Arial" w:cs="Arial"/>
        </w:rPr>
      </w:pPr>
      <w:r>
        <w:rPr>
          <w:rFonts w:ascii="Arial" w:hAnsi="Arial" w:cs="Arial"/>
        </w:rPr>
        <w:t xml:space="preserve">PSN zde </w:t>
      </w:r>
      <w:r w:rsidR="007E61BB" w:rsidRPr="007E61BB">
        <w:rPr>
          <w:rFonts w:ascii="Arial" w:hAnsi="Arial" w:cs="Arial"/>
        </w:rPr>
        <w:t xml:space="preserve">chystá </w:t>
      </w:r>
      <w:r w:rsidR="002F799C">
        <w:rPr>
          <w:rFonts w:ascii="Arial" w:hAnsi="Arial" w:cs="Arial"/>
        </w:rPr>
        <w:t>62</w:t>
      </w:r>
      <w:r w:rsidR="007E61BB" w:rsidRPr="007E61BB">
        <w:rPr>
          <w:rFonts w:ascii="Arial" w:hAnsi="Arial" w:cs="Arial"/>
        </w:rPr>
        <w:t xml:space="preserve"> bytů </w:t>
      </w:r>
      <w:r w:rsidR="002F799C" w:rsidRPr="008F1146">
        <w:rPr>
          <w:rFonts w:ascii="Arial" w:hAnsi="Arial" w:cs="Arial"/>
        </w:rPr>
        <w:t>převážně o dispozicích 1+kk až 3+kk</w:t>
      </w:r>
      <w:r w:rsidR="002F799C" w:rsidRPr="007E61BB">
        <w:rPr>
          <w:rFonts w:ascii="Arial" w:hAnsi="Arial" w:cs="Arial"/>
        </w:rPr>
        <w:t xml:space="preserve"> </w:t>
      </w:r>
      <w:r w:rsidR="002F799C">
        <w:rPr>
          <w:rFonts w:ascii="Arial" w:hAnsi="Arial" w:cs="Arial"/>
        </w:rPr>
        <w:t xml:space="preserve">a </w:t>
      </w:r>
      <w:r w:rsidR="007E61BB" w:rsidRPr="007E61BB">
        <w:rPr>
          <w:rFonts w:ascii="Arial" w:hAnsi="Arial" w:cs="Arial"/>
        </w:rPr>
        <w:t>o velikostech od 32 do 160</w:t>
      </w:r>
      <w:r w:rsidR="00B947D5">
        <w:rPr>
          <w:rFonts w:ascii="Arial" w:hAnsi="Arial" w:cs="Arial"/>
        </w:rPr>
        <w:t> </w:t>
      </w:r>
      <w:r w:rsidR="007E61BB" w:rsidRPr="007E61BB">
        <w:rPr>
          <w:rFonts w:ascii="Arial" w:hAnsi="Arial" w:cs="Arial"/>
        </w:rPr>
        <w:t>m</w:t>
      </w:r>
      <w:r w:rsidR="007E61BB" w:rsidRPr="00D06D40">
        <w:rPr>
          <w:rFonts w:ascii="Arial" w:hAnsi="Arial" w:cs="Arial"/>
          <w:vertAlign w:val="superscript"/>
        </w:rPr>
        <w:t>2</w:t>
      </w:r>
      <w:r w:rsidR="007E61BB" w:rsidRPr="007E61BB">
        <w:rPr>
          <w:rFonts w:ascii="Arial" w:hAnsi="Arial" w:cs="Arial"/>
        </w:rPr>
        <w:t xml:space="preserve"> </w:t>
      </w:r>
      <w:r w:rsidR="007E61BB" w:rsidRPr="002D4256">
        <w:rPr>
          <w:rFonts w:ascii="Arial" w:hAnsi="Arial" w:cs="Arial"/>
          <w:b/>
          <w:bCs/>
        </w:rPr>
        <w:t>určených pro nájemní bydlení</w:t>
      </w:r>
      <w:r w:rsidRPr="008F1146">
        <w:rPr>
          <w:rFonts w:ascii="Arial" w:hAnsi="Arial" w:cs="Arial"/>
        </w:rPr>
        <w:t>. V 6. podlaží budou vybudovány mezonety 5+kk přes dvě podlaží. K některým jednotkám náleží terasy či balkony a předzahrádky. Chybět nebudou garážová stání ve vnitrobloku, kolárna, prádelna a společná terasa. Součástí projektu se stane rovněž 6 nebytových prostor vhodných pro obchody a služby.</w:t>
      </w:r>
    </w:p>
    <w:p w14:paraId="2139462E" w14:textId="2D46249C" w:rsidR="008F1146" w:rsidRDefault="008F1146" w:rsidP="003C3E99">
      <w:pPr>
        <w:spacing w:after="0" w:line="320" w:lineRule="atLeast"/>
        <w:jc w:val="both"/>
        <w:rPr>
          <w:rFonts w:ascii="Arial" w:hAnsi="Arial" w:cs="Arial"/>
        </w:rPr>
      </w:pPr>
    </w:p>
    <w:p w14:paraId="56CFC043" w14:textId="529817AB" w:rsidR="002F799C" w:rsidRDefault="008F1146" w:rsidP="003C3E99">
      <w:pPr>
        <w:spacing w:after="0" w:line="320" w:lineRule="atLeast"/>
        <w:jc w:val="both"/>
        <w:rPr>
          <w:rFonts w:ascii="Arial" w:hAnsi="Arial" w:cs="Arial"/>
        </w:rPr>
      </w:pPr>
      <w:r w:rsidRPr="008F1146">
        <w:rPr>
          <w:rFonts w:ascii="Arial" w:hAnsi="Arial" w:cs="Arial"/>
        </w:rPr>
        <w:t>Uliční fasády trojice činžovních domů v klasicistním slohu budou restaurovány do původní podoby a barevně navážou na okolní zástavbu. Výškovou disproporci se sousedními objekty zmírní jednopodlažní nástavby, které vytvoří pro Žižkov typickou klesající střešní krajinu. Rekonstrukce prob</w:t>
      </w:r>
      <w:r w:rsidR="00424BC5">
        <w:rPr>
          <w:rFonts w:ascii="Arial" w:hAnsi="Arial" w:cs="Arial"/>
        </w:rPr>
        <w:t xml:space="preserve">íhá </w:t>
      </w:r>
      <w:r w:rsidRPr="008F1146">
        <w:rPr>
          <w:rFonts w:ascii="Arial" w:hAnsi="Arial" w:cs="Arial"/>
        </w:rPr>
        <w:t xml:space="preserve">dle návrhu studia edit! Architects. Charakter budov bude zachován, </w:t>
      </w:r>
      <w:r w:rsidRPr="008F1146">
        <w:rPr>
          <w:rFonts w:ascii="Arial" w:hAnsi="Arial" w:cs="Arial"/>
        </w:rPr>
        <w:lastRenderedPageBreak/>
        <w:t>pavlače ale dostanou novou funkci a podobu. Navíc směrem do vnitrobloku přibydou balkony a prosklené výtahové šachty, na zastřešené garáži ve dvoře pak vzniknou předzahrádky. V maximální míře bude zazeleněn celý vnitroblok.</w:t>
      </w:r>
      <w:r>
        <w:rPr>
          <w:rFonts w:ascii="Arial" w:hAnsi="Arial" w:cs="Arial"/>
        </w:rPr>
        <w:t xml:space="preserve"> </w:t>
      </w:r>
    </w:p>
    <w:p w14:paraId="23BE0E82" w14:textId="77777777" w:rsidR="002F799C" w:rsidRDefault="002F799C" w:rsidP="003C3E99">
      <w:pPr>
        <w:spacing w:after="0" w:line="320" w:lineRule="atLeast"/>
        <w:jc w:val="both"/>
        <w:rPr>
          <w:rFonts w:ascii="Arial" w:hAnsi="Arial" w:cs="Arial"/>
        </w:rPr>
      </w:pPr>
    </w:p>
    <w:p w14:paraId="480DFB80" w14:textId="4B6F1309" w:rsidR="007E61BB" w:rsidRPr="007E61BB" w:rsidRDefault="008F1146" w:rsidP="003C3E99">
      <w:pPr>
        <w:spacing w:after="0" w:line="320" w:lineRule="atLeast"/>
        <w:jc w:val="both"/>
        <w:rPr>
          <w:rFonts w:ascii="Arial" w:hAnsi="Arial" w:cs="Arial"/>
        </w:rPr>
      </w:pPr>
      <w:r>
        <w:rPr>
          <w:rFonts w:ascii="Arial" w:hAnsi="Arial" w:cs="Arial"/>
        </w:rPr>
        <w:t>K</w:t>
      </w:r>
      <w:r w:rsidR="007E61BB" w:rsidRPr="007E61BB">
        <w:rPr>
          <w:rFonts w:ascii="Arial" w:hAnsi="Arial" w:cs="Arial"/>
        </w:rPr>
        <w:t xml:space="preserve">e kolaudaci projektu by mělo dojít v </w:t>
      </w:r>
      <w:r w:rsidR="00821645">
        <w:rPr>
          <w:rFonts w:ascii="Arial" w:hAnsi="Arial" w:cs="Arial"/>
        </w:rPr>
        <w:t>1</w:t>
      </w:r>
      <w:r w:rsidR="007E61BB" w:rsidRPr="007E61BB">
        <w:rPr>
          <w:rFonts w:ascii="Arial" w:hAnsi="Arial" w:cs="Arial"/>
        </w:rPr>
        <w:t>. čtvrtletí roku 202</w:t>
      </w:r>
      <w:r w:rsidR="00821645">
        <w:rPr>
          <w:rFonts w:ascii="Arial" w:hAnsi="Arial" w:cs="Arial"/>
        </w:rPr>
        <w:t>4</w:t>
      </w:r>
      <w:r w:rsidR="007E61BB" w:rsidRPr="007E61BB">
        <w:rPr>
          <w:rFonts w:ascii="Arial" w:hAnsi="Arial" w:cs="Arial"/>
        </w:rPr>
        <w:t>.</w:t>
      </w:r>
    </w:p>
    <w:p w14:paraId="120AE274" w14:textId="77777777" w:rsidR="007E61BB" w:rsidRDefault="007E61BB" w:rsidP="003C3E99">
      <w:pPr>
        <w:spacing w:after="0" w:line="320" w:lineRule="atLeast"/>
        <w:jc w:val="both"/>
      </w:pPr>
    </w:p>
    <w:p w14:paraId="4E5229BE" w14:textId="77777777" w:rsidR="008F1146" w:rsidRPr="008F1146" w:rsidRDefault="008F1146" w:rsidP="003C3E99">
      <w:pPr>
        <w:spacing w:after="0" w:line="320" w:lineRule="atLeast"/>
        <w:jc w:val="both"/>
        <w:rPr>
          <w:rFonts w:ascii="Arial" w:hAnsi="Arial" w:cs="Arial"/>
          <w:b/>
          <w:i/>
        </w:rPr>
      </w:pPr>
      <w:r w:rsidRPr="008F1146">
        <w:rPr>
          <w:rFonts w:ascii="Arial" w:hAnsi="Arial" w:cs="Arial"/>
          <w:b/>
          <w:i/>
        </w:rPr>
        <w:t xml:space="preserve">Více informací na </w:t>
      </w:r>
      <w:hyperlink r:id="rId17" w:history="1">
        <w:r w:rsidRPr="008F1146">
          <w:rPr>
            <w:rStyle w:val="Hypertextovodkaz"/>
            <w:rFonts w:ascii="Arial" w:hAnsi="Arial" w:cs="Arial"/>
            <w:b/>
            <w:i/>
          </w:rPr>
          <w:t>https://www.crestcom.cz/cz/tiskova-zprava/?id=3889</w:t>
        </w:r>
      </w:hyperlink>
      <w:r w:rsidRPr="008F1146">
        <w:rPr>
          <w:rFonts w:ascii="Arial" w:hAnsi="Arial" w:cs="Arial"/>
          <w:b/>
          <w:i/>
        </w:rPr>
        <w:t xml:space="preserve"> </w:t>
      </w:r>
    </w:p>
    <w:p w14:paraId="5121E9FC" w14:textId="114C7735" w:rsidR="00F96679" w:rsidRDefault="00F96679" w:rsidP="003C3E99">
      <w:pPr>
        <w:spacing w:after="0" w:line="320" w:lineRule="atLeast"/>
        <w:jc w:val="both"/>
        <w:rPr>
          <w:rFonts w:ascii="Arial" w:hAnsi="Arial" w:cs="Arial"/>
          <w:b/>
          <w:i/>
        </w:rPr>
      </w:pPr>
    </w:p>
    <w:p w14:paraId="3D85E773" w14:textId="77777777" w:rsidR="00734C2B" w:rsidRDefault="00734C2B" w:rsidP="003C3E99">
      <w:pPr>
        <w:spacing w:after="0" w:line="320" w:lineRule="atLeast"/>
        <w:jc w:val="both"/>
        <w:rPr>
          <w:rFonts w:ascii="Arial" w:hAnsi="Arial" w:cs="Arial"/>
          <w:b/>
          <w:i/>
        </w:rPr>
      </w:pPr>
    </w:p>
    <w:p w14:paraId="25FC8949" w14:textId="4F9F4B97" w:rsidR="00F96679" w:rsidRPr="002D4256" w:rsidRDefault="0056003F" w:rsidP="003C3E99">
      <w:pPr>
        <w:spacing w:after="0" w:line="320" w:lineRule="atLeast"/>
        <w:jc w:val="both"/>
        <w:rPr>
          <w:rFonts w:ascii="Arial" w:hAnsi="Arial" w:cs="Arial"/>
          <w:bCs/>
          <w:iCs/>
        </w:rPr>
      </w:pPr>
      <w:r w:rsidRPr="002D4256">
        <w:rPr>
          <w:rFonts w:ascii="Arial" w:hAnsi="Arial" w:cs="Arial"/>
          <w:bCs/>
          <w:iCs/>
        </w:rPr>
        <w:t>V realizaci má PSN řadu dalších bytových projektů.</w:t>
      </w:r>
    </w:p>
    <w:p w14:paraId="37F4F93F" w14:textId="77777777" w:rsidR="00B947D5" w:rsidRDefault="00B947D5">
      <w:pPr>
        <w:rPr>
          <w:rFonts w:ascii="Arial" w:hAnsi="Arial" w:cs="Arial"/>
          <w:b/>
          <w:bCs/>
          <w:sz w:val="28"/>
          <w:szCs w:val="28"/>
        </w:rPr>
      </w:pPr>
      <w:r>
        <w:rPr>
          <w:rFonts w:ascii="Arial" w:hAnsi="Arial" w:cs="Arial"/>
          <w:b/>
          <w:bCs/>
          <w:sz w:val="28"/>
          <w:szCs w:val="28"/>
        </w:rPr>
        <w:br w:type="page"/>
      </w:r>
    </w:p>
    <w:p w14:paraId="17BBC3AD" w14:textId="03B8FB1F" w:rsidR="0062243B" w:rsidRPr="00146BC3" w:rsidRDefault="00F96679" w:rsidP="00146BC3">
      <w:pPr>
        <w:pStyle w:val="Nadpis1"/>
        <w:numPr>
          <w:ilvl w:val="0"/>
          <w:numId w:val="4"/>
        </w:numPr>
        <w:rPr>
          <w:rFonts w:ascii="Arial" w:hAnsi="Arial" w:cs="Arial"/>
          <w:b/>
          <w:bCs/>
          <w:color w:val="auto"/>
          <w:sz w:val="28"/>
          <w:szCs w:val="28"/>
        </w:rPr>
      </w:pPr>
      <w:bookmarkStart w:id="11" w:name="_Toc152673825"/>
      <w:r w:rsidRPr="00146BC3">
        <w:rPr>
          <w:rFonts w:ascii="Arial" w:hAnsi="Arial" w:cs="Arial"/>
          <w:b/>
          <w:bCs/>
          <w:color w:val="auto"/>
          <w:sz w:val="28"/>
          <w:szCs w:val="28"/>
        </w:rPr>
        <w:lastRenderedPageBreak/>
        <w:t>PROJEKTY PSN V</w:t>
      </w:r>
      <w:r w:rsidR="0056003F" w:rsidRPr="00146BC3">
        <w:rPr>
          <w:rFonts w:ascii="Arial" w:hAnsi="Arial" w:cs="Arial"/>
          <w:b/>
          <w:bCs/>
          <w:color w:val="auto"/>
          <w:sz w:val="28"/>
          <w:szCs w:val="28"/>
        </w:rPr>
        <w:t> </w:t>
      </w:r>
      <w:r w:rsidRPr="00146BC3">
        <w:rPr>
          <w:rFonts w:ascii="Arial" w:hAnsi="Arial" w:cs="Arial"/>
          <w:b/>
          <w:bCs/>
          <w:color w:val="auto"/>
          <w:sz w:val="28"/>
          <w:szCs w:val="28"/>
        </w:rPr>
        <w:t>PŘÍPRAVĚ</w:t>
      </w:r>
      <w:bookmarkEnd w:id="11"/>
    </w:p>
    <w:p w14:paraId="25B919DB" w14:textId="77777777" w:rsidR="00BF2AA7" w:rsidRPr="00BF2AA7" w:rsidRDefault="00BF2AA7" w:rsidP="003C3E99">
      <w:pPr>
        <w:spacing w:after="0" w:line="320" w:lineRule="atLeast"/>
        <w:jc w:val="both"/>
        <w:rPr>
          <w:rFonts w:ascii="Arial" w:hAnsi="Arial" w:cs="Arial"/>
        </w:rPr>
      </w:pPr>
    </w:p>
    <w:p w14:paraId="2A558EFA" w14:textId="6CD664F8" w:rsidR="00BF2AA7" w:rsidRPr="00BF2AA7" w:rsidRDefault="00BF2AA7" w:rsidP="003C3E99">
      <w:pPr>
        <w:spacing w:after="0" w:line="320" w:lineRule="atLeast"/>
        <w:jc w:val="both"/>
        <w:rPr>
          <w:rFonts w:ascii="Arial" w:hAnsi="Arial" w:cs="Arial"/>
        </w:rPr>
      </w:pPr>
      <w:r w:rsidRPr="00BF2AA7">
        <w:rPr>
          <w:rFonts w:ascii="Arial" w:hAnsi="Arial" w:cs="Arial"/>
        </w:rPr>
        <w:t xml:space="preserve">V roce 2018 společnost PSN posunula svůj byznys zase o krok dále, když po dlouhých letech dokončila akvizici areálu továrny Koh-i-noor Waldes v Praze-Vršovicích. Nastartovala tím </w:t>
      </w:r>
      <w:r w:rsidR="005C2FA8">
        <w:rPr>
          <w:rFonts w:ascii="Arial" w:hAnsi="Arial" w:cs="Arial"/>
        </w:rPr>
        <w:t xml:space="preserve">další segment svého podnikání – </w:t>
      </w:r>
      <w:r w:rsidRPr="00BF2AA7">
        <w:rPr>
          <w:rFonts w:ascii="Arial" w:hAnsi="Arial" w:cs="Arial"/>
          <w:b/>
          <w:bCs/>
        </w:rPr>
        <w:t>development</w:t>
      </w:r>
      <w:r w:rsidR="005C2FA8">
        <w:rPr>
          <w:rFonts w:ascii="Arial" w:hAnsi="Arial" w:cs="Arial"/>
          <w:b/>
          <w:bCs/>
        </w:rPr>
        <w:t xml:space="preserve"> velkých urbanistických celků</w:t>
      </w:r>
      <w:r w:rsidRPr="00BF2AA7">
        <w:rPr>
          <w:rFonts w:ascii="Arial" w:hAnsi="Arial" w:cs="Arial"/>
        </w:rPr>
        <w:t>.</w:t>
      </w:r>
    </w:p>
    <w:p w14:paraId="5D003BEC" w14:textId="77777777" w:rsidR="00BF2AA7" w:rsidRDefault="00BF2AA7" w:rsidP="003C3E99">
      <w:pPr>
        <w:spacing w:after="0" w:line="320" w:lineRule="atLeast"/>
        <w:jc w:val="both"/>
        <w:rPr>
          <w:rFonts w:ascii="Arial" w:hAnsi="Arial" w:cs="Arial"/>
          <w:b/>
          <w:bCs/>
          <w:sz w:val="28"/>
          <w:szCs w:val="28"/>
        </w:rPr>
      </w:pPr>
    </w:p>
    <w:p w14:paraId="3801777E" w14:textId="37966A25" w:rsidR="00F96679" w:rsidRPr="00146BC3" w:rsidRDefault="00F96679" w:rsidP="00146BC3">
      <w:pPr>
        <w:pStyle w:val="Nadpis2"/>
        <w:rPr>
          <w:rStyle w:val="Hypertextovodkaz"/>
          <w:rFonts w:ascii="Arial" w:hAnsi="Arial" w:cs="Arial"/>
          <w:b/>
          <w:bCs/>
          <w:color w:val="auto"/>
          <w:sz w:val="24"/>
          <w:szCs w:val="24"/>
        </w:rPr>
      </w:pPr>
      <w:bookmarkStart w:id="12" w:name="_Toc152673826"/>
      <w:r w:rsidRPr="00146BC3">
        <w:rPr>
          <w:rStyle w:val="Hypertextovodkaz"/>
          <w:rFonts w:ascii="Arial" w:hAnsi="Arial" w:cs="Arial"/>
          <w:b/>
          <w:bCs/>
          <w:color w:val="auto"/>
          <w:sz w:val="24"/>
          <w:szCs w:val="24"/>
        </w:rPr>
        <w:t>Koh-i-noor</w:t>
      </w:r>
      <w:r w:rsidR="00B83820" w:rsidRPr="00146BC3">
        <w:rPr>
          <w:rStyle w:val="Hypertextovodkaz"/>
          <w:rFonts w:ascii="Arial" w:hAnsi="Arial" w:cs="Arial"/>
          <w:b/>
          <w:bCs/>
          <w:color w:val="auto"/>
          <w:sz w:val="24"/>
          <w:szCs w:val="24"/>
        </w:rPr>
        <w:t xml:space="preserve"> – přestavba </w:t>
      </w:r>
      <w:r w:rsidR="002F799C" w:rsidRPr="00146BC3">
        <w:rPr>
          <w:rStyle w:val="Hypertextovodkaz"/>
          <w:rFonts w:ascii="Arial" w:hAnsi="Arial" w:cs="Arial"/>
          <w:b/>
          <w:bCs/>
          <w:color w:val="auto"/>
          <w:sz w:val="24"/>
          <w:szCs w:val="24"/>
        </w:rPr>
        <w:t>továrního areálu</w:t>
      </w:r>
      <w:bookmarkEnd w:id="12"/>
    </w:p>
    <w:p w14:paraId="33AE3FE9" w14:textId="3ED68DC9" w:rsidR="00B83820" w:rsidRDefault="00B83820" w:rsidP="003C3E99">
      <w:pPr>
        <w:spacing w:after="0" w:line="320" w:lineRule="atLeast"/>
        <w:jc w:val="both"/>
        <w:rPr>
          <w:rFonts w:ascii="Arial" w:hAnsi="Arial" w:cs="Arial"/>
          <w:b/>
          <w:bCs/>
          <w:sz w:val="24"/>
          <w:szCs w:val="24"/>
        </w:rPr>
      </w:pPr>
    </w:p>
    <w:p w14:paraId="47893302" w14:textId="2BF42BAA" w:rsidR="00902EE6" w:rsidRDefault="00B83820" w:rsidP="003C3E99">
      <w:pPr>
        <w:spacing w:after="0" w:line="320" w:lineRule="atLeast"/>
        <w:jc w:val="both"/>
        <w:rPr>
          <w:rFonts w:ascii="Arial" w:hAnsi="Arial" w:cs="Arial"/>
        </w:rPr>
      </w:pPr>
      <w:r>
        <w:rPr>
          <w:rFonts w:ascii="Arial" w:hAnsi="Arial" w:cs="Arial"/>
        </w:rPr>
        <w:t xml:space="preserve">Akvizice bývalé továrny na kovové zboží Koh-i-noor Waldes v pražských Vršovicích byla nejdéle trvajícím obchodem společnosti PSN. Usilovala o ni zhruba od roku 2000, podařilo se to v roce 2018. Nyní má </w:t>
      </w:r>
      <w:r w:rsidR="006D2F42">
        <w:rPr>
          <w:rFonts w:ascii="Arial" w:hAnsi="Arial" w:cs="Arial"/>
        </w:rPr>
        <w:t xml:space="preserve">firma </w:t>
      </w:r>
      <w:r>
        <w:rPr>
          <w:rFonts w:ascii="Arial" w:hAnsi="Arial" w:cs="Arial"/>
        </w:rPr>
        <w:t xml:space="preserve">v plánu proměnit </w:t>
      </w:r>
      <w:r w:rsidR="005A0724">
        <w:rPr>
          <w:rFonts w:ascii="Arial" w:hAnsi="Arial" w:cs="Arial"/>
        </w:rPr>
        <w:t>tuto</w:t>
      </w:r>
      <w:r>
        <w:rPr>
          <w:rFonts w:ascii="Arial" w:hAnsi="Arial" w:cs="Arial"/>
        </w:rPr>
        <w:t xml:space="preserve"> industriální </w:t>
      </w:r>
      <w:r w:rsidR="005A0724">
        <w:rPr>
          <w:rFonts w:ascii="Arial" w:hAnsi="Arial" w:cs="Arial"/>
        </w:rPr>
        <w:t>dominantu</w:t>
      </w:r>
      <w:r>
        <w:rPr>
          <w:rFonts w:ascii="Arial" w:hAnsi="Arial" w:cs="Arial"/>
        </w:rPr>
        <w:t>, kde se vyráběly mimo jiné špendlíky, v rezidenční zónu s 5</w:t>
      </w:r>
      <w:r w:rsidR="0056003F">
        <w:rPr>
          <w:rFonts w:ascii="Arial" w:hAnsi="Arial" w:cs="Arial"/>
        </w:rPr>
        <w:t>8</w:t>
      </w:r>
      <w:r>
        <w:rPr>
          <w:rFonts w:ascii="Arial" w:hAnsi="Arial" w:cs="Arial"/>
        </w:rPr>
        <w:t>0 byty</w:t>
      </w:r>
      <w:r w:rsidR="00902EE6">
        <w:rPr>
          <w:rFonts w:ascii="Arial" w:hAnsi="Arial" w:cs="Arial"/>
        </w:rPr>
        <w:t xml:space="preserve"> a přibližně 4 000 m</w:t>
      </w:r>
      <w:r w:rsidR="00902EE6" w:rsidRPr="002D4256">
        <w:rPr>
          <w:rFonts w:ascii="Arial" w:hAnsi="Arial" w:cs="Arial"/>
          <w:vertAlign w:val="superscript"/>
        </w:rPr>
        <w:t>2</w:t>
      </w:r>
      <w:r w:rsidR="00902EE6">
        <w:rPr>
          <w:rFonts w:ascii="Arial" w:hAnsi="Arial" w:cs="Arial"/>
        </w:rPr>
        <w:t xml:space="preserve"> komerčních ploch pro obchody a služby, které rozšíří občanskou vybavenost v lokalitě.</w:t>
      </w:r>
      <w:r>
        <w:rPr>
          <w:rFonts w:ascii="Arial" w:hAnsi="Arial" w:cs="Arial"/>
        </w:rPr>
        <w:t xml:space="preserve"> </w:t>
      </w:r>
      <w:r w:rsidR="00902EE6">
        <w:rPr>
          <w:rFonts w:ascii="Arial" w:hAnsi="Arial" w:cs="Arial"/>
        </w:rPr>
        <w:t>Tento polyfunkční projekt má PSN v</w:t>
      </w:r>
      <w:r w:rsidR="00515676">
        <w:rPr>
          <w:rFonts w:ascii="Arial" w:hAnsi="Arial" w:cs="Arial"/>
        </w:rPr>
        <w:t> </w:t>
      </w:r>
      <w:r w:rsidR="00902EE6">
        <w:rPr>
          <w:rFonts w:ascii="Arial" w:hAnsi="Arial" w:cs="Arial"/>
        </w:rPr>
        <w:t>přípravě</w:t>
      </w:r>
      <w:r w:rsidR="00515676">
        <w:rPr>
          <w:rFonts w:ascii="Arial" w:hAnsi="Arial" w:cs="Arial"/>
        </w:rPr>
        <w:t>.</w:t>
      </w:r>
      <w:r w:rsidR="00902EE6">
        <w:rPr>
          <w:rFonts w:ascii="Arial" w:hAnsi="Arial" w:cs="Arial"/>
        </w:rPr>
        <w:t xml:space="preserve"> </w:t>
      </w:r>
    </w:p>
    <w:p w14:paraId="3C8ED9F0" w14:textId="77777777" w:rsidR="00902EE6" w:rsidRDefault="00902EE6" w:rsidP="003C3E99">
      <w:pPr>
        <w:spacing w:after="0" w:line="320" w:lineRule="atLeast"/>
        <w:jc w:val="both"/>
        <w:rPr>
          <w:rFonts w:ascii="Arial" w:hAnsi="Arial" w:cs="Arial"/>
        </w:rPr>
      </w:pPr>
    </w:p>
    <w:p w14:paraId="557D1DDB" w14:textId="58B6C7E3" w:rsidR="00902EE6" w:rsidRPr="002D4256" w:rsidRDefault="00902EE6" w:rsidP="002D4256">
      <w:pPr>
        <w:pStyle w:val="paragraph"/>
        <w:spacing w:before="0" w:beforeAutospacing="0" w:after="0" w:afterAutospacing="0" w:line="320" w:lineRule="atLeast"/>
        <w:jc w:val="both"/>
        <w:textAlignment w:val="baseline"/>
        <w:rPr>
          <w:rFonts w:ascii="Arial" w:hAnsi="Arial" w:cs="Arial"/>
          <w:sz w:val="22"/>
          <w:szCs w:val="22"/>
        </w:rPr>
      </w:pPr>
      <w:r w:rsidRPr="00902EE6">
        <w:rPr>
          <w:rStyle w:val="normaltextrun"/>
          <w:rFonts w:ascii="Arial" w:hAnsi="Arial" w:cs="Arial"/>
          <w:sz w:val="22"/>
          <w:szCs w:val="22"/>
        </w:rPr>
        <w:t>Z původních staveb PSN plánuje zachovat a zrenovovat památkově chráněné objekty. Tou hlavní je budova Waldes, tzv. mechanická budova, směrem do Vršovické ulice a dále jedna historicky cenná budova směřující do Kavkazské ulice. Obě urbanisticky a architektonicky dokládají průmyslový rozvoj z počátku 20. století, kdy zde podnik na výrobu patentního a</w:t>
      </w:r>
      <w:r w:rsidR="000C79BD">
        <w:rPr>
          <w:rStyle w:val="normaltextrun"/>
          <w:rFonts w:ascii="Arial" w:hAnsi="Arial" w:cs="Arial"/>
          <w:sz w:val="22"/>
          <w:szCs w:val="22"/>
        </w:rPr>
        <w:t> </w:t>
      </w:r>
      <w:r w:rsidRPr="00902EE6">
        <w:rPr>
          <w:rStyle w:val="normaltextrun"/>
          <w:rFonts w:ascii="Arial" w:hAnsi="Arial" w:cs="Arial"/>
          <w:sz w:val="22"/>
          <w:szCs w:val="22"/>
        </w:rPr>
        <w:t>průmyslového zboží Jindřicha Waldese začal fungovat. Celý projekt je připravován s</w:t>
      </w:r>
      <w:r w:rsidR="000C79BD">
        <w:rPr>
          <w:rStyle w:val="normaltextrun"/>
          <w:rFonts w:ascii="Arial" w:hAnsi="Arial" w:cs="Arial"/>
          <w:sz w:val="22"/>
          <w:szCs w:val="22"/>
        </w:rPr>
        <w:t> </w:t>
      </w:r>
      <w:r w:rsidRPr="00902EE6">
        <w:rPr>
          <w:rStyle w:val="normaltextrun"/>
          <w:rFonts w:ascii="Arial" w:hAnsi="Arial" w:cs="Arial"/>
          <w:sz w:val="22"/>
          <w:szCs w:val="22"/>
        </w:rPr>
        <w:t>respektem k původní industriální architektuře.</w:t>
      </w:r>
      <w:r w:rsidRPr="00902EE6">
        <w:rPr>
          <w:rStyle w:val="eop"/>
          <w:rFonts w:ascii="Arial" w:hAnsi="Arial" w:cs="Arial"/>
          <w:sz w:val="22"/>
          <w:szCs w:val="22"/>
        </w:rPr>
        <w:t> </w:t>
      </w:r>
    </w:p>
    <w:p w14:paraId="3AFC904A" w14:textId="06382CCB" w:rsidR="006E5159" w:rsidRDefault="006E5159" w:rsidP="003C3E99">
      <w:pPr>
        <w:spacing w:after="0" w:line="320" w:lineRule="atLeast"/>
        <w:jc w:val="both"/>
        <w:rPr>
          <w:rFonts w:ascii="Arial" w:hAnsi="Arial" w:cs="Arial"/>
        </w:rPr>
      </w:pPr>
    </w:p>
    <w:p w14:paraId="1185A12E" w14:textId="77777777" w:rsidR="00C348D5" w:rsidRPr="00146BC3" w:rsidRDefault="00C348D5" w:rsidP="00146BC3">
      <w:pPr>
        <w:pStyle w:val="Nadpis2"/>
        <w:rPr>
          <w:rStyle w:val="Hypertextovodkaz"/>
          <w:rFonts w:ascii="Arial" w:hAnsi="Arial" w:cs="Arial"/>
          <w:b/>
          <w:bCs/>
          <w:color w:val="auto"/>
          <w:sz w:val="24"/>
          <w:szCs w:val="24"/>
        </w:rPr>
      </w:pPr>
      <w:bookmarkStart w:id="13" w:name="_Toc152673827"/>
      <w:r w:rsidRPr="00146BC3">
        <w:rPr>
          <w:rStyle w:val="Hypertextovodkaz"/>
          <w:rFonts w:ascii="Arial" w:hAnsi="Arial" w:cs="Arial"/>
          <w:b/>
          <w:bCs/>
          <w:color w:val="auto"/>
          <w:sz w:val="24"/>
          <w:szCs w:val="24"/>
        </w:rPr>
        <w:t>Fibichova – rekonstrukce bývalé městské telefonní ústředny</w:t>
      </w:r>
      <w:bookmarkEnd w:id="13"/>
    </w:p>
    <w:p w14:paraId="4E8521ED" w14:textId="77777777" w:rsidR="00C348D5" w:rsidRDefault="00C348D5" w:rsidP="003C3E99">
      <w:pPr>
        <w:spacing w:after="0" w:line="320" w:lineRule="atLeast"/>
        <w:jc w:val="both"/>
        <w:rPr>
          <w:rFonts w:ascii="Arial" w:hAnsi="Arial" w:cs="Arial"/>
        </w:rPr>
      </w:pPr>
    </w:p>
    <w:p w14:paraId="64734E1F" w14:textId="06C55BF5" w:rsidR="00C348D5" w:rsidRDefault="00C348D5" w:rsidP="003C3E99">
      <w:pPr>
        <w:spacing w:after="0" w:line="320" w:lineRule="atLeast"/>
        <w:jc w:val="both"/>
        <w:rPr>
          <w:rFonts w:ascii="Arial" w:hAnsi="Arial" w:cs="Arial"/>
        </w:rPr>
      </w:pPr>
      <w:r>
        <w:rPr>
          <w:rFonts w:ascii="Arial" w:hAnsi="Arial" w:cs="Arial"/>
        </w:rPr>
        <w:t>V roce 2015 koupila společnost PSN budovu bývalé Meziměstské a mezinárodní telefonní ústředny ve Fibichově ulici na pražském Žižkově. Postavena byla v letech 1921-1926 ve stylu českého art deca podle návrhu Bohumíra Kozáka. Od roku 1958 je č</w:t>
      </w:r>
      <w:r w:rsidRPr="009F43A8">
        <w:rPr>
          <w:rFonts w:ascii="Arial" w:hAnsi="Arial" w:cs="Arial"/>
        </w:rPr>
        <w:t>tyřpatrov</w:t>
      </w:r>
      <w:r w:rsidR="006D2F42">
        <w:rPr>
          <w:rFonts w:ascii="Arial" w:hAnsi="Arial" w:cs="Arial"/>
        </w:rPr>
        <w:t xml:space="preserve">ý objekt </w:t>
      </w:r>
      <w:r w:rsidRPr="009F43A8">
        <w:rPr>
          <w:rFonts w:ascii="Arial" w:hAnsi="Arial" w:cs="Arial"/>
        </w:rPr>
        <w:t xml:space="preserve">se dvěma šestipatrovými nárožními věžemi </w:t>
      </w:r>
      <w:r>
        <w:rPr>
          <w:rFonts w:ascii="Arial" w:hAnsi="Arial" w:cs="Arial"/>
        </w:rPr>
        <w:t xml:space="preserve">chráněn jako nemovitá kulturní památka. </w:t>
      </w:r>
    </w:p>
    <w:p w14:paraId="3688F0FA" w14:textId="77777777" w:rsidR="00C348D5" w:rsidRDefault="00C348D5" w:rsidP="003C3E99">
      <w:pPr>
        <w:spacing w:after="0" w:line="320" w:lineRule="atLeast"/>
        <w:jc w:val="both"/>
        <w:rPr>
          <w:rFonts w:ascii="Arial" w:hAnsi="Arial" w:cs="Arial"/>
        </w:rPr>
      </w:pPr>
    </w:p>
    <w:p w14:paraId="3E916802" w14:textId="1B144EEE" w:rsidR="00C348D5" w:rsidRDefault="00C348D5" w:rsidP="003C3E99">
      <w:pPr>
        <w:spacing w:after="0" w:line="320" w:lineRule="atLeast"/>
        <w:jc w:val="both"/>
        <w:rPr>
          <w:rFonts w:ascii="Arial" w:hAnsi="Arial" w:cs="Arial"/>
        </w:rPr>
      </w:pPr>
      <w:r>
        <w:rPr>
          <w:rFonts w:ascii="Arial" w:hAnsi="Arial" w:cs="Arial"/>
        </w:rPr>
        <w:t>Ústředna sloužila až do roku 1979, kdy byla jednotlivá pracoviště kompletně přesunuta do Jindřišské a Olšanské ulice. Poté budova fungovala jako pošta a kanceláře telekomunikační společnosti, krátce tu sídlila veterinární klinika. Od roku 2010 je prázdná a nevyužitá. PSN má nyní s býval</w:t>
      </w:r>
      <w:r w:rsidR="006D2F42">
        <w:rPr>
          <w:rFonts w:ascii="Arial" w:hAnsi="Arial" w:cs="Arial"/>
        </w:rPr>
        <w:t>ou</w:t>
      </w:r>
      <w:r>
        <w:rPr>
          <w:rFonts w:ascii="Arial" w:hAnsi="Arial" w:cs="Arial"/>
        </w:rPr>
        <w:t xml:space="preserve"> ústředn</w:t>
      </w:r>
      <w:r w:rsidR="006D2F42">
        <w:rPr>
          <w:rFonts w:ascii="Arial" w:hAnsi="Arial" w:cs="Arial"/>
        </w:rPr>
        <w:t>ou</w:t>
      </w:r>
      <w:r>
        <w:rPr>
          <w:rFonts w:ascii="Arial" w:hAnsi="Arial" w:cs="Arial"/>
        </w:rPr>
        <w:t xml:space="preserve"> ve Fibichově ulici velké plány – chystá její kompletní rekonstrukci na nájemní bydlení.</w:t>
      </w:r>
    </w:p>
    <w:p w14:paraId="74A84089" w14:textId="77777777" w:rsidR="00C348D5" w:rsidRDefault="00C348D5" w:rsidP="003C3E99">
      <w:pPr>
        <w:spacing w:after="0" w:line="320" w:lineRule="atLeast"/>
        <w:jc w:val="both"/>
        <w:rPr>
          <w:rFonts w:ascii="Arial" w:hAnsi="Arial" w:cs="Arial"/>
        </w:rPr>
      </w:pPr>
    </w:p>
    <w:p w14:paraId="323782E1" w14:textId="597D9A1C" w:rsidR="006E5159" w:rsidRPr="00146BC3" w:rsidRDefault="006E5159" w:rsidP="00146BC3">
      <w:pPr>
        <w:pStyle w:val="Nadpis2"/>
        <w:rPr>
          <w:rStyle w:val="Hypertextovodkaz"/>
          <w:rFonts w:ascii="Arial" w:hAnsi="Arial" w:cs="Arial"/>
          <w:b/>
          <w:bCs/>
          <w:color w:val="auto"/>
          <w:sz w:val="24"/>
          <w:szCs w:val="24"/>
        </w:rPr>
      </w:pPr>
      <w:bookmarkStart w:id="14" w:name="_Hlk121132001"/>
      <w:bookmarkStart w:id="15" w:name="_Toc152673828"/>
      <w:r w:rsidRPr="00146BC3">
        <w:rPr>
          <w:rStyle w:val="Hypertextovodkaz"/>
          <w:rFonts w:ascii="Arial" w:hAnsi="Arial" w:cs="Arial"/>
          <w:b/>
          <w:bCs/>
          <w:color w:val="auto"/>
          <w:sz w:val="24"/>
          <w:szCs w:val="24"/>
        </w:rPr>
        <w:t xml:space="preserve">Vinohradská 8 – </w:t>
      </w:r>
      <w:r w:rsidR="002F799C" w:rsidRPr="00146BC3">
        <w:rPr>
          <w:rStyle w:val="Hypertextovodkaz"/>
          <w:rFonts w:ascii="Arial" w:hAnsi="Arial" w:cs="Arial"/>
          <w:b/>
          <w:bCs/>
          <w:color w:val="auto"/>
          <w:sz w:val="24"/>
          <w:szCs w:val="24"/>
        </w:rPr>
        <w:t xml:space="preserve">pozemek bývalé budovy </w:t>
      </w:r>
      <w:r w:rsidRPr="00146BC3">
        <w:rPr>
          <w:rStyle w:val="Hypertextovodkaz"/>
          <w:rFonts w:ascii="Arial" w:hAnsi="Arial" w:cs="Arial"/>
          <w:b/>
          <w:bCs/>
          <w:color w:val="auto"/>
          <w:sz w:val="24"/>
          <w:szCs w:val="24"/>
        </w:rPr>
        <w:t>Transgas</w:t>
      </w:r>
      <w:bookmarkEnd w:id="15"/>
      <w:r w:rsidRPr="00146BC3">
        <w:rPr>
          <w:rStyle w:val="Hypertextovodkaz"/>
          <w:rFonts w:ascii="Arial" w:hAnsi="Arial" w:cs="Arial"/>
          <w:b/>
          <w:bCs/>
          <w:color w:val="auto"/>
          <w:sz w:val="24"/>
          <w:szCs w:val="24"/>
        </w:rPr>
        <w:t xml:space="preserve"> </w:t>
      </w:r>
    </w:p>
    <w:p w14:paraId="7925F015" w14:textId="77777777" w:rsidR="00001E31" w:rsidRDefault="00001E31" w:rsidP="003C3E99">
      <w:pPr>
        <w:spacing w:after="0" w:line="320" w:lineRule="atLeast"/>
        <w:jc w:val="both"/>
        <w:rPr>
          <w:rFonts w:ascii="Arial" w:hAnsi="Arial" w:cs="Arial"/>
        </w:rPr>
      </w:pPr>
    </w:p>
    <w:p w14:paraId="396B674F" w14:textId="072C4EDA" w:rsidR="006E5159" w:rsidRDefault="006E5159" w:rsidP="003C3E99">
      <w:pPr>
        <w:spacing w:after="0" w:line="320" w:lineRule="atLeast"/>
        <w:jc w:val="both"/>
        <w:rPr>
          <w:rFonts w:ascii="Arial" w:hAnsi="Arial" w:cs="Arial"/>
        </w:rPr>
      </w:pPr>
      <w:r>
        <w:rPr>
          <w:rFonts w:ascii="Arial" w:hAnsi="Arial" w:cs="Arial"/>
        </w:rPr>
        <w:t xml:space="preserve">Jednou z největších výzev, která aktuálně stojí před PSN, je developerský projekt na Vinohradské 8 v Praze. V roce 2021 zde společnost koupila pozemek po bývalé budově Transgas. Jednalo se o komplex tří </w:t>
      </w:r>
      <w:r w:rsidR="006D2F42">
        <w:rPr>
          <w:rFonts w:ascii="Arial" w:hAnsi="Arial" w:cs="Arial"/>
        </w:rPr>
        <w:t xml:space="preserve">objektů </w:t>
      </w:r>
      <w:r>
        <w:rPr>
          <w:rFonts w:ascii="Arial" w:hAnsi="Arial" w:cs="Arial"/>
        </w:rPr>
        <w:t xml:space="preserve">postavených v letech 1972-1978 v brutalistickém stylu. </w:t>
      </w:r>
      <w:r w:rsidR="005E0EE4">
        <w:rPr>
          <w:rFonts w:ascii="Arial" w:hAnsi="Arial" w:cs="Arial"/>
        </w:rPr>
        <w:t>Jejich demolice ještě pod původním vlastníkem proběhla v letech 2019 - 2020</w:t>
      </w:r>
      <w:r>
        <w:rPr>
          <w:rFonts w:ascii="Arial" w:hAnsi="Arial" w:cs="Arial"/>
        </w:rPr>
        <w:t xml:space="preserve">. </w:t>
      </w:r>
    </w:p>
    <w:p w14:paraId="48D858D2" w14:textId="55DA9757" w:rsidR="006E5159" w:rsidRDefault="006E5159" w:rsidP="003C3E99">
      <w:pPr>
        <w:spacing w:after="0" w:line="320" w:lineRule="atLeast"/>
        <w:jc w:val="both"/>
        <w:rPr>
          <w:rFonts w:ascii="Arial" w:hAnsi="Arial" w:cs="Arial"/>
        </w:rPr>
      </w:pPr>
    </w:p>
    <w:p w14:paraId="20E38245" w14:textId="1F56E375" w:rsidR="006E5159" w:rsidRDefault="005E0EE4" w:rsidP="003C3E99">
      <w:pPr>
        <w:spacing w:after="0" w:line="320" w:lineRule="atLeast"/>
        <w:jc w:val="both"/>
        <w:rPr>
          <w:rFonts w:ascii="Arial" w:hAnsi="Arial" w:cs="Arial"/>
        </w:rPr>
      </w:pPr>
      <w:r>
        <w:rPr>
          <w:rFonts w:ascii="Arial" w:hAnsi="Arial" w:cs="Arial"/>
        </w:rPr>
        <w:lastRenderedPageBreak/>
        <w:t>N</w:t>
      </w:r>
      <w:r w:rsidR="006E5159">
        <w:rPr>
          <w:rFonts w:ascii="Arial" w:hAnsi="Arial" w:cs="Arial"/>
        </w:rPr>
        <w:t xml:space="preserve">yní </w:t>
      </w:r>
      <w:r>
        <w:rPr>
          <w:rFonts w:ascii="Arial" w:hAnsi="Arial" w:cs="Arial"/>
        </w:rPr>
        <w:t xml:space="preserve">na jednom z nejatraktivnějších pozemků v centru Prahy </w:t>
      </w:r>
      <w:r w:rsidR="006E5159">
        <w:rPr>
          <w:rFonts w:ascii="Arial" w:hAnsi="Arial" w:cs="Arial"/>
        </w:rPr>
        <w:t xml:space="preserve">plánuje PSN </w:t>
      </w:r>
      <w:r>
        <w:rPr>
          <w:rFonts w:ascii="Arial" w:hAnsi="Arial" w:cs="Arial"/>
        </w:rPr>
        <w:t xml:space="preserve">ve spolupráci s developerem Penta Real Estate </w:t>
      </w:r>
      <w:r w:rsidR="006E5159">
        <w:rPr>
          <w:rFonts w:ascii="Arial" w:hAnsi="Arial" w:cs="Arial"/>
        </w:rPr>
        <w:t>vystavět nov</w:t>
      </w:r>
      <w:r>
        <w:rPr>
          <w:rFonts w:ascii="Arial" w:hAnsi="Arial" w:cs="Arial"/>
        </w:rPr>
        <w:t xml:space="preserve">ý, převážně bytový projekt s menší částí určenou pro kanceláře a komerční prostory. </w:t>
      </w:r>
      <w:r w:rsidR="0056003F">
        <w:rPr>
          <w:rFonts w:ascii="Arial" w:hAnsi="Arial" w:cs="Arial"/>
        </w:rPr>
        <w:t>V současné době probíhají přípravné projektové a povolovací práce.</w:t>
      </w:r>
    </w:p>
    <w:bookmarkEnd w:id="14"/>
    <w:p w14:paraId="093D027F" w14:textId="77777777" w:rsidR="00B83820" w:rsidRDefault="00B83820" w:rsidP="003C3E99">
      <w:pPr>
        <w:spacing w:after="0" w:line="320" w:lineRule="atLeast"/>
        <w:jc w:val="both"/>
        <w:rPr>
          <w:rFonts w:ascii="Arial" w:hAnsi="Arial" w:cs="Arial"/>
        </w:rPr>
      </w:pPr>
    </w:p>
    <w:p w14:paraId="165C0848" w14:textId="24AD8263" w:rsidR="00C348D5" w:rsidRPr="00146BC3" w:rsidRDefault="00020E3E" w:rsidP="00146BC3">
      <w:pPr>
        <w:pStyle w:val="Nadpis2"/>
        <w:rPr>
          <w:rStyle w:val="Hypertextovodkaz"/>
          <w:rFonts w:ascii="Arial" w:hAnsi="Arial" w:cs="Arial"/>
          <w:b/>
          <w:bCs/>
          <w:color w:val="auto"/>
          <w:sz w:val="24"/>
          <w:szCs w:val="24"/>
        </w:rPr>
      </w:pPr>
      <w:bookmarkStart w:id="16" w:name="_Toc152673829"/>
      <w:r>
        <w:rPr>
          <w:rStyle w:val="Hypertextovodkaz"/>
          <w:rFonts w:ascii="Arial" w:hAnsi="Arial" w:cs="Arial"/>
          <w:b/>
          <w:bCs/>
          <w:color w:val="auto"/>
          <w:sz w:val="24"/>
          <w:szCs w:val="24"/>
        </w:rPr>
        <w:t xml:space="preserve">Brno Jedna </w:t>
      </w:r>
      <w:r w:rsidR="002E5671">
        <w:rPr>
          <w:rStyle w:val="Hypertextovodkaz"/>
          <w:rFonts w:ascii="Arial" w:hAnsi="Arial" w:cs="Arial"/>
          <w:b/>
          <w:bCs/>
          <w:color w:val="auto"/>
          <w:sz w:val="24"/>
          <w:szCs w:val="24"/>
        </w:rPr>
        <w:t xml:space="preserve">– </w:t>
      </w:r>
      <w:r>
        <w:rPr>
          <w:rStyle w:val="Hypertextovodkaz"/>
          <w:rFonts w:ascii="Arial" w:hAnsi="Arial" w:cs="Arial"/>
          <w:b/>
          <w:bCs/>
          <w:color w:val="auto"/>
          <w:sz w:val="24"/>
          <w:szCs w:val="24"/>
        </w:rPr>
        <w:t>p</w:t>
      </w:r>
      <w:r w:rsidR="00C348D5" w:rsidRPr="00146BC3">
        <w:rPr>
          <w:rStyle w:val="Hypertextovodkaz"/>
          <w:rFonts w:ascii="Arial" w:hAnsi="Arial" w:cs="Arial"/>
          <w:b/>
          <w:bCs/>
          <w:color w:val="auto"/>
          <w:sz w:val="24"/>
          <w:szCs w:val="24"/>
        </w:rPr>
        <w:t>řeměna areálu Innogy</w:t>
      </w:r>
      <w:bookmarkEnd w:id="16"/>
    </w:p>
    <w:p w14:paraId="63B66CD3" w14:textId="77777777" w:rsidR="00C348D5" w:rsidRPr="00F96679" w:rsidRDefault="00C348D5" w:rsidP="003C3E99">
      <w:pPr>
        <w:spacing w:after="0" w:line="320" w:lineRule="atLeast"/>
        <w:jc w:val="both"/>
        <w:rPr>
          <w:rFonts w:ascii="Arial" w:hAnsi="Arial" w:cs="Arial"/>
          <w:b/>
          <w:bCs/>
          <w:sz w:val="24"/>
          <w:szCs w:val="24"/>
        </w:rPr>
      </w:pPr>
    </w:p>
    <w:p w14:paraId="6879BD1B" w14:textId="10AACE41" w:rsidR="00C348D5" w:rsidRDefault="00C348D5" w:rsidP="003C3E99">
      <w:pPr>
        <w:spacing w:after="0" w:line="320" w:lineRule="atLeast"/>
        <w:jc w:val="both"/>
        <w:rPr>
          <w:rFonts w:ascii="Arial" w:hAnsi="Arial" w:cs="Arial"/>
        </w:rPr>
      </w:pPr>
      <w:r>
        <w:rPr>
          <w:rFonts w:ascii="Arial" w:hAnsi="Arial" w:cs="Arial"/>
        </w:rPr>
        <w:t>V roce 2021 koupila PSN od společnosti Innogy stávající areál v ulici Plynárenská. Jedná se a</w:t>
      </w:r>
      <w:r w:rsidRPr="00F96679">
        <w:rPr>
          <w:rFonts w:ascii="Arial" w:hAnsi="Arial" w:cs="Arial"/>
        </w:rPr>
        <w:t xml:space="preserve">ktuálně </w:t>
      </w:r>
      <w:r>
        <w:rPr>
          <w:rFonts w:ascii="Arial" w:hAnsi="Arial" w:cs="Arial"/>
        </w:rPr>
        <w:t xml:space="preserve">o </w:t>
      </w:r>
      <w:r w:rsidRPr="00F96679">
        <w:rPr>
          <w:rFonts w:ascii="Arial" w:hAnsi="Arial" w:cs="Arial"/>
        </w:rPr>
        <w:t>největší brněn</w:t>
      </w:r>
      <w:r>
        <w:rPr>
          <w:rFonts w:ascii="Arial" w:hAnsi="Arial" w:cs="Arial"/>
        </w:rPr>
        <w:t>ský</w:t>
      </w:r>
      <w:r w:rsidRPr="00F96679">
        <w:rPr>
          <w:rFonts w:ascii="Arial" w:hAnsi="Arial" w:cs="Arial"/>
        </w:rPr>
        <w:t xml:space="preserve"> projek</w:t>
      </w:r>
      <w:r>
        <w:rPr>
          <w:rFonts w:ascii="Arial" w:hAnsi="Arial" w:cs="Arial"/>
        </w:rPr>
        <w:t>t</w:t>
      </w:r>
      <w:r w:rsidRPr="00F96679">
        <w:rPr>
          <w:rFonts w:ascii="Arial" w:hAnsi="Arial" w:cs="Arial"/>
        </w:rPr>
        <w:t xml:space="preserve"> </w:t>
      </w:r>
      <w:r w:rsidR="006D2F42">
        <w:rPr>
          <w:rFonts w:ascii="Arial" w:hAnsi="Arial" w:cs="Arial"/>
        </w:rPr>
        <w:t>firmy</w:t>
      </w:r>
      <w:r>
        <w:rPr>
          <w:rFonts w:ascii="Arial" w:hAnsi="Arial" w:cs="Arial"/>
        </w:rPr>
        <w:t>.</w:t>
      </w:r>
    </w:p>
    <w:p w14:paraId="2158A893" w14:textId="77777777" w:rsidR="00C348D5" w:rsidRDefault="00C348D5" w:rsidP="003C3E99">
      <w:pPr>
        <w:spacing w:after="0" w:line="320" w:lineRule="atLeast"/>
        <w:jc w:val="both"/>
        <w:rPr>
          <w:rFonts w:ascii="Arial" w:hAnsi="Arial" w:cs="Arial"/>
        </w:rPr>
      </w:pPr>
    </w:p>
    <w:p w14:paraId="6147DB3A" w14:textId="724302E7" w:rsidR="00C348D5" w:rsidRDefault="00471DBC" w:rsidP="003C3E99">
      <w:pPr>
        <w:spacing w:after="0" w:line="320" w:lineRule="atLeast"/>
        <w:jc w:val="both"/>
        <w:rPr>
          <w:rFonts w:ascii="Arial" w:hAnsi="Arial" w:cs="Arial"/>
        </w:rPr>
      </w:pPr>
      <w:r>
        <w:rPr>
          <w:rFonts w:ascii="Arial" w:hAnsi="Arial" w:cs="Arial"/>
        </w:rPr>
        <w:t xml:space="preserve">Areál </w:t>
      </w:r>
      <w:r w:rsidR="00C348D5" w:rsidRPr="00F96679">
        <w:rPr>
          <w:rFonts w:ascii="Arial" w:hAnsi="Arial" w:cs="Arial"/>
        </w:rPr>
        <w:t>o rozloze cca 45 000 m</w:t>
      </w:r>
      <w:r w:rsidR="00C348D5" w:rsidRPr="002F799C">
        <w:rPr>
          <w:rFonts w:ascii="Arial" w:hAnsi="Arial" w:cs="Arial"/>
          <w:vertAlign w:val="superscript"/>
        </w:rPr>
        <w:t>2</w:t>
      </w:r>
      <w:r w:rsidR="002875B8">
        <w:rPr>
          <w:rFonts w:ascii="Arial" w:hAnsi="Arial" w:cs="Arial"/>
        </w:rPr>
        <w:t>,</w:t>
      </w:r>
      <w:r w:rsidR="00C348D5" w:rsidRPr="00F96679">
        <w:rPr>
          <w:rFonts w:ascii="Arial" w:hAnsi="Arial" w:cs="Arial"/>
        </w:rPr>
        <w:t xml:space="preserve"> </w:t>
      </w:r>
      <w:r w:rsidR="002875B8" w:rsidRPr="002875B8">
        <w:rPr>
          <w:rFonts w:ascii="Arial" w:hAnsi="Arial" w:cs="Arial"/>
        </w:rPr>
        <w:t>který se aktuálně skládá ze souboru 12 budov</w:t>
      </w:r>
      <w:r w:rsidR="002875B8">
        <w:rPr>
          <w:rFonts w:ascii="Arial" w:hAnsi="Arial" w:cs="Arial"/>
        </w:rPr>
        <w:t>,</w:t>
      </w:r>
      <w:r w:rsidR="002875B8" w:rsidRPr="00F96679">
        <w:rPr>
          <w:rFonts w:ascii="Arial" w:hAnsi="Arial" w:cs="Arial"/>
        </w:rPr>
        <w:t xml:space="preserve"> </w:t>
      </w:r>
      <w:r w:rsidR="00C348D5" w:rsidRPr="00F96679">
        <w:rPr>
          <w:rFonts w:ascii="Arial" w:hAnsi="Arial" w:cs="Arial"/>
        </w:rPr>
        <w:t>se postupně v</w:t>
      </w:r>
      <w:r>
        <w:rPr>
          <w:rFonts w:ascii="Arial" w:hAnsi="Arial" w:cs="Arial"/>
        </w:rPr>
        <w:t> </w:t>
      </w:r>
      <w:r w:rsidR="00C348D5" w:rsidRPr="00F96679">
        <w:rPr>
          <w:rFonts w:ascii="Arial" w:hAnsi="Arial" w:cs="Arial"/>
        </w:rPr>
        <w:t>několika etapách promění v</w:t>
      </w:r>
      <w:r>
        <w:rPr>
          <w:rFonts w:ascii="Arial" w:hAnsi="Arial" w:cs="Arial"/>
        </w:rPr>
        <w:t> </w:t>
      </w:r>
      <w:r w:rsidR="00C348D5" w:rsidRPr="00F96679">
        <w:rPr>
          <w:rFonts w:ascii="Arial" w:hAnsi="Arial" w:cs="Arial"/>
        </w:rPr>
        <w:t>rezidenční oblast s</w:t>
      </w:r>
      <w:r>
        <w:rPr>
          <w:rFonts w:ascii="Arial" w:hAnsi="Arial" w:cs="Arial"/>
        </w:rPr>
        <w:t> </w:t>
      </w:r>
      <w:r w:rsidR="00C348D5" w:rsidRPr="00F96679">
        <w:rPr>
          <w:rFonts w:ascii="Arial" w:hAnsi="Arial" w:cs="Arial"/>
        </w:rPr>
        <w:t>byty a komerčními prostory pro obchody a</w:t>
      </w:r>
      <w:r w:rsidR="00D400FB">
        <w:rPr>
          <w:rFonts w:ascii="Arial" w:hAnsi="Arial" w:cs="Arial"/>
        </w:rPr>
        <w:t> </w:t>
      </w:r>
      <w:r w:rsidR="00C348D5" w:rsidRPr="00F96679">
        <w:rPr>
          <w:rFonts w:ascii="Arial" w:hAnsi="Arial" w:cs="Arial"/>
        </w:rPr>
        <w:t xml:space="preserve">služby. </w:t>
      </w:r>
      <w:r w:rsidR="00C348D5" w:rsidRPr="00C348D5">
        <w:rPr>
          <w:rFonts w:ascii="Arial" w:hAnsi="Arial" w:cs="Arial"/>
        </w:rPr>
        <w:t xml:space="preserve">Do nového projektu zároveň </w:t>
      </w:r>
      <w:r w:rsidR="00C348D5">
        <w:rPr>
          <w:rFonts w:ascii="Arial" w:hAnsi="Arial" w:cs="Arial"/>
        </w:rPr>
        <w:t>společnost</w:t>
      </w:r>
      <w:r w:rsidR="00C348D5" w:rsidRPr="00C348D5">
        <w:rPr>
          <w:rFonts w:ascii="Arial" w:hAnsi="Arial" w:cs="Arial"/>
        </w:rPr>
        <w:t xml:space="preserve"> zvažuje</w:t>
      </w:r>
      <w:r w:rsidR="00C348D5">
        <w:rPr>
          <w:rFonts w:ascii="Arial" w:hAnsi="Arial" w:cs="Arial"/>
        </w:rPr>
        <w:t xml:space="preserve"> </w:t>
      </w:r>
      <w:r w:rsidR="00C348D5" w:rsidRPr="00C348D5">
        <w:rPr>
          <w:rFonts w:ascii="Arial" w:hAnsi="Arial" w:cs="Arial"/>
        </w:rPr>
        <w:t xml:space="preserve">zakomponovat některé </w:t>
      </w:r>
      <w:r>
        <w:rPr>
          <w:rFonts w:ascii="Arial" w:hAnsi="Arial" w:cs="Arial"/>
        </w:rPr>
        <w:t xml:space="preserve">hodnotné </w:t>
      </w:r>
      <w:r w:rsidR="00C348D5" w:rsidRPr="00C348D5">
        <w:rPr>
          <w:rFonts w:ascii="Arial" w:hAnsi="Arial" w:cs="Arial"/>
        </w:rPr>
        <w:t>stávající budovy. Přestavba areálu se ponese v</w:t>
      </w:r>
      <w:r w:rsidR="0056003F">
        <w:rPr>
          <w:rFonts w:ascii="Arial" w:hAnsi="Arial" w:cs="Arial"/>
        </w:rPr>
        <w:t> </w:t>
      </w:r>
      <w:r w:rsidR="00C348D5" w:rsidRPr="00C348D5">
        <w:rPr>
          <w:rFonts w:ascii="Arial" w:hAnsi="Arial" w:cs="Arial"/>
        </w:rPr>
        <w:t>duchu komplexního developmentu.</w:t>
      </w:r>
      <w:r w:rsidR="00C348D5">
        <w:rPr>
          <w:rFonts w:ascii="Arial" w:hAnsi="Arial" w:cs="Arial"/>
        </w:rPr>
        <w:t xml:space="preserve"> </w:t>
      </w:r>
      <w:r w:rsidR="00C348D5" w:rsidRPr="00F96679">
        <w:rPr>
          <w:rFonts w:ascii="Arial" w:hAnsi="Arial" w:cs="Arial"/>
        </w:rPr>
        <w:t xml:space="preserve">Cílem </w:t>
      </w:r>
      <w:r w:rsidR="00C348D5">
        <w:rPr>
          <w:rFonts w:ascii="Arial" w:hAnsi="Arial" w:cs="Arial"/>
        </w:rPr>
        <w:t>PSN</w:t>
      </w:r>
      <w:r w:rsidR="00C348D5" w:rsidRPr="00F96679">
        <w:rPr>
          <w:rFonts w:ascii="Arial" w:hAnsi="Arial" w:cs="Arial"/>
        </w:rPr>
        <w:t xml:space="preserve"> je</w:t>
      </w:r>
      <w:r w:rsidR="00C348D5">
        <w:rPr>
          <w:rFonts w:ascii="Arial" w:hAnsi="Arial" w:cs="Arial"/>
        </w:rPr>
        <w:t xml:space="preserve"> také</w:t>
      </w:r>
      <w:r w:rsidR="00C348D5" w:rsidRPr="00F96679">
        <w:rPr>
          <w:rFonts w:ascii="Arial" w:hAnsi="Arial" w:cs="Arial"/>
        </w:rPr>
        <w:t xml:space="preserve"> oživení lokality Cejlu, kde chce zohlednit i vizi města.</w:t>
      </w:r>
    </w:p>
    <w:p w14:paraId="5F03CA3A" w14:textId="77777777" w:rsidR="002875B8" w:rsidRDefault="002875B8" w:rsidP="003C3E99">
      <w:pPr>
        <w:spacing w:after="0" w:line="320" w:lineRule="atLeast"/>
        <w:jc w:val="both"/>
        <w:rPr>
          <w:rFonts w:ascii="Arial" w:hAnsi="Arial" w:cs="Arial"/>
        </w:rPr>
      </w:pPr>
    </w:p>
    <w:p w14:paraId="3D30126E" w14:textId="13E2FCDE" w:rsidR="00344731" w:rsidRPr="00344731" w:rsidRDefault="002875B8" w:rsidP="00A823B0">
      <w:pPr>
        <w:spacing w:after="0" w:line="320" w:lineRule="atLeast"/>
        <w:jc w:val="both"/>
        <w:rPr>
          <w:rFonts w:ascii="Arial" w:hAnsi="Arial" w:cs="Arial"/>
        </w:rPr>
      </w:pPr>
      <w:r>
        <w:rPr>
          <w:rFonts w:ascii="Arial" w:hAnsi="Arial" w:cs="Arial"/>
        </w:rPr>
        <w:t>Nyní probíhá</w:t>
      </w:r>
      <w:r w:rsidRPr="002875B8">
        <w:rPr>
          <w:rFonts w:ascii="Arial" w:hAnsi="Arial" w:cs="Arial"/>
        </w:rPr>
        <w:t xml:space="preserve"> přípravn</w:t>
      </w:r>
      <w:r>
        <w:rPr>
          <w:rFonts w:ascii="Arial" w:hAnsi="Arial" w:cs="Arial"/>
        </w:rPr>
        <w:t>á</w:t>
      </w:r>
      <w:r w:rsidRPr="002875B8">
        <w:rPr>
          <w:rFonts w:ascii="Arial" w:hAnsi="Arial" w:cs="Arial"/>
        </w:rPr>
        <w:t xml:space="preserve"> fáz</w:t>
      </w:r>
      <w:r>
        <w:rPr>
          <w:rFonts w:ascii="Arial" w:hAnsi="Arial" w:cs="Arial"/>
        </w:rPr>
        <w:t>e</w:t>
      </w:r>
      <w:r w:rsidR="00344731">
        <w:rPr>
          <w:rFonts w:ascii="Arial" w:hAnsi="Arial" w:cs="Arial"/>
        </w:rPr>
        <w:t>, v jejímž rámci PSN</w:t>
      </w:r>
      <w:r w:rsidR="00344731" w:rsidRPr="00344731">
        <w:rPr>
          <w:rFonts w:ascii="Arial" w:hAnsi="Arial" w:cs="Arial"/>
        </w:rPr>
        <w:t xml:space="preserve"> </w:t>
      </w:r>
      <w:r w:rsidR="00344731" w:rsidRPr="002875B8">
        <w:rPr>
          <w:rFonts w:ascii="Arial" w:hAnsi="Arial" w:cs="Arial"/>
        </w:rPr>
        <w:t>zpracovává s architekty z renomovaného studia A8000</w:t>
      </w:r>
      <w:r w:rsidR="00344731">
        <w:rPr>
          <w:rFonts w:ascii="Arial" w:hAnsi="Arial" w:cs="Arial"/>
        </w:rPr>
        <w:t xml:space="preserve"> n</w:t>
      </w:r>
      <w:r w:rsidR="00344731" w:rsidRPr="002875B8">
        <w:rPr>
          <w:rFonts w:ascii="Arial" w:hAnsi="Arial" w:cs="Arial"/>
        </w:rPr>
        <w:t>ávrhy na rozvoj</w:t>
      </w:r>
      <w:r w:rsidR="00344731">
        <w:rPr>
          <w:rFonts w:ascii="Arial" w:hAnsi="Arial" w:cs="Arial"/>
        </w:rPr>
        <w:t xml:space="preserve"> areálu. </w:t>
      </w:r>
      <w:r w:rsidR="00344731" w:rsidRPr="00344731">
        <w:rPr>
          <w:rFonts w:ascii="Arial" w:hAnsi="Arial" w:cs="Arial"/>
        </w:rPr>
        <w:t xml:space="preserve">V rámci revitalizace oblasti </w:t>
      </w:r>
      <w:r w:rsidR="00515676">
        <w:rPr>
          <w:rFonts w:ascii="Arial" w:hAnsi="Arial" w:cs="Arial"/>
        </w:rPr>
        <w:t>provádí</w:t>
      </w:r>
      <w:r w:rsidR="00344731" w:rsidRPr="00344731">
        <w:rPr>
          <w:rFonts w:ascii="Arial" w:hAnsi="Arial" w:cs="Arial"/>
        </w:rPr>
        <w:t xml:space="preserve"> </w:t>
      </w:r>
      <w:r w:rsidR="00344731">
        <w:rPr>
          <w:rFonts w:ascii="Arial" w:hAnsi="Arial" w:cs="Arial"/>
        </w:rPr>
        <w:t>společnost</w:t>
      </w:r>
      <w:r w:rsidR="00344731" w:rsidRPr="00344731">
        <w:rPr>
          <w:rFonts w:ascii="Arial" w:hAnsi="Arial" w:cs="Arial"/>
        </w:rPr>
        <w:t xml:space="preserve"> v první řadě úklid prostorů kolem areálu. </w:t>
      </w:r>
      <w:r w:rsidR="00515676">
        <w:rPr>
          <w:rFonts w:ascii="Arial" w:hAnsi="Arial" w:cs="Arial"/>
        </w:rPr>
        <w:t>Pustila se do čištění jak</w:t>
      </w:r>
      <w:r w:rsidR="00344731" w:rsidRPr="00344731">
        <w:rPr>
          <w:rFonts w:ascii="Arial" w:hAnsi="Arial" w:cs="Arial"/>
        </w:rPr>
        <w:t xml:space="preserve"> vlakov</w:t>
      </w:r>
      <w:r w:rsidR="00515676">
        <w:rPr>
          <w:rFonts w:ascii="Arial" w:hAnsi="Arial" w:cs="Arial"/>
        </w:rPr>
        <w:t>ých</w:t>
      </w:r>
      <w:r w:rsidR="00344731" w:rsidRPr="00344731">
        <w:rPr>
          <w:rFonts w:ascii="Arial" w:hAnsi="Arial" w:cs="Arial"/>
        </w:rPr>
        <w:t xml:space="preserve"> kolej</w:t>
      </w:r>
      <w:r w:rsidR="00515676">
        <w:rPr>
          <w:rFonts w:ascii="Arial" w:hAnsi="Arial" w:cs="Arial"/>
        </w:rPr>
        <w:t>í</w:t>
      </w:r>
      <w:r w:rsidR="00344731" w:rsidRPr="00344731">
        <w:rPr>
          <w:rFonts w:ascii="Arial" w:hAnsi="Arial" w:cs="Arial"/>
        </w:rPr>
        <w:t>, které jsou v současné době plné odpadků, tak nábřeží nedaleké Svitavy.</w:t>
      </w:r>
    </w:p>
    <w:p w14:paraId="5DCD9DE9" w14:textId="77777777" w:rsidR="00344731" w:rsidRDefault="00344731" w:rsidP="00344731">
      <w:pPr>
        <w:spacing w:after="0" w:line="320" w:lineRule="atLeast"/>
        <w:jc w:val="both"/>
        <w:rPr>
          <w:rFonts w:ascii="Arial" w:hAnsi="Arial" w:cs="Arial"/>
        </w:rPr>
      </w:pPr>
    </w:p>
    <w:p w14:paraId="1FE79783" w14:textId="5D0A56AC" w:rsidR="00344731" w:rsidRDefault="00344731" w:rsidP="00344731">
      <w:pPr>
        <w:spacing w:after="0" w:line="320" w:lineRule="atLeast"/>
        <w:jc w:val="both"/>
        <w:rPr>
          <w:rFonts w:ascii="Arial" w:hAnsi="Arial" w:cs="Arial"/>
        </w:rPr>
      </w:pPr>
      <w:r w:rsidRPr="00344731">
        <w:rPr>
          <w:rFonts w:ascii="Arial" w:hAnsi="Arial" w:cs="Arial"/>
        </w:rPr>
        <w:t>Developer současně pronajímá i stávající kancelářské plochy</w:t>
      </w:r>
      <w:r>
        <w:rPr>
          <w:rFonts w:ascii="Arial" w:hAnsi="Arial" w:cs="Arial"/>
        </w:rPr>
        <w:t xml:space="preserve">. </w:t>
      </w:r>
      <w:r w:rsidRPr="00344731">
        <w:rPr>
          <w:rFonts w:ascii="Arial" w:hAnsi="Arial" w:cs="Arial"/>
        </w:rPr>
        <w:t>K aktuálním nájemcům patří např. společnosti innogy, Sysmex, TRL Space Systems, Extra publishing a další.</w:t>
      </w:r>
      <w:r>
        <w:rPr>
          <w:rFonts w:ascii="Arial" w:hAnsi="Arial" w:cs="Arial"/>
        </w:rPr>
        <w:t xml:space="preserve"> </w:t>
      </w:r>
      <w:r w:rsidRPr="00344731">
        <w:rPr>
          <w:rFonts w:ascii="Arial" w:hAnsi="Arial" w:cs="Arial"/>
        </w:rPr>
        <w:t>V</w:t>
      </w:r>
      <w:r>
        <w:rPr>
          <w:rFonts w:ascii="Arial" w:hAnsi="Arial" w:cs="Arial"/>
        </w:rPr>
        <w:t> </w:t>
      </w:r>
      <w:r w:rsidRPr="00344731">
        <w:rPr>
          <w:rFonts w:ascii="Arial" w:hAnsi="Arial" w:cs="Arial"/>
        </w:rPr>
        <w:t>lokalitě</w:t>
      </w:r>
      <w:r>
        <w:rPr>
          <w:rFonts w:ascii="Arial" w:hAnsi="Arial" w:cs="Arial"/>
        </w:rPr>
        <w:t xml:space="preserve"> rovněž</w:t>
      </w:r>
      <w:r w:rsidRPr="00344731">
        <w:rPr>
          <w:rFonts w:ascii="Arial" w:hAnsi="Arial" w:cs="Arial"/>
        </w:rPr>
        <w:t xml:space="preserve"> </w:t>
      </w:r>
      <w:r>
        <w:rPr>
          <w:rFonts w:ascii="Arial" w:hAnsi="Arial" w:cs="Arial"/>
        </w:rPr>
        <w:t xml:space="preserve">PSN </w:t>
      </w:r>
      <w:r w:rsidRPr="00344731">
        <w:rPr>
          <w:rFonts w:ascii="Arial" w:hAnsi="Arial" w:cs="Arial"/>
        </w:rPr>
        <w:t>plánuje nejen pořádat menší kulturní a společenské akce, ale umož</w:t>
      </w:r>
      <w:r>
        <w:rPr>
          <w:rFonts w:ascii="Arial" w:hAnsi="Arial" w:cs="Arial"/>
        </w:rPr>
        <w:t>ňuje</w:t>
      </w:r>
      <w:r w:rsidRPr="00344731">
        <w:rPr>
          <w:rFonts w:ascii="Arial" w:hAnsi="Arial" w:cs="Arial"/>
        </w:rPr>
        <w:t xml:space="preserve"> také soukromý pronájem prostor.</w:t>
      </w:r>
    </w:p>
    <w:p w14:paraId="35E69D86" w14:textId="77777777" w:rsidR="002C32DE" w:rsidRDefault="002C32DE" w:rsidP="003C3E99">
      <w:pPr>
        <w:spacing w:after="0" w:line="320" w:lineRule="atLeast"/>
        <w:jc w:val="both"/>
        <w:rPr>
          <w:rFonts w:ascii="Arial" w:hAnsi="Arial" w:cs="Arial"/>
        </w:rPr>
      </w:pPr>
    </w:p>
    <w:p w14:paraId="3747640B" w14:textId="5863E891" w:rsidR="00762186" w:rsidRPr="00A823B0" w:rsidRDefault="00762186" w:rsidP="00762186">
      <w:pPr>
        <w:spacing w:after="0" w:line="320" w:lineRule="atLeast"/>
        <w:jc w:val="both"/>
        <w:rPr>
          <w:rFonts w:ascii="Arial" w:hAnsi="Arial" w:cs="Arial"/>
        </w:rPr>
      </w:pPr>
      <w:r w:rsidRPr="00A823B0">
        <w:rPr>
          <w:rFonts w:ascii="Arial" w:hAnsi="Arial" w:cs="Arial"/>
        </w:rPr>
        <w:t xml:space="preserve">Ambicí PSN je vytvořit projekt, který se v Brně stane číslem jedna </w:t>
      </w:r>
      <w:r>
        <w:rPr>
          <w:rFonts w:ascii="Arial" w:hAnsi="Arial" w:cs="Arial"/>
        </w:rPr>
        <w:t xml:space="preserve">– a </w:t>
      </w:r>
      <w:r w:rsidRPr="00A823B0">
        <w:rPr>
          <w:rFonts w:ascii="Arial" w:hAnsi="Arial" w:cs="Arial"/>
        </w:rPr>
        <w:t xml:space="preserve">právě s tím koresponduje název nové čtvrti. </w:t>
      </w:r>
      <w:r w:rsidR="00842BC1">
        <w:rPr>
          <w:rFonts w:ascii="Arial" w:hAnsi="Arial" w:cs="Arial"/>
        </w:rPr>
        <w:t>Má se stát</w:t>
      </w:r>
      <w:r w:rsidRPr="00A823B0">
        <w:rPr>
          <w:rFonts w:ascii="Arial" w:hAnsi="Arial" w:cs="Arial"/>
        </w:rPr>
        <w:t xml:space="preserve"> jedničk</w:t>
      </w:r>
      <w:r w:rsidR="00842BC1">
        <w:rPr>
          <w:rFonts w:ascii="Arial" w:hAnsi="Arial" w:cs="Arial"/>
        </w:rPr>
        <w:t>ou</w:t>
      </w:r>
      <w:r w:rsidRPr="00A823B0">
        <w:rPr>
          <w:rFonts w:ascii="Arial" w:hAnsi="Arial" w:cs="Arial"/>
        </w:rPr>
        <w:t xml:space="preserve"> v bydlení, poskytnout kanceláře jedna radost i místo, kam lidi po práci zajdou </w:t>
      </w:r>
      <w:r w:rsidR="00842BC1">
        <w:rPr>
          <w:rFonts w:ascii="Arial" w:hAnsi="Arial" w:cs="Arial"/>
        </w:rPr>
        <w:t>„</w:t>
      </w:r>
      <w:r w:rsidRPr="00A823B0">
        <w:rPr>
          <w:rFonts w:ascii="Arial" w:hAnsi="Arial" w:cs="Arial"/>
        </w:rPr>
        <w:t>na jedno</w:t>
      </w:r>
      <w:r w:rsidR="00842BC1">
        <w:rPr>
          <w:rFonts w:ascii="Arial" w:hAnsi="Arial" w:cs="Arial"/>
        </w:rPr>
        <w:t>“</w:t>
      </w:r>
      <w:r w:rsidRPr="00A823B0">
        <w:rPr>
          <w:rFonts w:ascii="Arial" w:hAnsi="Arial" w:cs="Arial"/>
        </w:rPr>
        <w:t xml:space="preserve">. </w:t>
      </w:r>
      <w:r w:rsidR="00ED1885">
        <w:rPr>
          <w:rFonts w:ascii="Arial" w:hAnsi="Arial" w:cs="Arial"/>
        </w:rPr>
        <w:t>K</w:t>
      </w:r>
      <w:r w:rsidRPr="00A823B0">
        <w:rPr>
          <w:rFonts w:ascii="Arial" w:hAnsi="Arial" w:cs="Arial"/>
        </w:rPr>
        <w:t xml:space="preserve">oncept si proto hraje s číslovkou 1 a s DNA, které je ve slově </w:t>
      </w:r>
      <w:r w:rsidR="00ED1885">
        <w:rPr>
          <w:rFonts w:ascii="Arial" w:hAnsi="Arial" w:cs="Arial"/>
        </w:rPr>
        <w:t>„</w:t>
      </w:r>
      <w:r w:rsidRPr="00A823B0">
        <w:rPr>
          <w:rFonts w:ascii="Arial" w:hAnsi="Arial" w:cs="Arial"/>
        </w:rPr>
        <w:t>jedna</w:t>
      </w:r>
      <w:r w:rsidR="00ED1885">
        <w:rPr>
          <w:rFonts w:ascii="Arial" w:hAnsi="Arial" w:cs="Arial"/>
        </w:rPr>
        <w:t>“</w:t>
      </w:r>
      <w:r w:rsidRPr="00A823B0">
        <w:rPr>
          <w:rFonts w:ascii="Arial" w:hAnsi="Arial" w:cs="Arial"/>
        </w:rPr>
        <w:t xml:space="preserve"> obsažené.</w:t>
      </w:r>
    </w:p>
    <w:p w14:paraId="06B30E06" w14:textId="77777777" w:rsidR="002C32DE" w:rsidRDefault="002C32DE" w:rsidP="003C3E99">
      <w:pPr>
        <w:spacing w:after="0" w:line="320" w:lineRule="atLeast"/>
        <w:jc w:val="both"/>
        <w:rPr>
          <w:rFonts w:ascii="Arial" w:hAnsi="Arial" w:cs="Arial"/>
        </w:rPr>
      </w:pPr>
    </w:p>
    <w:p w14:paraId="16C7FBE0" w14:textId="0B4ACB01" w:rsidR="002875B8" w:rsidRPr="00A823B0" w:rsidRDefault="002875B8" w:rsidP="003C3E99">
      <w:pPr>
        <w:spacing w:after="0" w:line="320" w:lineRule="atLeast"/>
        <w:jc w:val="both"/>
        <w:rPr>
          <w:rFonts w:ascii="Arial" w:hAnsi="Arial" w:cs="Arial"/>
          <w:b/>
          <w:bCs/>
          <w:i/>
          <w:iCs/>
        </w:rPr>
      </w:pPr>
      <w:r w:rsidRPr="00A823B0">
        <w:rPr>
          <w:rFonts w:ascii="Arial" w:hAnsi="Arial" w:cs="Arial"/>
          <w:b/>
          <w:bCs/>
          <w:i/>
          <w:iCs/>
        </w:rPr>
        <w:t xml:space="preserve">Více informací na </w:t>
      </w:r>
      <w:hyperlink r:id="rId18" w:history="1">
        <w:r w:rsidRPr="00A823B0">
          <w:rPr>
            <w:rStyle w:val="Hypertextovodkaz"/>
            <w:rFonts w:ascii="Arial" w:hAnsi="Arial" w:cs="Arial"/>
            <w:b/>
            <w:bCs/>
            <w:i/>
            <w:iCs/>
          </w:rPr>
          <w:t>www.brnojedna.cz</w:t>
        </w:r>
      </w:hyperlink>
      <w:r w:rsidRPr="00A823B0">
        <w:rPr>
          <w:rFonts w:ascii="Arial" w:hAnsi="Arial" w:cs="Arial"/>
          <w:b/>
          <w:bCs/>
          <w:i/>
          <w:iCs/>
        </w:rPr>
        <w:t xml:space="preserve"> </w:t>
      </w:r>
    </w:p>
    <w:p w14:paraId="7739F05A" w14:textId="7A05F486" w:rsidR="0056003F" w:rsidRDefault="0056003F" w:rsidP="003C3E99">
      <w:pPr>
        <w:spacing w:after="0" w:line="320" w:lineRule="atLeast"/>
        <w:jc w:val="both"/>
        <w:rPr>
          <w:rFonts w:ascii="Arial" w:hAnsi="Arial" w:cs="Arial"/>
        </w:rPr>
      </w:pPr>
    </w:p>
    <w:p w14:paraId="6588399E" w14:textId="4C55297B" w:rsidR="002E5671" w:rsidRPr="00146BC3" w:rsidRDefault="002E5671" w:rsidP="002E5671">
      <w:pPr>
        <w:pStyle w:val="Nadpis2"/>
        <w:rPr>
          <w:rStyle w:val="Hypertextovodkaz"/>
          <w:rFonts w:ascii="Arial" w:hAnsi="Arial" w:cs="Arial"/>
          <w:b/>
          <w:bCs/>
          <w:color w:val="auto"/>
          <w:sz w:val="24"/>
          <w:szCs w:val="24"/>
        </w:rPr>
      </w:pPr>
      <w:bookmarkStart w:id="17" w:name="_Toc152673830"/>
      <w:r>
        <w:rPr>
          <w:rStyle w:val="Hypertextovodkaz"/>
          <w:rFonts w:ascii="Arial" w:hAnsi="Arial" w:cs="Arial"/>
          <w:b/>
          <w:bCs/>
          <w:color w:val="auto"/>
          <w:sz w:val="24"/>
          <w:szCs w:val="24"/>
        </w:rPr>
        <w:t xml:space="preserve">Grand </w:t>
      </w:r>
      <w:r w:rsidR="00156C75">
        <w:rPr>
          <w:rStyle w:val="Hypertextovodkaz"/>
          <w:rFonts w:ascii="Arial" w:hAnsi="Arial" w:cs="Arial"/>
          <w:b/>
          <w:bCs/>
          <w:color w:val="auto"/>
          <w:sz w:val="24"/>
          <w:szCs w:val="24"/>
        </w:rPr>
        <w:t xml:space="preserve">Pardubice </w:t>
      </w:r>
      <w:r>
        <w:rPr>
          <w:rStyle w:val="Hypertextovodkaz"/>
          <w:rFonts w:ascii="Arial" w:hAnsi="Arial" w:cs="Arial"/>
          <w:b/>
          <w:bCs/>
          <w:color w:val="auto"/>
          <w:sz w:val="24"/>
          <w:szCs w:val="24"/>
        </w:rPr>
        <w:t xml:space="preserve">– rekonstrukce </w:t>
      </w:r>
      <w:r w:rsidRPr="002E5671">
        <w:rPr>
          <w:rStyle w:val="Hypertextovodkaz"/>
          <w:rFonts w:ascii="Arial" w:hAnsi="Arial" w:cs="Arial"/>
          <w:b/>
          <w:bCs/>
          <w:color w:val="auto"/>
          <w:sz w:val="24"/>
          <w:szCs w:val="24"/>
        </w:rPr>
        <w:t>funkcionalistick</w:t>
      </w:r>
      <w:r>
        <w:rPr>
          <w:rStyle w:val="Hypertextovodkaz"/>
          <w:rFonts w:ascii="Arial" w:hAnsi="Arial" w:cs="Arial"/>
          <w:b/>
          <w:bCs/>
          <w:color w:val="auto"/>
          <w:sz w:val="24"/>
          <w:szCs w:val="24"/>
        </w:rPr>
        <w:t>é</w:t>
      </w:r>
      <w:r w:rsidRPr="002E5671">
        <w:rPr>
          <w:rStyle w:val="Hypertextovodkaz"/>
          <w:rFonts w:ascii="Arial" w:hAnsi="Arial" w:cs="Arial"/>
          <w:b/>
          <w:bCs/>
          <w:color w:val="auto"/>
          <w:sz w:val="24"/>
          <w:szCs w:val="24"/>
        </w:rPr>
        <w:t xml:space="preserve"> budov</w:t>
      </w:r>
      <w:r>
        <w:rPr>
          <w:rStyle w:val="Hypertextovodkaz"/>
          <w:rFonts w:ascii="Arial" w:hAnsi="Arial" w:cs="Arial"/>
          <w:b/>
          <w:bCs/>
          <w:color w:val="auto"/>
          <w:sz w:val="24"/>
          <w:szCs w:val="24"/>
        </w:rPr>
        <w:t>y</w:t>
      </w:r>
      <w:r w:rsidRPr="002E5671">
        <w:rPr>
          <w:rStyle w:val="Hypertextovodkaz"/>
          <w:rFonts w:ascii="Arial" w:hAnsi="Arial" w:cs="Arial"/>
          <w:b/>
          <w:bCs/>
          <w:color w:val="auto"/>
          <w:sz w:val="24"/>
          <w:szCs w:val="24"/>
        </w:rPr>
        <w:t xml:space="preserve"> v moderní obchodní centrum</w:t>
      </w:r>
      <w:bookmarkEnd w:id="17"/>
    </w:p>
    <w:p w14:paraId="62620841" w14:textId="77777777" w:rsidR="002E5671" w:rsidRDefault="002E5671" w:rsidP="003C3E99">
      <w:pPr>
        <w:spacing w:after="0" w:line="320" w:lineRule="atLeast"/>
        <w:jc w:val="both"/>
        <w:rPr>
          <w:rFonts w:ascii="Arial" w:hAnsi="Arial" w:cs="Arial"/>
        </w:rPr>
      </w:pPr>
    </w:p>
    <w:p w14:paraId="397687E5" w14:textId="7D24D42A" w:rsidR="002E5671" w:rsidRDefault="002E5671" w:rsidP="003C3E99">
      <w:pPr>
        <w:spacing w:after="0" w:line="320" w:lineRule="atLeast"/>
        <w:jc w:val="both"/>
        <w:rPr>
          <w:rFonts w:ascii="Arial" w:hAnsi="Arial" w:cs="Arial"/>
        </w:rPr>
      </w:pPr>
      <w:r w:rsidRPr="002E5671">
        <w:rPr>
          <w:rFonts w:ascii="Arial" w:hAnsi="Arial" w:cs="Arial"/>
        </w:rPr>
        <w:t xml:space="preserve">Původní hotel Grand </w:t>
      </w:r>
      <w:r w:rsidRPr="007E4C6C">
        <w:rPr>
          <w:rFonts w:ascii="Arial" w:hAnsi="Arial" w:cs="Arial"/>
        </w:rPr>
        <w:t>v centru Pardubic</w:t>
      </w:r>
      <w:r w:rsidRPr="002E5671">
        <w:rPr>
          <w:rFonts w:ascii="Arial" w:hAnsi="Arial" w:cs="Arial"/>
        </w:rPr>
        <w:t xml:space="preserve"> přeměnil v roce 1999 jeho nový majitel (tehdy Pražská správa nemovitostí) na první obchodní centrum ve východočeském regionu. V průběhu let však Grand změnil majitele a postupně přestal využívat svůj potenciál. PSN v roce 2019 palác opět získala do svého portfolia a připravila projekt na jeho znovuoživení.</w:t>
      </w:r>
    </w:p>
    <w:p w14:paraId="00191E9D" w14:textId="77777777" w:rsidR="002E5671" w:rsidRDefault="002E5671" w:rsidP="003C3E99">
      <w:pPr>
        <w:spacing w:after="0" w:line="320" w:lineRule="atLeast"/>
        <w:jc w:val="both"/>
        <w:rPr>
          <w:rFonts w:ascii="Arial" w:hAnsi="Arial" w:cs="Arial"/>
        </w:rPr>
      </w:pPr>
    </w:p>
    <w:p w14:paraId="2B73759A" w14:textId="1DE71955" w:rsidR="002E5671" w:rsidRDefault="002E5671" w:rsidP="003C3E99">
      <w:pPr>
        <w:spacing w:after="0" w:line="320" w:lineRule="atLeast"/>
        <w:jc w:val="both"/>
        <w:rPr>
          <w:rFonts w:ascii="Arial" w:hAnsi="Arial" w:cs="Arial"/>
        </w:rPr>
      </w:pPr>
      <w:r>
        <w:rPr>
          <w:rFonts w:ascii="Arial" w:hAnsi="Arial" w:cs="Arial"/>
        </w:rPr>
        <w:t>Ci</w:t>
      </w:r>
      <w:r w:rsidRPr="001760B0">
        <w:rPr>
          <w:rFonts w:ascii="Arial" w:hAnsi="Arial" w:cs="Arial"/>
        </w:rPr>
        <w:t>tlivou rekonstrukci budovy, která byla postavena na přelomu 20. a 30. let minulého století podle návrhu uznávaného českého architekta Josefa Gočára</w:t>
      </w:r>
      <w:r>
        <w:rPr>
          <w:rFonts w:ascii="Arial" w:hAnsi="Arial" w:cs="Arial"/>
        </w:rPr>
        <w:t>, zahájí společnost v lednu 2024</w:t>
      </w:r>
      <w:r w:rsidRPr="001760B0">
        <w:rPr>
          <w:rFonts w:ascii="Arial" w:hAnsi="Arial" w:cs="Arial"/>
        </w:rPr>
        <w:t xml:space="preserve">. Ke 31. 12. 2023 se památkově chráněný palác na necelé dva roky uzavře. Nový ambiciózní </w:t>
      </w:r>
      <w:r w:rsidRPr="001760B0">
        <w:rPr>
          <w:rFonts w:ascii="Arial" w:hAnsi="Arial" w:cs="Arial"/>
        </w:rPr>
        <w:lastRenderedPageBreak/>
        <w:t>návrh od zkušených architektů z ateliéru OVA navrátí</w:t>
      </w:r>
      <w:r w:rsidRPr="001760B0" w:rsidDel="00D9786D">
        <w:rPr>
          <w:rFonts w:ascii="Arial" w:hAnsi="Arial" w:cs="Arial"/>
        </w:rPr>
        <w:t xml:space="preserve"> </w:t>
      </w:r>
      <w:r w:rsidRPr="001760B0">
        <w:rPr>
          <w:rFonts w:ascii="Arial" w:hAnsi="Arial" w:cs="Arial"/>
        </w:rPr>
        <w:t>budově lesk a šarm první republiky a</w:t>
      </w:r>
      <w:r w:rsidR="00393F05">
        <w:rPr>
          <w:rFonts w:ascii="Arial" w:hAnsi="Arial" w:cs="Arial"/>
        </w:rPr>
        <w:t> </w:t>
      </w:r>
      <w:r w:rsidRPr="001760B0">
        <w:rPr>
          <w:rFonts w:ascii="Arial" w:hAnsi="Arial" w:cs="Arial"/>
        </w:rPr>
        <w:t>zároveň umožní vytvořit moderní obchodní centrum s působivou atmosférou, kde se prolne historie se současností. Vznikne zde přes 4 000 m</w:t>
      </w:r>
      <w:r w:rsidRPr="001760B0">
        <w:rPr>
          <w:rFonts w:ascii="Arial" w:hAnsi="Arial" w:cs="Arial"/>
          <w:vertAlign w:val="superscript"/>
        </w:rPr>
        <w:t>2</w:t>
      </w:r>
      <w:r w:rsidRPr="001760B0">
        <w:rPr>
          <w:rFonts w:ascii="Arial" w:hAnsi="Arial" w:cs="Arial"/>
        </w:rPr>
        <w:t xml:space="preserve"> prodejních ploch, velký food hall s moderním designem, coworkingová zóna a několik teras. Do provozu by měl</w:t>
      </w:r>
      <w:r w:rsidR="00E76D86">
        <w:rPr>
          <w:rFonts w:ascii="Arial" w:hAnsi="Arial" w:cs="Arial"/>
        </w:rPr>
        <w:t>o</w:t>
      </w:r>
      <w:r w:rsidRPr="001760B0">
        <w:rPr>
          <w:rFonts w:ascii="Arial" w:hAnsi="Arial" w:cs="Arial"/>
        </w:rPr>
        <w:t xml:space="preserve"> být </w:t>
      </w:r>
      <w:r w:rsidR="00E76D86">
        <w:rPr>
          <w:rFonts w:ascii="Arial" w:hAnsi="Arial" w:cs="Arial"/>
        </w:rPr>
        <w:t xml:space="preserve">nákupní centrum </w:t>
      </w:r>
      <w:r w:rsidRPr="001760B0">
        <w:rPr>
          <w:rFonts w:ascii="Arial" w:hAnsi="Arial" w:cs="Arial"/>
        </w:rPr>
        <w:t>znovu uveden</w:t>
      </w:r>
      <w:r w:rsidR="00E76D86">
        <w:rPr>
          <w:rFonts w:ascii="Arial" w:hAnsi="Arial" w:cs="Arial"/>
        </w:rPr>
        <w:t>o</w:t>
      </w:r>
      <w:r w:rsidRPr="001760B0">
        <w:rPr>
          <w:rFonts w:ascii="Arial" w:hAnsi="Arial" w:cs="Arial"/>
        </w:rPr>
        <w:t xml:space="preserve"> na podzim roku 2025. </w:t>
      </w:r>
    </w:p>
    <w:p w14:paraId="59C37374" w14:textId="77777777" w:rsidR="002E5671" w:rsidRDefault="002E5671" w:rsidP="003C3E99">
      <w:pPr>
        <w:spacing w:after="0" w:line="320" w:lineRule="atLeast"/>
        <w:jc w:val="both"/>
        <w:rPr>
          <w:rFonts w:ascii="Arial" w:hAnsi="Arial" w:cs="Arial"/>
        </w:rPr>
      </w:pPr>
    </w:p>
    <w:p w14:paraId="57A9B956" w14:textId="3AB5C8F1" w:rsidR="002E5671" w:rsidRDefault="002E5671" w:rsidP="003C3E99">
      <w:pPr>
        <w:spacing w:after="0" w:line="320" w:lineRule="atLeast"/>
        <w:jc w:val="both"/>
        <w:rPr>
          <w:rFonts w:ascii="Arial" w:hAnsi="Arial" w:cs="Arial"/>
        </w:rPr>
      </w:pPr>
      <w:r w:rsidRPr="001760B0">
        <w:rPr>
          <w:rFonts w:ascii="Arial" w:hAnsi="Arial" w:cs="Arial"/>
        </w:rPr>
        <w:t>PSN v těsné blízkosti komplexu již odstartovala výstavbu nového parkovacího domu s celkem 269 stáními, z nichž část bude sloužit i pro návštěvníky obchodního centra.</w:t>
      </w:r>
    </w:p>
    <w:p w14:paraId="2C2A5801" w14:textId="77777777" w:rsidR="002E5671" w:rsidRDefault="002E5671" w:rsidP="003C3E99">
      <w:pPr>
        <w:spacing w:after="0" w:line="320" w:lineRule="atLeast"/>
        <w:jc w:val="both"/>
        <w:rPr>
          <w:rFonts w:ascii="Arial" w:hAnsi="Arial" w:cs="Arial"/>
        </w:rPr>
      </w:pPr>
    </w:p>
    <w:p w14:paraId="0C74D6DE" w14:textId="5916A5B5" w:rsidR="002E5671" w:rsidRDefault="002E5671" w:rsidP="003C3E99">
      <w:pPr>
        <w:spacing w:after="0" w:line="320" w:lineRule="atLeast"/>
        <w:jc w:val="both"/>
        <w:rPr>
          <w:rFonts w:ascii="Arial" w:hAnsi="Arial" w:cs="Arial"/>
          <w:b/>
          <w:bCs/>
          <w:i/>
          <w:iCs/>
        </w:rPr>
      </w:pPr>
      <w:r w:rsidRPr="00A823B0">
        <w:rPr>
          <w:rFonts w:ascii="Arial" w:hAnsi="Arial" w:cs="Arial"/>
          <w:b/>
          <w:bCs/>
          <w:i/>
          <w:iCs/>
        </w:rPr>
        <w:t>Více informací na</w:t>
      </w:r>
      <w:r>
        <w:rPr>
          <w:rFonts w:ascii="Arial" w:hAnsi="Arial" w:cs="Arial"/>
          <w:b/>
          <w:bCs/>
          <w:i/>
          <w:iCs/>
        </w:rPr>
        <w:t xml:space="preserve"> </w:t>
      </w:r>
      <w:hyperlink r:id="rId19" w:history="1">
        <w:r>
          <w:rPr>
            <w:rStyle w:val="Hypertextovodkaz"/>
            <w:rFonts w:ascii="Arial" w:hAnsi="Arial" w:cs="Arial"/>
            <w:b/>
            <w:bCs/>
            <w:i/>
            <w:iCs/>
          </w:rPr>
          <w:t>www.novygrand.cz</w:t>
        </w:r>
      </w:hyperlink>
      <w:r>
        <w:rPr>
          <w:rFonts w:ascii="Arial" w:hAnsi="Arial" w:cs="Arial"/>
          <w:b/>
          <w:bCs/>
          <w:i/>
          <w:iCs/>
        </w:rPr>
        <w:t xml:space="preserve"> </w:t>
      </w:r>
    </w:p>
    <w:p w14:paraId="4F57C8A5" w14:textId="77777777" w:rsidR="002E5671" w:rsidRPr="002E5671" w:rsidRDefault="002E5671" w:rsidP="003C3E99">
      <w:pPr>
        <w:spacing w:after="0" w:line="320" w:lineRule="atLeast"/>
        <w:jc w:val="both"/>
        <w:rPr>
          <w:rFonts w:ascii="Arial" w:hAnsi="Arial" w:cs="Arial"/>
        </w:rPr>
      </w:pPr>
    </w:p>
    <w:p w14:paraId="5182C35F" w14:textId="77777777" w:rsidR="00734C2B" w:rsidRDefault="00734C2B" w:rsidP="003C3E99">
      <w:pPr>
        <w:spacing w:after="0" w:line="320" w:lineRule="atLeast"/>
        <w:jc w:val="both"/>
        <w:rPr>
          <w:rFonts w:ascii="Arial" w:hAnsi="Arial" w:cs="Arial"/>
        </w:rPr>
      </w:pPr>
    </w:p>
    <w:p w14:paraId="794962E0" w14:textId="170C60F7" w:rsidR="0056003F" w:rsidRDefault="0056003F" w:rsidP="003C3E99">
      <w:pPr>
        <w:spacing w:after="0" w:line="320" w:lineRule="atLeast"/>
        <w:jc w:val="both"/>
        <w:rPr>
          <w:rFonts w:ascii="Arial" w:hAnsi="Arial" w:cs="Arial"/>
        </w:rPr>
      </w:pPr>
      <w:r>
        <w:rPr>
          <w:rFonts w:ascii="Arial" w:hAnsi="Arial" w:cs="Arial"/>
        </w:rPr>
        <w:t>V přípravě má PSN také řadu menších a středních bytových projektů.</w:t>
      </w:r>
    </w:p>
    <w:p w14:paraId="353B9C63" w14:textId="518629F4" w:rsidR="00B83820" w:rsidRDefault="00B83820" w:rsidP="003C3E99">
      <w:pPr>
        <w:spacing w:after="0" w:line="320" w:lineRule="atLeast"/>
        <w:jc w:val="both"/>
        <w:rPr>
          <w:rFonts w:ascii="Arial" w:hAnsi="Arial" w:cs="Arial"/>
        </w:rPr>
      </w:pPr>
    </w:p>
    <w:p w14:paraId="1746C8AE" w14:textId="77777777" w:rsidR="0056003F" w:rsidRDefault="0056003F">
      <w:pPr>
        <w:rPr>
          <w:rFonts w:ascii="Arial" w:hAnsi="Arial" w:cs="Arial"/>
          <w:b/>
          <w:bCs/>
          <w:sz w:val="28"/>
          <w:szCs w:val="28"/>
        </w:rPr>
      </w:pPr>
      <w:r>
        <w:rPr>
          <w:rFonts w:ascii="Arial" w:hAnsi="Arial" w:cs="Arial"/>
          <w:b/>
          <w:bCs/>
          <w:sz w:val="28"/>
          <w:szCs w:val="28"/>
        </w:rPr>
        <w:br w:type="page"/>
      </w:r>
    </w:p>
    <w:p w14:paraId="23044BBC" w14:textId="02DF298B" w:rsidR="00B83820" w:rsidRPr="00146BC3" w:rsidRDefault="00734C2B" w:rsidP="00146BC3">
      <w:pPr>
        <w:pStyle w:val="Nadpis1"/>
        <w:numPr>
          <w:ilvl w:val="0"/>
          <w:numId w:val="4"/>
        </w:numPr>
        <w:rPr>
          <w:rFonts w:ascii="Arial" w:hAnsi="Arial" w:cs="Arial"/>
          <w:b/>
          <w:bCs/>
          <w:color w:val="auto"/>
          <w:sz w:val="28"/>
          <w:szCs w:val="28"/>
        </w:rPr>
      </w:pPr>
      <w:bookmarkStart w:id="18" w:name="_Toc152673831"/>
      <w:r w:rsidRPr="00146BC3">
        <w:rPr>
          <w:rFonts w:ascii="Arial" w:hAnsi="Arial" w:cs="Arial"/>
          <w:b/>
          <w:bCs/>
          <w:color w:val="auto"/>
          <w:sz w:val="28"/>
          <w:szCs w:val="28"/>
        </w:rPr>
        <w:lastRenderedPageBreak/>
        <w:t xml:space="preserve">REFERENČNÍ </w:t>
      </w:r>
      <w:r w:rsidR="00471DBC" w:rsidRPr="00146BC3">
        <w:rPr>
          <w:rFonts w:ascii="Arial" w:hAnsi="Arial" w:cs="Arial"/>
          <w:b/>
          <w:bCs/>
          <w:color w:val="auto"/>
          <w:sz w:val="28"/>
          <w:szCs w:val="28"/>
        </w:rPr>
        <w:t>NEMOVITOSTI</w:t>
      </w:r>
      <w:bookmarkEnd w:id="18"/>
    </w:p>
    <w:p w14:paraId="42F136B7" w14:textId="505D6F24" w:rsidR="00B83820" w:rsidRDefault="00B83820" w:rsidP="003C3E99">
      <w:pPr>
        <w:spacing w:after="0" w:line="320" w:lineRule="atLeast"/>
        <w:jc w:val="both"/>
        <w:rPr>
          <w:rFonts w:ascii="Arial" w:hAnsi="Arial" w:cs="Arial"/>
        </w:rPr>
      </w:pPr>
    </w:p>
    <w:p w14:paraId="0C030E28" w14:textId="464975E3" w:rsidR="008D5E0E" w:rsidRDefault="008D5E0E" w:rsidP="003C3E99">
      <w:pPr>
        <w:spacing w:after="0" w:line="320" w:lineRule="atLeast"/>
        <w:jc w:val="both"/>
        <w:rPr>
          <w:rFonts w:ascii="Arial" w:hAnsi="Arial" w:cs="Arial"/>
          <w:color w:val="000000"/>
        </w:rPr>
      </w:pPr>
      <w:r w:rsidRPr="007E184A">
        <w:rPr>
          <w:rFonts w:ascii="Arial" w:hAnsi="Arial" w:cs="Arial"/>
          <w:color w:val="000000"/>
        </w:rPr>
        <w:t xml:space="preserve">Za tři dekády získala PSN do svého vlastnictví a dál rozvíjela řadu </w:t>
      </w:r>
      <w:r w:rsidRPr="008D5E0E">
        <w:rPr>
          <w:rFonts w:ascii="Arial" w:hAnsi="Arial" w:cs="Arial"/>
          <w:b/>
          <w:bCs/>
          <w:color w:val="000000"/>
        </w:rPr>
        <w:t>ikonických budov</w:t>
      </w:r>
      <w:r w:rsidRPr="007E184A">
        <w:rPr>
          <w:rFonts w:ascii="Arial" w:hAnsi="Arial" w:cs="Arial"/>
          <w:color w:val="000000"/>
        </w:rPr>
        <w:t>.</w:t>
      </w:r>
      <w:r>
        <w:rPr>
          <w:rFonts w:ascii="Arial" w:hAnsi="Arial" w:cs="Arial"/>
          <w:color w:val="000000"/>
        </w:rPr>
        <w:t xml:space="preserve"> </w:t>
      </w:r>
      <w:r w:rsidRPr="00817E2C">
        <w:rPr>
          <w:rFonts w:ascii="Arial" w:hAnsi="Arial" w:cs="Arial"/>
          <w:color w:val="000000"/>
        </w:rPr>
        <w:t xml:space="preserve">Mezi </w:t>
      </w:r>
      <w:r>
        <w:rPr>
          <w:rFonts w:ascii="Arial" w:hAnsi="Arial" w:cs="Arial"/>
          <w:color w:val="000000"/>
        </w:rPr>
        <w:t>ně</w:t>
      </w:r>
      <w:r w:rsidRPr="00817E2C">
        <w:rPr>
          <w:rFonts w:ascii="Arial" w:hAnsi="Arial" w:cs="Arial"/>
          <w:color w:val="000000"/>
        </w:rPr>
        <w:t xml:space="preserve"> patří např. Tančící dům, Dům Módy na Václavském náměstí</w:t>
      </w:r>
      <w:r w:rsidR="007E2D38">
        <w:rPr>
          <w:rFonts w:ascii="Arial" w:hAnsi="Arial" w:cs="Arial"/>
          <w:color w:val="000000"/>
        </w:rPr>
        <w:t xml:space="preserve"> </w:t>
      </w:r>
      <w:r w:rsidRPr="00817E2C">
        <w:rPr>
          <w:rFonts w:ascii="Arial" w:hAnsi="Arial" w:cs="Arial"/>
          <w:color w:val="000000"/>
        </w:rPr>
        <w:t>nebo City Empiria.</w:t>
      </w:r>
      <w:r>
        <w:rPr>
          <w:rFonts w:ascii="Arial" w:hAnsi="Arial" w:cs="Arial"/>
          <w:color w:val="000000"/>
        </w:rPr>
        <w:t xml:space="preserve"> </w:t>
      </w:r>
      <w:r w:rsidRPr="007E184A">
        <w:rPr>
          <w:rFonts w:ascii="Arial" w:hAnsi="Arial" w:cs="Arial"/>
          <w:color w:val="000000"/>
        </w:rPr>
        <w:t>V</w:t>
      </w:r>
      <w:r w:rsidR="00471DBC">
        <w:rPr>
          <w:rFonts w:ascii="Arial" w:hAnsi="Arial" w:cs="Arial"/>
          <w:color w:val="000000"/>
        </w:rPr>
        <w:t> </w:t>
      </w:r>
      <w:r w:rsidRPr="007E184A">
        <w:rPr>
          <w:rFonts w:ascii="Arial" w:hAnsi="Arial" w:cs="Arial"/>
          <w:color w:val="000000"/>
        </w:rPr>
        <w:t xml:space="preserve">jejím vlastnictví je i pražský metronom na Letné, </w:t>
      </w:r>
      <w:r w:rsidR="00557796">
        <w:rPr>
          <w:rFonts w:ascii="Arial" w:hAnsi="Arial" w:cs="Arial"/>
          <w:color w:val="000000"/>
        </w:rPr>
        <w:t xml:space="preserve">jenž </w:t>
      </w:r>
      <w:r w:rsidRPr="007E184A">
        <w:rPr>
          <w:rFonts w:ascii="Arial" w:hAnsi="Arial" w:cs="Arial"/>
          <w:color w:val="000000"/>
        </w:rPr>
        <w:t>se stal součástí jejího loga</w:t>
      </w:r>
      <w:r>
        <w:rPr>
          <w:rFonts w:ascii="Arial" w:hAnsi="Arial" w:cs="Arial"/>
          <w:color w:val="000000"/>
        </w:rPr>
        <w:t>.</w:t>
      </w:r>
    </w:p>
    <w:p w14:paraId="740D5D14" w14:textId="77777777" w:rsidR="00C07B03" w:rsidRDefault="00C07B03" w:rsidP="003C3E99">
      <w:pPr>
        <w:spacing w:after="0" w:line="320" w:lineRule="atLeast"/>
        <w:jc w:val="both"/>
        <w:rPr>
          <w:rFonts w:ascii="Arial" w:hAnsi="Arial" w:cs="Arial"/>
          <w:b/>
          <w:bCs/>
          <w:sz w:val="28"/>
          <w:szCs w:val="28"/>
        </w:rPr>
      </w:pPr>
    </w:p>
    <w:p w14:paraId="5A9D0EEF" w14:textId="77777777" w:rsidR="00C07B03" w:rsidRPr="00146BC3" w:rsidRDefault="00C07B03" w:rsidP="00146BC3">
      <w:pPr>
        <w:pStyle w:val="Nadpis2"/>
        <w:rPr>
          <w:rStyle w:val="Hypertextovodkaz"/>
          <w:rFonts w:ascii="Arial" w:hAnsi="Arial" w:cs="Arial"/>
          <w:b/>
          <w:bCs/>
          <w:color w:val="auto"/>
          <w:sz w:val="24"/>
          <w:szCs w:val="24"/>
        </w:rPr>
      </w:pPr>
      <w:bookmarkStart w:id="19" w:name="_Toc152673832"/>
      <w:r w:rsidRPr="00146BC3">
        <w:rPr>
          <w:rStyle w:val="Hypertextovodkaz"/>
          <w:rFonts w:ascii="Arial" w:hAnsi="Arial" w:cs="Arial"/>
          <w:b/>
          <w:bCs/>
          <w:color w:val="auto"/>
          <w:sz w:val="24"/>
          <w:szCs w:val="24"/>
        </w:rPr>
        <w:t>Pražský metronom</w:t>
      </w:r>
      <w:bookmarkEnd w:id="19"/>
    </w:p>
    <w:p w14:paraId="5652D8A4" w14:textId="77777777" w:rsidR="00C07B03" w:rsidRDefault="00C07B03" w:rsidP="00C07B03">
      <w:pPr>
        <w:spacing w:after="0" w:line="320" w:lineRule="atLeast"/>
        <w:jc w:val="both"/>
        <w:rPr>
          <w:rFonts w:ascii="Arial" w:hAnsi="Arial" w:cs="Arial"/>
          <w:b/>
          <w:bCs/>
        </w:rPr>
      </w:pPr>
    </w:p>
    <w:p w14:paraId="434DE20C" w14:textId="1BE5A4E4" w:rsidR="00C07B03" w:rsidRDefault="00C07B03" w:rsidP="00C07B03">
      <w:pPr>
        <w:spacing w:after="0" w:line="320" w:lineRule="atLeast"/>
        <w:jc w:val="both"/>
        <w:rPr>
          <w:rFonts w:ascii="Arial" w:hAnsi="Arial" w:cs="Arial"/>
        </w:rPr>
      </w:pPr>
      <w:r w:rsidRPr="007D5022">
        <w:rPr>
          <w:rFonts w:ascii="Arial" w:hAnsi="Arial" w:cs="Arial"/>
        </w:rPr>
        <w:t>Od roku 1995 je ve vlastnictví společnosti legendární kyvadlo na Letné, kterému se přezdívá „metronom“. Jedná se o kinetický sochařský objekt Vratislava Karla Nováka. Instalován byl v</w:t>
      </w:r>
      <w:r w:rsidR="00471DBC">
        <w:rPr>
          <w:rFonts w:ascii="Arial" w:hAnsi="Arial" w:cs="Arial"/>
        </w:rPr>
        <w:t> </w:t>
      </w:r>
      <w:r w:rsidRPr="007D5022">
        <w:rPr>
          <w:rFonts w:ascii="Arial" w:hAnsi="Arial" w:cs="Arial"/>
        </w:rPr>
        <w:t>rámci Všeobecné československé výstavy v</w:t>
      </w:r>
      <w:r w:rsidR="00471DBC">
        <w:rPr>
          <w:rFonts w:ascii="Arial" w:hAnsi="Arial" w:cs="Arial"/>
        </w:rPr>
        <w:t> </w:t>
      </w:r>
      <w:r w:rsidRPr="007D5022">
        <w:rPr>
          <w:rFonts w:ascii="Arial" w:hAnsi="Arial" w:cs="Arial"/>
        </w:rPr>
        <w:t>roce 1991 na místě bývalého Stalinova pomníku nad Čechovým mostem v</w:t>
      </w:r>
      <w:r w:rsidR="00471DBC">
        <w:rPr>
          <w:rFonts w:ascii="Arial" w:hAnsi="Arial" w:cs="Arial"/>
        </w:rPr>
        <w:t> </w:t>
      </w:r>
      <w:r w:rsidRPr="007D5022">
        <w:rPr>
          <w:rFonts w:ascii="Arial" w:hAnsi="Arial" w:cs="Arial"/>
        </w:rPr>
        <w:t xml:space="preserve">Praze. </w:t>
      </w:r>
    </w:p>
    <w:p w14:paraId="1DE5B15D" w14:textId="77777777" w:rsidR="00C07B03" w:rsidRDefault="00C07B03" w:rsidP="00C07B03">
      <w:pPr>
        <w:spacing w:after="0" w:line="320" w:lineRule="atLeast"/>
        <w:jc w:val="both"/>
        <w:rPr>
          <w:rFonts w:ascii="Arial" w:hAnsi="Arial" w:cs="Arial"/>
        </w:rPr>
      </w:pPr>
    </w:p>
    <w:p w14:paraId="0FD20FCF" w14:textId="646D9539" w:rsidR="00C07B03" w:rsidRDefault="00C07B03" w:rsidP="00C07B03">
      <w:pPr>
        <w:spacing w:after="0" w:line="320" w:lineRule="atLeast"/>
        <w:jc w:val="both"/>
        <w:rPr>
          <w:rFonts w:ascii="Arial" w:hAnsi="Arial" w:cs="Arial"/>
        </w:rPr>
      </w:pPr>
      <w:r w:rsidRPr="007D5022">
        <w:rPr>
          <w:rFonts w:ascii="Arial" w:hAnsi="Arial" w:cs="Arial"/>
        </w:rPr>
        <w:t>Ačkoliv původně vznikl jako dočasná stavba, společnost PSN se ujala jeho správy a</w:t>
      </w:r>
      <w:r>
        <w:rPr>
          <w:rFonts w:ascii="Arial" w:hAnsi="Arial" w:cs="Arial"/>
        </w:rPr>
        <w:t> </w:t>
      </w:r>
      <w:r w:rsidRPr="007D5022">
        <w:rPr>
          <w:rFonts w:ascii="Arial" w:hAnsi="Arial" w:cs="Arial"/>
        </w:rPr>
        <w:t>metronom se stal vyhledávaným turistickým cílem a ikonou metropole</w:t>
      </w:r>
      <w:r>
        <w:rPr>
          <w:rFonts w:ascii="Arial" w:hAnsi="Arial" w:cs="Arial"/>
        </w:rPr>
        <w:t>. V</w:t>
      </w:r>
      <w:r w:rsidR="00471DBC">
        <w:rPr>
          <w:rFonts w:ascii="Arial" w:hAnsi="Arial" w:cs="Arial"/>
        </w:rPr>
        <w:t> </w:t>
      </w:r>
      <w:r w:rsidRPr="007D5022">
        <w:rPr>
          <w:rFonts w:ascii="Arial" w:hAnsi="Arial" w:cs="Arial"/>
        </w:rPr>
        <w:t xml:space="preserve">roce 2000 byl dokonce navržen na kulturní památku. </w:t>
      </w:r>
      <w:r>
        <w:rPr>
          <w:rFonts w:ascii="Arial" w:hAnsi="Arial" w:cs="Arial"/>
        </w:rPr>
        <w:t>V</w:t>
      </w:r>
      <w:r w:rsidR="00471DBC">
        <w:rPr>
          <w:rFonts w:ascii="Arial" w:hAnsi="Arial" w:cs="Arial"/>
        </w:rPr>
        <w:t> </w:t>
      </w:r>
      <w:r w:rsidRPr="007D5022">
        <w:rPr>
          <w:rFonts w:ascii="Arial" w:hAnsi="Arial" w:cs="Arial"/>
        </w:rPr>
        <w:t xml:space="preserve">roce 2018 </w:t>
      </w:r>
      <w:r>
        <w:rPr>
          <w:rFonts w:ascii="Arial" w:hAnsi="Arial" w:cs="Arial"/>
        </w:rPr>
        <w:t>prošlo kyvadlo</w:t>
      </w:r>
      <w:r w:rsidRPr="007D5022">
        <w:rPr>
          <w:rFonts w:ascii="Arial" w:hAnsi="Arial" w:cs="Arial"/>
        </w:rPr>
        <w:t xml:space="preserve"> rozsáhl</w:t>
      </w:r>
      <w:r>
        <w:rPr>
          <w:rFonts w:ascii="Arial" w:hAnsi="Arial" w:cs="Arial"/>
        </w:rPr>
        <w:t>ou</w:t>
      </w:r>
      <w:r w:rsidRPr="007D5022">
        <w:rPr>
          <w:rFonts w:ascii="Arial" w:hAnsi="Arial" w:cs="Arial"/>
        </w:rPr>
        <w:t xml:space="preserve"> a nákladn</w:t>
      </w:r>
      <w:r>
        <w:rPr>
          <w:rFonts w:ascii="Arial" w:hAnsi="Arial" w:cs="Arial"/>
        </w:rPr>
        <w:t>ou</w:t>
      </w:r>
      <w:r w:rsidRPr="007D5022">
        <w:rPr>
          <w:rFonts w:ascii="Arial" w:hAnsi="Arial" w:cs="Arial"/>
        </w:rPr>
        <w:t xml:space="preserve"> rekonstrukc</w:t>
      </w:r>
      <w:r>
        <w:rPr>
          <w:rFonts w:ascii="Arial" w:hAnsi="Arial" w:cs="Arial"/>
        </w:rPr>
        <w:t>í. Pražský metronom měří 25 metrů, váží 7 tun, jeho kyvadlo dosahuje výkyvu 60 stupňů a je vyváženo vahadlem s</w:t>
      </w:r>
      <w:r w:rsidR="00471DBC">
        <w:rPr>
          <w:rFonts w:ascii="Arial" w:hAnsi="Arial" w:cs="Arial"/>
        </w:rPr>
        <w:t> </w:t>
      </w:r>
      <w:r>
        <w:rPr>
          <w:rFonts w:ascii="Arial" w:hAnsi="Arial" w:cs="Arial"/>
        </w:rPr>
        <w:t>dvoutunovým závažím.</w:t>
      </w:r>
    </w:p>
    <w:p w14:paraId="08B53592" w14:textId="77777777" w:rsidR="00C07B03" w:rsidRDefault="00C07B03" w:rsidP="00C07B03">
      <w:pPr>
        <w:spacing w:after="0" w:line="320" w:lineRule="atLeast"/>
        <w:jc w:val="both"/>
        <w:rPr>
          <w:rFonts w:ascii="Arial" w:hAnsi="Arial" w:cs="Arial"/>
        </w:rPr>
      </w:pPr>
    </w:p>
    <w:p w14:paraId="23C57DB2" w14:textId="0FA86174" w:rsidR="00A7339B" w:rsidRPr="00146BC3" w:rsidRDefault="00001E31" w:rsidP="00146BC3">
      <w:pPr>
        <w:pStyle w:val="Nadpis2"/>
        <w:rPr>
          <w:rStyle w:val="Hypertextovodkaz"/>
          <w:rFonts w:ascii="Arial" w:hAnsi="Arial" w:cs="Arial"/>
          <w:b/>
          <w:bCs/>
          <w:color w:val="auto"/>
          <w:sz w:val="24"/>
          <w:szCs w:val="24"/>
        </w:rPr>
      </w:pPr>
      <w:bookmarkStart w:id="20" w:name="_Toc152673833"/>
      <w:r w:rsidRPr="00146BC3">
        <w:rPr>
          <w:rStyle w:val="Hypertextovodkaz"/>
          <w:rFonts w:ascii="Arial" w:hAnsi="Arial" w:cs="Arial"/>
          <w:b/>
          <w:bCs/>
          <w:color w:val="auto"/>
          <w:sz w:val="24"/>
          <w:szCs w:val="24"/>
        </w:rPr>
        <w:t>Tančící dům</w:t>
      </w:r>
      <w:bookmarkEnd w:id="20"/>
    </w:p>
    <w:p w14:paraId="392D0355" w14:textId="0EE5AF98" w:rsidR="00001E31" w:rsidRDefault="00001E31" w:rsidP="003C3E99">
      <w:pPr>
        <w:spacing w:after="0" w:line="320" w:lineRule="atLeast"/>
        <w:jc w:val="both"/>
        <w:rPr>
          <w:rFonts w:ascii="Arial" w:hAnsi="Arial" w:cs="Arial"/>
        </w:rPr>
      </w:pPr>
    </w:p>
    <w:p w14:paraId="5DB5837A" w14:textId="2217CE3A" w:rsidR="00001E31" w:rsidRDefault="00001E31" w:rsidP="003C3E99">
      <w:pPr>
        <w:spacing w:after="0" w:line="320" w:lineRule="atLeast"/>
        <w:jc w:val="both"/>
        <w:rPr>
          <w:rFonts w:ascii="Arial" w:hAnsi="Arial" w:cs="Arial"/>
        </w:rPr>
      </w:pPr>
      <w:r w:rsidRPr="00001E31">
        <w:rPr>
          <w:rFonts w:ascii="Arial" w:hAnsi="Arial" w:cs="Arial"/>
        </w:rPr>
        <w:t>Tančící dům je ikonou ve vlastnictví PSN a symbolem pražské moderní architektury. Bývá označován za jednu z</w:t>
      </w:r>
      <w:r w:rsidR="00471DBC">
        <w:rPr>
          <w:rFonts w:ascii="Arial" w:hAnsi="Arial" w:cs="Arial"/>
        </w:rPr>
        <w:t> </w:t>
      </w:r>
      <w:r w:rsidRPr="00001E31">
        <w:rPr>
          <w:rFonts w:ascii="Arial" w:hAnsi="Arial" w:cs="Arial"/>
        </w:rPr>
        <w:t>nejodvážnějších staveb v</w:t>
      </w:r>
      <w:r w:rsidR="00471DBC">
        <w:rPr>
          <w:rFonts w:ascii="Arial" w:hAnsi="Arial" w:cs="Arial"/>
        </w:rPr>
        <w:t> </w:t>
      </w:r>
      <w:r w:rsidRPr="00001E31">
        <w:rPr>
          <w:rFonts w:ascii="Arial" w:hAnsi="Arial" w:cs="Arial"/>
        </w:rPr>
        <w:t>metropoli a vůbec první pražskou porevoluční stavbu špičkových světových architektů.</w:t>
      </w:r>
      <w:r>
        <w:rPr>
          <w:rFonts w:ascii="Arial" w:hAnsi="Arial" w:cs="Arial"/>
        </w:rPr>
        <w:t xml:space="preserve"> Už </w:t>
      </w:r>
      <w:r w:rsidRPr="00001E31">
        <w:rPr>
          <w:rFonts w:ascii="Arial" w:hAnsi="Arial" w:cs="Arial"/>
        </w:rPr>
        <w:t>25 let</w:t>
      </w:r>
      <w:r>
        <w:rPr>
          <w:rFonts w:ascii="Arial" w:hAnsi="Arial" w:cs="Arial"/>
        </w:rPr>
        <w:t xml:space="preserve"> stojí</w:t>
      </w:r>
      <w:r w:rsidRPr="00001E31">
        <w:rPr>
          <w:rFonts w:ascii="Arial" w:hAnsi="Arial" w:cs="Arial"/>
        </w:rPr>
        <w:t xml:space="preserve"> na místě bývalého činžovního domu, který byl roku 1945 omylem zničen americkou bombou, na nároží Rašínova nábřeží a</w:t>
      </w:r>
      <w:r w:rsidR="00471DBC">
        <w:rPr>
          <w:rFonts w:ascii="Arial" w:hAnsi="Arial" w:cs="Arial"/>
        </w:rPr>
        <w:t> </w:t>
      </w:r>
      <w:r w:rsidRPr="00001E31">
        <w:rPr>
          <w:rFonts w:ascii="Arial" w:hAnsi="Arial" w:cs="Arial"/>
        </w:rPr>
        <w:t xml:space="preserve">Jiráskova náměstí na pravém břehu Vltavy. </w:t>
      </w:r>
    </w:p>
    <w:p w14:paraId="67A06071" w14:textId="77777777" w:rsidR="00001E31" w:rsidRDefault="00001E31" w:rsidP="003C3E99">
      <w:pPr>
        <w:spacing w:after="0" w:line="320" w:lineRule="atLeast"/>
        <w:jc w:val="both"/>
        <w:rPr>
          <w:rFonts w:ascii="Arial" w:hAnsi="Arial" w:cs="Arial"/>
        </w:rPr>
      </w:pPr>
    </w:p>
    <w:p w14:paraId="005B3DC2" w14:textId="4F12F1A2" w:rsidR="00001E31" w:rsidRDefault="00001E31" w:rsidP="003C3E99">
      <w:pPr>
        <w:spacing w:after="0" w:line="320" w:lineRule="atLeast"/>
        <w:jc w:val="both"/>
        <w:rPr>
          <w:rFonts w:ascii="Arial" w:hAnsi="Arial" w:cs="Arial"/>
        </w:rPr>
      </w:pPr>
      <w:r w:rsidRPr="00001E31">
        <w:rPr>
          <w:rFonts w:ascii="Arial" w:hAnsi="Arial" w:cs="Arial"/>
        </w:rPr>
        <w:t>Tančící dům, jinak nazývaný Ginger a Fred, je dílem světoznámých architektů Vlada Miluniće a Franka O. Gehryho</w:t>
      </w:r>
      <w:r w:rsidR="00C07B03">
        <w:rPr>
          <w:rFonts w:ascii="Arial" w:hAnsi="Arial" w:cs="Arial"/>
        </w:rPr>
        <w:t xml:space="preserve">. Ti </w:t>
      </w:r>
      <w:r w:rsidRPr="00001E31">
        <w:rPr>
          <w:rFonts w:ascii="Arial" w:hAnsi="Arial" w:cs="Arial"/>
        </w:rPr>
        <w:t>se inspirovali slavným tanečním párem Ginger Rogersovou a</w:t>
      </w:r>
      <w:r w:rsidR="00C07B03">
        <w:rPr>
          <w:rFonts w:ascii="Arial" w:hAnsi="Arial" w:cs="Arial"/>
        </w:rPr>
        <w:t> </w:t>
      </w:r>
      <w:r w:rsidRPr="00001E31">
        <w:rPr>
          <w:rFonts w:ascii="Arial" w:hAnsi="Arial" w:cs="Arial"/>
        </w:rPr>
        <w:t>Fredem Astairem</w:t>
      </w:r>
      <w:r>
        <w:rPr>
          <w:rFonts w:ascii="Arial" w:hAnsi="Arial" w:cs="Arial"/>
        </w:rPr>
        <w:t xml:space="preserve">, které mají </w:t>
      </w:r>
      <w:r w:rsidRPr="00001E31">
        <w:rPr>
          <w:rFonts w:ascii="Arial" w:hAnsi="Arial" w:cs="Arial"/>
        </w:rPr>
        <w:t xml:space="preserve">připomínat dvě věže budovy. </w:t>
      </w:r>
    </w:p>
    <w:p w14:paraId="54618BA4" w14:textId="77777777" w:rsidR="00001E31" w:rsidRDefault="00001E31" w:rsidP="003C3E99">
      <w:pPr>
        <w:spacing w:after="0" w:line="320" w:lineRule="atLeast"/>
        <w:jc w:val="both"/>
        <w:rPr>
          <w:rFonts w:ascii="Arial" w:hAnsi="Arial" w:cs="Arial"/>
        </w:rPr>
      </w:pPr>
    </w:p>
    <w:p w14:paraId="1C8E1A49" w14:textId="24CCA839" w:rsidR="00001E31" w:rsidRDefault="00001E31" w:rsidP="003C3E99">
      <w:pPr>
        <w:spacing w:after="0" w:line="320" w:lineRule="atLeast"/>
        <w:jc w:val="both"/>
        <w:rPr>
          <w:rFonts w:ascii="Arial" w:hAnsi="Arial" w:cs="Arial"/>
        </w:rPr>
      </w:pPr>
      <w:r w:rsidRPr="00001E31">
        <w:rPr>
          <w:rFonts w:ascii="Arial" w:hAnsi="Arial" w:cs="Arial"/>
        </w:rPr>
        <w:t>Společnost PSN jej koupila v roce 2013 s cílem naplnit původní záměr prezidenta Václava Havla, který usiloval o to, aby se dům stal kulturním centrem pro širokou veřejnost. PSN se podařilo jeho záměr naplnit – dnes je Tančící dům místem pro setkávání lidí</w:t>
      </w:r>
      <w:r>
        <w:rPr>
          <w:rFonts w:ascii="Arial" w:hAnsi="Arial" w:cs="Arial"/>
        </w:rPr>
        <w:t xml:space="preserve"> a</w:t>
      </w:r>
      <w:r w:rsidRPr="00001E31">
        <w:rPr>
          <w:rFonts w:ascii="Arial" w:hAnsi="Arial" w:cs="Arial"/>
        </w:rPr>
        <w:t xml:space="preserve"> konají se zde různé kulturní a společenské akce. </w:t>
      </w:r>
      <w:r w:rsidR="00C07B03">
        <w:rPr>
          <w:rFonts w:ascii="Arial" w:hAnsi="Arial" w:cs="Arial"/>
        </w:rPr>
        <w:t>V budově se nacházejí rovněž kanceláře, hotelová apartmá a v horních patrech restaurace a bar s terasou s krásnými výhledy.</w:t>
      </w:r>
    </w:p>
    <w:p w14:paraId="5EC02D04" w14:textId="0D8BD86F" w:rsidR="00FA61ED" w:rsidRDefault="00FA61ED" w:rsidP="003C3E99">
      <w:pPr>
        <w:spacing w:after="0" w:line="320" w:lineRule="atLeast"/>
        <w:jc w:val="both"/>
        <w:rPr>
          <w:rFonts w:ascii="Arial" w:hAnsi="Arial" w:cs="Arial"/>
        </w:rPr>
      </w:pPr>
    </w:p>
    <w:p w14:paraId="48FAD5F8" w14:textId="2E4BF4F2" w:rsidR="00FA61ED" w:rsidRPr="00146BC3" w:rsidRDefault="00FA61ED" w:rsidP="00146BC3">
      <w:pPr>
        <w:pStyle w:val="Nadpis2"/>
        <w:rPr>
          <w:rStyle w:val="Hypertextovodkaz"/>
          <w:rFonts w:ascii="Arial" w:hAnsi="Arial" w:cs="Arial"/>
          <w:b/>
          <w:bCs/>
          <w:color w:val="auto"/>
          <w:sz w:val="24"/>
          <w:szCs w:val="24"/>
        </w:rPr>
      </w:pPr>
      <w:bookmarkStart w:id="21" w:name="_Toc152673834"/>
      <w:r w:rsidRPr="00146BC3">
        <w:rPr>
          <w:rStyle w:val="Hypertextovodkaz"/>
          <w:rFonts w:ascii="Arial" w:hAnsi="Arial" w:cs="Arial"/>
          <w:b/>
          <w:bCs/>
          <w:color w:val="auto"/>
          <w:sz w:val="24"/>
          <w:szCs w:val="24"/>
        </w:rPr>
        <w:t>Dům módy</w:t>
      </w:r>
      <w:bookmarkEnd w:id="21"/>
    </w:p>
    <w:p w14:paraId="7825AA56" w14:textId="77777777" w:rsidR="00FA61ED" w:rsidRDefault="00FA61ED" w:rsidP="003C3E99">
      <w:pPr>
        <w:spacing w:after="0" w:line="320" w:lineRule="atLeast"/>
        <w:jc w:val="both"/>
        <w:rPr>
          <w:rFonts w:ascii="Arial" w:hAnsi="Arial" w:cs="Arial"/>
        </w:rPr>
      </w:pPr>
    </w:p>
    <w:p w14:paraId="79A6D025" w14:textId="5A5E5A6A" w:rsidR="00FA61ED" w:rsidRDefault="00FA61ED" w:rsidP="003C3E99">
      <w:pPr>
        <w:spacing w:after="0" w:line="320" w:lineRule="atLeast"/>
        <w:jc w:val="both"/>
        <w:rPr>
          <w:rFonts w:ascii="Arial" w:hAnsi="Arial" w:cs="Arial"/>
        </w:rPr>
      </w:pPr>
      <w:r w:rsidRPr="00FA61ED">
        <w:rPr>
          <w:rFonts w:ascii="Arial" w:hAnsi="Arial" w:cs="Arial"/>
        </w:rPr>
        <w:t xml:space="preserve">Společnost PSN koupila </w:t>
      </w:r>
      <w:r>
        <w:rPr>
          <w:rFonts w:ascii="Arial" w:hAnsi="Arial" w:cs="Arial"/>
        </w:rPr>
        <w:t xml:space="preserve">stavbu </w:t>
      </w:r>
      <w:r w:rsidRPr="00FA61ED">
        <w:rPr>
          <w:rFonts w:ascii="Arial" w:hAnsi="Arial" w:cs="Arial"/>
        </w:rPr>
        <w:t xml:space="preserve">na Václavském náměstí 58 ve výběrovém řízení v roce 2017 a dodnes ji vlastní a spravuje. </w:t>
      </w:r>
      <w:r>
        <w:rPr>
          <w:rFonts w:ascii="Arial" w:hAnsi="Arial" w:cs="Arial"/>
        </w:rPr>
        <w:t xml:space="preserve">Tzv. </w:t>
      </w:r>
      <w:r w:rsidRPr="00FA61ED">
        <w:rPr>
          <w:rFonts w:ascii="Arial" w:hAnsi="Arial" w:cs="Arial"/>
        </w:rPr>
        <w:t xml:space="preserve">Dům módy v samém centru </w:t>
      </w:r>
      <w:r w:rsidR="00C009A4">
        <w:rPr>
          <w:rFonts w:ascii="Arial" w:hAnsi="Arial" w:cs="Arial"/>
        </w:rPr>
        <w:t xml:space="preserve">metropole </w:t>
      </w:r>
      <w:r w:rsidRPr="00FA61ED">
        <w:rPr>
          <w:rFonts w:ascii="Arial" w:hAnsi="Arial" w:cs="Arial"/>
        </w:rPr>
        <w:t xml:space="preserve">zdobí světelné nápisy s názvem a také logem </w:t>
      </w:r>
      <w:r w:rsidR="006D2F42">
        <w:rPr>
          <w:rFonts w:ascii="Arial" w:hAnsi="Arial" w:cs="Arial"/>
        </w:rPr>
        <w:t>firmy</w:t>
      </w:r>
      <w:r w:rsidRPr="00FA61ED">
        <w:rPr>
          <w:rFonts w:ascii="Arial" w:hAnsi="Arial" w:cs="Arial"/>
        </w:rPr>
        <w:t xml:space="preserve">. </w:t>
      </w:r>
    </w:p>
    <w:p w14:paraId="0E8600C1" w14:textId="77777777" w:rsidR="00FA61ED" w:rsidRDefault="00FA61ED" w:rsidP="003C3E99">
      <w:pPr>
        <w:spacing w:after="0" w:line="320" w:lineRule="atLeast"/>
        <w:jc w:val="both"/>
        <w:rPr>
          <w:rFonts w:ascii="Arial" w:hAnsi="Arial" w:cs="Arial"/>
        </w:rPr>
      </w:pPr>
    </w:p>
    <w:p w14:paraId="1FD7C8C5" w14:textId="217DA9DD" w:rsidR="00FA61ED" w:rsidRDefault="00FA61ED" w:rsidP="003C3E99">
      <w:pPr>
        <w:spacing w:after="0" w:line="320" w:lineRule="atLeast"/>
        <w:jc w:val="both"/>
        <w:rPr>
          <w:rFonts w:ascii="Arial" w:hAnsi="Arial" w:cs="Arial"/>
        </w:rPr>
      </w:pPr>
      <w:r w:rsidRPr="00FA61ED">
        <w:rPr>
          <w:rFonts w:ascii="Arial" w:hAnsi="Arial" w:cs="Arial"/>
        </w:rPr>
        <w:lastRenderedPageBreak/>
        <w:t>Historie Domu módy sahá až do 17. století</w:t>
      </w:r>
      <w:r>
        <w:rPr>
          <w:rFonts w:ascii="Arial" w:hAnsi="Arial" w:cs="Arial"/>
        </w:rPr>
        <w:t>.</w:t>
      </w:r>
      <w:r w:rsidRPr="00FA61ED">
        <w:rPr>
          <w:rFonts w:ascii="Arial" w:hAnsi="Arial" w:cs="Arial"/>
        </w:rPr>
        <w:t xml:space="preserve"> V roce 1913 byl</w:t>
      </w:r>
      <w:r>
        <w:rPr>
          <w:rFonts w:ascii="Arial" w:hAnsi="Arial" w:cs="Arial"/>
        </w:rPr>
        <w:t xml:space="preserve"> na </w:t>
      </w:r>
      <w:r w:rsidRPr="00FA61ED">
        <w:rPr>
          <w:rFonts w:ascii="Arial" w:hAnsi="Arial" w:cs="Arial"/>
        </w:rPr>
        <w:t xml:space="preserve">místě </w:t>
      </w:r>
      <w:r>
        <w:rPr>
          <w:rFonts w:ascii="Arial" w:hAnsi="Arial" w:cs="Arial"/>
        </w:rPr>
        <w:t>původního hostince</w:t>
      </w:r>
      <w:r w:rsidR="00C009A4">
        <w:rPr>
          <w:rFonts w:ascii="Arial" w:hAnsi="Arial" w:cs="Arial"/>
        </w:rPr>
        <w:t xml:space="preserve"> a následně kavárny</w:t>
      </w:r>
      <w:r>
        <w:rPr>
          <w:rFonts w:ascii="Arial" w:hAnsi="Arial" w:cs="Arial"/>
        </w:rPr>
        <w:t xml:space="preserve"> </w:t>
      </w:r>
      <w:r w:rsidRPr="00FA61ED">
        <w:rPr>
          <w:rFonts w:ascii="Arial" w:hAnsi="Arial" w:cs="Arial"/>
        </w:rPr>
        <w:t xml:space="preserve">postaven secesní bytový a kancelářský dům. </w:t>
      </w:r>
      <w:r>
        <w:rPr>
          <w:rFonts w:ascii="Arial" w:hAnsi="Arial" w:cs="Arial"/>
        </w:rPr>
        <w:t>Ten byl ale z</w:t>
      </w:r>
      <w:r w:rsidRPr="00FA61ED">
        <w:rPr>
          <w:rFonts w:ascii="Arial" w:hAnsi="Arial" w:cs="Arial"/>
        </w:rPr>
        <w:t>a druhé světové války byl ve dnech Pražského povstání německým náletem vybombardován a</w:t>
      </w:r>
      <w:r w:rsidR="00C009A4">
        <w:rPr>
          <w:rFonts w:ascii="Arial" w:hAnsi="Arial" w:cs="Arial"/>
        </w:rPr>
        <w:t> </w:t>
      </w:r>
      <w:r w:rsidRPr="00FA61ED">
        <w:rPr>
          <w:rFonts w:ascii="Arial" w:hAnsi="Arial" w:cs="Arial"/>
        </w:rPr>
        <w:t xml:space="preserve">zůstalo z něj jen torzo. Na jeho místě byl v letech 1954–1956 </w:t>
      </w:r>
      <w:r w:rsidR="00C009A4">
        <w:rPr>
          <w:rFonts w:ascii="Arial" w:hAnsi="Arial" w:cs="Arial"/>
        </w:rPr>
        <w:t xml:space="preserve">vybudován </w:t>
      </w:r>
      <w:r w:rsidRPr="00FA61ED">
        <w:rPr>
          <w:rFonts w:ascii="Arial" w:hAnsi="Arial" w:cs="Arial"/>
        </w:rPr>
        <w:t>nový obchodní dům v</w:t>
      </w:r>
      <w:r w:rsidR="00471DBC">
        <w:rPr>
          <w:rFonts w:ascii="Arial" w:hAnsi="Arial" w:cs="Arial"/>
        </w:rPr>
        <w:t> </w:t>
      </w:r>
      <w:r w:rsidRPr="00FA61ED">
        <w:rPr>
          <w:rFonts w:ascii="Arial" w:hAnsi="Arial" w:cs="Arial"/>
        </w:rPr>
        <w:t xml:space="preserve">neofunkcionalistickém stylu se šesti nadzemními patry, podle návrhu architekta Josefa Hrubého. Autorem reliéfu nad hlavním vchodem je sochař Vladimír Janoušek. </w:t>
      </w:r>
      <w:r w:rsidR="00C009A4">
        <w:rPr>
          <w:rFonts w:ascii="Arial" w:hAnsi="Arial" w:cs="Arial"/>
        </w:rPr>
        <w:t>Dům módy se s</w:t>
      </w:r>
      <w:r w:rsidRPr="00FA61ED">
        <w:rPr>
          <w:rFonts w:ascii="Arial" w:hAnsi="Arial" w:cs="Arial"/>
        </w:rPr>
        <w:t xml:space="preserve">tal jedním z nejluxusnějších obchodních domů v tehdejším Československu. Po roce 1989 prošla budova restitucí. </w:t>
      </w:r>
      <w:r>
        <w:rPr>
          <w:rFonts w:ascii="Arial" w:hAnsi="Arial" w:cs="Arial"/>
        </w:rPr>
        <w:t>Dnes n</w:t>
      </w:r>
      <w:r w:rsidRPr="00FA61ED">
        <w:rPr>
          <w:rFonts w:ascii="Arial" w:hAnsi="Arial" w:cs="Arial"/>
        </w:rPr>
        <w:t>adále fung</w:t>
      </w:r>
      <w:r>
        <w:rPr>
          <w:rFonts w:ascii="Arial" w:hAnsi="Arial" w:cs="Arial"/>
        </w:rPr>
        <w:t>uje</w:t>
      </w:r>
      <w:r w:rsidRPr="00FA61ED">
        <w:rPr>
          <w:rFonts w:ascii="Arial" w:hAnsi="Arial" w:cs="Arial"/>
        </w:rPr>
        <w:t xml:space="preserve"> jako obchodní dům s módou, který nabízí k</w:t>
      </w:r>
      <w:r w:rsidR="00C009A4">
        <w:rPr>
          <w:rFonts w:ascii="Arial" w:hAnsi="Arial" w:cs="Arial"/>
        </w:rPr>
        <w:t> </w:t>
      </w:r>
      <w:r w:rsidRPr="00FA61ED">
        <w:rPr>
          <w:rFonts w:ascii="Arial" w:hAnsi="Arial" w:cs="Arial"/>
        </w:rPr>
        <w:t>pronájmu velké, prosklené prodejní i kancelářské plochy a další zajímavé obchodní prostory</w:t>
      </w:r>
      <w:r>
        <w:rPr>
          <w:rFonts w:ascii="Arial" w:hAnsi="Arial" w:cs="Arial"/>
        </w:rPr>
        <w:t>.</w:t>
      </w:r>
      <w:r w:rsidR="008E753F">
        <w:rPr>
          <w:rFonts w:ascii="Arial" w:hAnsi="Arial" w:cs="Arial"/>
        </w:rPr>
        <w:t xml:space="preserve"> V listopadu 2023 zde například otevřel svoji historicky první pobočku v České republice americký fastfoodový řetězec Popeyes.</w:t>
      </w:r>
    </w:p>
    <w:p w14:paraId="454A61C2" w14:textId="51951888" w:rsidR="000D30A1" w:rsidRDefault="000D30A1" w:rsidP="003C3E99">
      <w:pPr>
        <w:spacing w:after="0" w:line="320" w:lineRule="atLeast"/>
        <w:jc w:val="both"/>
        <w:rPr>
          <w:rFonts w:ascii="Arial" w:hAnsi="Arial" w:cs="Arial"/>
        </w:rPr>
      </w:pPr>
    </w:p>
    <w:p w14:paraId="5FDAF711" w14:textId="2EC947A4" w:rsidR="000D30A1" w:rsidRPr="00146BC3" w:rsidRDefault="000D30A1" w:rsidP="00146BC3">
      <w:pPr>
        <w:pStyle w:val="Nadpis2"/>
        <w:rPr>
          <w:rStyle w:val="Hypertextovodkaz"/>
          <w:rFonts w:ascii="Arial" w:hAnsi="Arial" w:cs="Arial"/>
          <w:b/>
          <w:bCs/>
          <w:color w:val="auto"/>
          <w:sz w:val="24"/>
          <w:szCs w:val="24"/>
        </w:rPr>
      </w:pPr>
      <w:bookmarkStart w:id="22" w:name="_Toc152673835"/>
      <w:r w:rsidRPr="00146BC3">
        <w:rPr>
          <w:rStyle w:val="Hypertextovodkaz"/>
          <w:rFonts w:ascii="Arial" w:hAnsi="Arial" w:cs="Arial"/>
          <w:b/>
          <w:bCs/>
          <w:color w:val="auto"/>
          <w:sz w:val="24"/>
          <w:szCs w:val="24"/>
        </w:rPr>
        <w:t>City Empiria</w:t>
      </w:r>
      <w:bookmarkEnd w:id="22"/>
    </w:p>
    <w:p w14:paraId="7ACE1F9D" w14:textId="509FBD59" w:rsidR="000D30A1" w:rsidRDefault="000D30A1" w:rsidP="003C3E99">
      <w:pPr>
        <w:spacing w:after="0" w:line="320" w:lineRule="atLeast"/>
        <w:jc w:val="both"/>
        <w:rPr>
          <w:rFonts w:ascii="Arial" w:hAnsi="Arial" w:cs="Arial"/>
        </w:rPr>
      </w:pPr>
    </w:p>
    <w:p w14:paraId="3681716F" w14:textId="7B642D0B" w:rsidR="002D0477" w:rsidRDefault="000D30A1" w:rsidP="003C3E99">
      <w:pPr>
        <w:spacing w:after="0" w:line="320" w:lineRule="atLeast"/>
        <w:jc w:val="both"/>
        <w:rPr>
          <w:rFonts w:ascii="Arial" w:hAnsi="Arial" w:cs="Arial"/>
        </w:rPr>
      </w:pPr>
      <w:r w:rsidRPr="000D30A1">
        <w:rPr>
          <w:rFonts w:ascii="Arial" w:hAnsi="Arial" w:cs="Arial"/>
        </w:rPr>
        <w:t>Pražský mrakodrap City Empiria, třetí nejvyšší budova v České republice, je nováčkem v</w:t>
      </w:r>
      <w:r w:rsidR="00D30A5C">
        <w:rPr>
          <w:rFonts w:ascii="Arial" w:hAnsi="Arial" w:cs="Arial"/>
        </w:rPr>
        <w:t xml:space="preserve"> portfoliu </w:t>
      </w:r>
      <w:r w:rsidRPr="000D30A1">
        <w:rPr>
          <w:rFonts w:ascii="Arial" w:hAnsi="Arial" w:cs="Arial"/>
        </w:rPr>
        <w:t xml:space="preserve">společnosti PSN. Jeho akvizice se uskutečnila v roce 2020. Jedná se o největší dům, který kdy </w:t>
      </w:r>
      <w:r w:rsidR="006D2F42">
        <w:rPr>
          <w:rFonts w:ascii="Arial" w:hAnsi="Arial" w:cs="Arial"/>
        </w:rPr>
        <w:t xml:space="preserve">firma </w:t>
      </w:r>
      <w:r w:rsidRPr="000D30A1">
        <w:rPr>
          <w:rFonts w:ascii="Arial" w:hAnsi="Arial" w:cs="Arial"/>
        </w:rPr>
        <w:t>koupila – má 27 nadzemních podlaží, měří 104 metrů, přičemž jeho anténa sahá do výšky 132 metrů</w:t>
      </w:r>
      <w:r w:rsidR="006F2D89">
        <w:rPr>
          <w:rFonts w:ascii="Arial" w:hAnsi="Arial" w:cs="Arial"/>
        </w:rPr>
        <w:t>. P</w:t>
      </w:r>
      <w:r w:rsidRPr="000D30A1">
        <w:rPr>
          <w:rFonts w:ascii="Arial" w:hAnsi="Arial" w:cs="Arial"/>
        </w:rPr>
        <w:t xml:space="preserve">odlahová plocha </w:t>
      </w:r>
      <w:r w:rsidR="006F2D89">
        <w:rPr>
          <w:rFonts w:ascii="Arial" w:hAnsi="Arial" w:cs="Arial"/>
        </w:rPr>
        <w:t>čítá</w:t>
      </w:r>
      <w:r w:rsidRPr="000D30A1">
        <w:rPr>
          <w:rFonts w:ascii="Arial" w:hAnsi="Arial" w:cs="Arial"/>
        </w:rPr>
        <w:t xml:space="preserve"> 24 500 m</w:t>
      </w:r>
      <w:r w:rsidRPr="002D0477">
        <w:rPr>
          <w:rFonts w:ascii="Arial" w:hAnsi="Arial" w:cs="Arial"/>
          <w:vertAlign w:val="superscript"/>
        </w:rPr>
        <w:t>2</w:t>
      </w:r>
      <w:r w:rsidRPr="000D30A1">
        <w:rPr>
          <w:rFonts w:ascii="Arial" w:hAnsi="Arial" w:cs="Arial"/>
        </w:rPr>
        <w:t>.</w:t>
      </w:r>
    </w:p>
    <w:p w14:paraId="7EDB71F6" w14:textId="77777777" w:rsidR="002D0477" w:rsidRDefault="002D0477" w:rsidP="003C3E99">
      <w:pPr>
        <w:spacing w:after="0" w:line="320" w:lineRule="atLeast"/>
        <w:jc w:val="both"/>
        <w:rPr>
          <w:rFonts w:ascii="Arial" w:hAnsi="Arial" w:cs="Arial"/>
        </w:rPr>
      </w:pPr>
    </w:p>
    <w:p w14:paraId="300B1986" w14:textId="4BE2BE85" w:rsidR="006F2D89" w:rsidRDefault="000D30A1" w:rsidP="003C3E99">
      <w:pPr>
        <w:spacing w:after="0" w:line="320" w:lineRule="atLeast"/>
        <w:jc w:val="both"/>
        <w:rPr>
          <w:rFonts w:ascii="Arial" w:hAnsi="Arial" w:cs="Arial"/>
        </w:rPr>
      </w:pPr>
      <w:r w:rsidRPr="000D30A1">
        <w:rPr>
          <w:rFonts w:ascii="Arial" w:hAnsi="Arial" w:cs="Arial"/>
        </w:rPr>
        <w:t>City Empiria je kancelářská budova na pražské Pankráci, postaven</w:t>
      </w:r>
      <w:r w:rsidR="00D30A5C">
        <w:rPr>
          <w:rFonts w:ascii="Arial" w:hAnsi="Arial" w:cs="Arial"/>
        </w:rPr>
        <w:t>á</w:t>
      </w:r>
      <w:r w:rsidRPr="000D30A1">
        <w:rPr>
          <w:rFonts w:ascii="Arial" w:hAnsi="Arial" w:cs="Arial"/>
        </w:rPr>
        <w:t xml:space="preserve"> v letech 1975–1977 jako sídlo podniku zahraničního obchodu Motokov. Autory projektu byli architekti Zdeněk Kuna, Zdeněk Stupka, Olivier Honke-Houfek, Milan Valenta a Jaroslav Zdražil. Název City Empiria nese od roku 2005, kdy prošla rekonstrukcí. Jedná se o zdařilou stavbu české architektury, která ukrývá kanceláře s výhledem na Prahu, konferenční centrum, obchodní a</w:t>
      </w:r>
      <w:r w:rsidR="00F6317B">
        <w:rPr>
          <w:rFonts w:ascii="Arial" w:hAnsi="Arial" w:cs="Arial"/>
        </w:rPr>
        <w:t> </w:t>
      </w:r>
      <w:r w:rsidRPr="000D30A1">
        <w:rPr>
          <w:rFonts w:ascii="Arial" w:hAnsi="Arial" w:cs="Arial"/>
        </w:rPr>
        <w:t xml:space="preserve">stravovací prostory, sklady, technické zázemí a parkování až pro 260 vozů. </w:t>
      </w:r>
      <w:r w:rsidR="006F2D89" w:rsidRPr="000D30A1">
        <w:rPr>
          <w:rFonts w:ascii="Arial" w:hAnsi="Arial" w:cs="Arial"/>
        </w:rPr>
        <w:t>Reprezen</w:t>
      </w:r>
      <w:r w:rsidR="006F2D89">
        <w:rPr>
          <w:rFonts w:ascii="Arial" w:hAnsi="Arial" w:cs="Arial"/>
        </w:rPr>
        <w:t>t</w:t>
      </w:r>
      <w:r w:rsidR="006F2D89" w:rsidRPr="000D30A1">
        <w:rPr>
          <w:rFonts w:ascii="Arial" w:hAnsi="Arial" w:cs="Arial"/>
        </w:rPr>
        <w:t>ativní vzhled budovy s prosklenou fasádou doplňují i špičkové služby a</w:t>
      </w:r>
      <w:r w:rsidR="00223E12">
        <w:rPr>
          <w:rFonts w:ascii="Arial" w:hAnsi="Arial" w:cs="Arial"/>
        </w:rPr>
        <w:t> </w:t>
      </w:r>
      <w:r w:rsidR="006F2D89" w:rsidRPr="000D30A1">
        <w:rPr>
          <w:rFonts w:ascii="Arial" w:hAnsi="Arial" w:cs="Arial"/>
        </w:rPr>
        <w:t>nejmodernější vybavení</w:t>
      </w:r>
      <w:r w:rsidR="006F2D89">
        <w:rPr>
          <w:rFonts w:ascii="Arial" w:hAnsi="Arial" w:cs="Arial"/>
        </w:rPr>
        <w:t>.</w:t>
      </w:r>
    </w:p>
    <w:p w14:paraId="67079FFC" w14:textId="77777777" w:rsidR="006F2D89" w:rsidRDefault="006F2D89" w:rsidP="003C3E99">
      <w:pPr>
        <w:spacing w:after="0" w:line="320" w:lineRule="atLeast"/>
        <w:jc w:val="both"/>
        <w:rPr>
          <w:rFonts w:ascii="Arial" w:hAnsi="Arial" w:cs="Arial"/>
        </w:rPr>
      </w:pPr>
    </w:p>
    <w:p w14:paraId="1B2FEE27" w14:textId="64BEBCB1" w:rsidR="000D30A1" w:rsidRDefault="000D30A1" w:rsidP="003C3E99">
      <w:pPr>
        <w:spacing w:after="0" w:line="320" w:lineRule="atLeast"/>
        <w:jc w:val="both"/>
        <w:rPr>
          <w:rFonts w:ascii="Arial" w:hAnsi="Arial" w:cs="Arial"/>
        </w:rPr>
      </w:pPr>
      <w:r w:rsidRPr="000D30A1">
        <w:rPr>
          <w:rFonts w:ascii="Arial" w:hAnsi="Arial" w:cs="Arial"/>
        </w:rPr>
        <w:t>Společnost PSN se rovněž stará o správu mrakodrapu</w:t>
      </w:r>
      <w:r w:rsidR="003457E7">
        <w:rPr>
          <w:rFonts w:ascii="Arial" w:hAnsi="Arial" w:cs="Arial"/>
        </w:rPr>
        <w:t xml:space="preserve"> a nyní chystá facelift recepce a společných prostor</w:t>
      </w:r>
      <w:r w:rsidRPr="000D30A1">
        <w:rPr>
          <w:rFonts w:ascii="Arial" w:hAnsi="Arial" w:cs="Arial"/>
        </w:rPr>
        <w:t xml:space="preserve">. Léty prověřená budova </w:t>
      </w:r>
      <w:r w:rsidR="00D30A5C">
        <w:rPr>
          <w:rFonts w:ascii="Arial" w:hAnsi="Arial" w:cs="Arial"/>
        </w:rPr>
        <w:t>stojí v jedné z</w:t>
      </w:r>
      <w:r w:rsidR="00471DBC">
        <w:rPr>
          <w:rFonts w:ascii="Arial" w:hAnsi="Arial" w:cs="Arial"/>
        </w:rPr>
        <w:t> </w:t>
      </w:r>
      <w:r w:rsidRPr="000D30A1">
        <w:rPr>
          <w:rFonts w:ascii="Arial" w:hAnsi="Arial" w:cs="Arial"/>
        </w:rPr>
        <w:t>nejžádanější</w:t>
      </w:r>
      <w:r w:rsidR="00D30A5C">
        <w:rPr>
          <w:rFonts w:ascii="Arial" w:hAnsi="Arial" w:cs="Arial"/>
        </w:rPr>
        <w:t>ch</w:t>
      </w:r>
      <w:r w:rsidRPr="000D30A1">
        <w:rPr>
          <w:rFonts w:ascii="Arial" w:hAnsi="Arial" w:cs="Arial"/>
        </w:rPr>
        <w:t xml:space="preserve"> obchodní</w:t>
      </w:r>
      <w:r w:rsidR="00D30A5C">
        <w:rPr>
          <w:rFonts w:ascii="Arial" w:hAnsi="Arial" w:cs="Arial"/>
        </w:rPr>
        <w:t>ch</w:t>
      </w:r>
      <w:r w:rsidRPr="000D30A1">
        <w:rPr>
          <w:rFonts w:ascii="Arial" w:hAnsi="Arial" w:cs="Arial"/>
        </w:rPr>
        <w:t xml:space="preserve"> a</w:t>
      </w:r>
      <w:r w:rsidR="003457E7">
        <w:rPr>
          <w:rFonts w:ascii="Arial" w:hAnsi="Arial" w:cs="Arial"/>
        </w:rPr>
        <w:t> </w:t>
      </w:r>
      <w:r w:rsidRPr="000D30A1">
        <w:rPr>
          <w:rFonts w:ascii="Arial" w:hAnsi="Arial" w:cs="Arial"/>
        </w:rPr>
        <w:t>administrativní</w:t>
      </w:r>
      <w:r w:rsidR="00D30A5C">
        <w:rPr>
          <w:rFonts w:ascii="Arial" w:hAnsi="Arial" w:cs="Arial"/>
        </w:rPr>
        <w:t>ch</w:t>
      </w:r>
      <w:r w:rsidRPr="000D30A1">
        <w:rPr>
          <w:rFonts w:ascii="Arial" w:hAnsi="Arial" w:cs="Arial"/>
        </w:rPr>
        <w:t xml:space="preserve"> lokalit Prahy, vyhledávané také pro perfektní dopravní dostupnost s</w:t>
      </w:r>
      <w:r w:rsidR="003457E7">
        <w:rPr>
          <w:rFonts w:ascii="Arial" w:hAnsi="Arial" w:cs="Arial"/>
        </w:rPr>
        <w:t> </w:t>
      </w:r>
      <w:r w:rsidRPr="000D30A1">
        <w:rPr>
          <w:rFonts w:ascii="Arial" w:hAnsi="Arial" w:cs="Arial"/>
        </w:rPr>
        <w:t>přímým napojením na magistrálu.</w:t>
      </w:r>
    </w:p>
    <w:p w14:paraId="7BE3431A" w14:textId="77777777" w:rsidR="00A7339B" w:rsidRPr="003A790A" w:rsidRDefault="00A7339B" w:rsidP="003C3E99">
      <w:pPr>
        <w:spacing w:after="0" w:line="320" w:lineRule="atLeast"/>
        <w:jc w:val="both"/>
        <w:rPr>
          <w:rFonts w:ascii="Arial" w:hAnsi="Arial" w:cs="Arial"/>
        </w:rPr>
      </w:pPr>
    </w:p>
    <w:p w14:paraId="3FF3F9F5" w14:textId="77777777" w:rsidR="00A7339B" w:rsidRDefault="00A7339B" w:rsidP="003C3E99">
      <w:pPr>
        <w:spacing w:after="0" w:line="320" w:lineRule="atLeast"/>
        <w:jc w:val="both"/>
        <w:rPr>
          <w:rFonts w:ascii="Arial" w:hAnsi="Arial" w:cs="Arial"/>
        </w:rPr>
      </w:pPr>
    </w:p>
    <w:p w14:paraId="7136C6FF" w14:textId="46513F20" w:rsidR="00F96679" w:rsidRDefault="00FF2E52" w:rsidP="003C3E99">
      <w:pPr>
        <w:spacing w:after="0" w:line="320" w:lineRule="atLeast"/>
        <w:jc w:val="both"/>
        <w:rPr>
          <w:rFonts w:ascii="Arial" w:hAnsi="Arial" w:cs="Arial"/>
        </w:rPr>
      </w:pPr>
      <w:r>
        <w:rPr>
          <w:rFonts w:ascii="Arial" w:hAnsi="Arial" w:cs="Arial"/>
        </w:rPr>
        <w:t>PSN měla ve vlastnictví a postarala se o rekonstrukci mnoha dalších významných nemovitostí. Do jejího portfolia patřil např. hotel Evropa na Václavském náměstí, budova Albatros na Národní třídě, Palác Dlážděná či obchodní dům Kotva</w:t>
      </w:r>
      <w:r w:rsidR="00471DBC">
        <w:rPr>
          <w:rFonts w:ascii="Arial" w:hAnsi="Arial" w:cs="Arial"/>
        </w:rPr>
        <w:t>.</w:t>
      </w:r>
    </w:p>
    <w:p w14:paraId="3CCB24E9" w14:textId="77777777" w:rsidR="002904F2" w:rsidRDefault="002904F2">
      <w:pPr>
        <w:rPr>
          <w:rFonts w:ascii="Arial" w:hAnsi="Arial" w:cs="Arial"/>
          <w:b/>
          <w:sz w:val="32"/>
          <w:szCs w:val="32"/>
        </w:rPr>
      </w:pPr>
      <w:r>
        <w:rPr>
          <w:rFonts w:ascii="Arial" w:hAnsi="Arial" w:cs="Arial"/>
          <w:b/>
          <w:sz w:val="32"/>
          <w:szCs w:val="32"/>
        </w:rPr>
        <w:br w:type="page"/>
      </w:r>
    </w:p>
    <w:p w14:paraId="62437EA3" w14:textId="496EDAC2" w:rsidR="00290F4B" w:rsidRPr="00146BC3" w:rsidRDefault="00290F4B" w:rsidP="00146BC3">
      <w:pPr>
        <w:pStyle w:val="Nadpis1"/>
        <w:numPr>
          <w:ilvl w:val="0"/>
          <w:numId w:val="4"/>
        </w:numPr>
        <w:rPr>
          <w:rFonts w:ascii="Arial" w:hAnsi="Arial" w:cs="Arial"/>
          <w:b/>
          <w:bCs/>
          <w:color w:val="auto"/>
          <w:sz w:val="28"/>
          <w:szCs w:val="28"/>
        </w:rPr>
      </w:pPr>
      <w:bookmarkStart w:id="23" w:name="_Toc152673836"/>
      <w:r w:rsidRPr="00146BC3">
        <w:rPr>
          <w:rFonts w:ascii="Arial" w:hAnsi="Arial" w:cs="Arial"/>
          <w:b/>
          <w:bCs/>
          <w:color w:val="auto"/>
          <w:sz w:val="28"/>
          <w:szCs w:val="28"/>
        </w:rPr>
        <w:lastRenderedPageBreak/>
        <w:t>KONTAKTY</w:t>
      </w:r>
      <w:bookmarkEnd w:id="23"/>
      <w:r w:rsidRPr="00146BC3">
        <w:rPr>
          <w:rFonts w:ascii="Arial" w:hAnsi="Arial" w:cs="Arial"/>
          <w:b/>
          <w:bCs/>
          <w:color w:val="auto"/>
          <w:sz w:val="28"/>
          <w:szCs w:val="28"/>
        </w:rPr>
        <w:t xml:space="preserve"> </w:t>
      </w:r>
    </w:p>
    <w:p w14:paraId="62437EA4" w14:textId="77777777" w:rsidR="00AE597A" w:rsidRDefault="00AE597A" w:rsidP="003C3E99">
      <w:pPr>
        <w:spacing w:after="0" w:line="320" w:lineRule="atLeast"/>
        <w:jc w:val="both"/>
        <w:rPr>
          <w:rFonts w:ascii="Arial" w:hAnsi="Arial" w:cs="Arial"/>
        </w:rPr>
      </w:pPr>
    </w:p>
    <w:p w14:paraId="62437EA5" w14:textId="77777777" w:rsidR="00AE597A" w:rsidRPr="002904F2" w:rsidRDefault="00AE597A" w:rsidP="002904F2">
      <w:pPr>
        <w:spacing w:after="0" w:line="320" w:lineRule="atLeast"/>
        <w:rPr>
          <w:rFonts w:ascii="Arial" w:hAnsi="Arial" w:cs="Arial"/>
          <w:b/>
          <w:bCs/>
        </w:rPr>
      </w:pPr>
      <w:r w:rsidRPr="002904F2">
        <w:rPr>
          <w:rFonts w:ascii="Arial" w:hAnsi="Arial" w:cs="Arial"/>
          <w:b/>
          <w:bCs/>
        </w:rPr>
        <w:t>Crest Communications a.s.</w:t>
      </w:r>
    </w:p>
    <w:p w14:paraId="142F09FF" w14:textId="77777777" w:rsidR="002904F2" w:rsidRPr="002904F2" w:rsidRDefault="002904F2" w:rsidP="002904F2">
      <w:pPr>
        <w:spacing w:after="0" w:line="320" w:lineRule="atLeast"/>
        <w:rPr>
          <w:rFonts w:ascii="Arial" w:hAnsi="Arial" w:cs="Arial"/>
        </w:rPr>
      </w:pPr>
      <w:r w:rsidRPr="002904F2">
        <w:rPr>
          <w:rFonts w:ascii="Arial" w:hAnsi="Arial" w:cs="Arial"/>
        </w:rPr>
        <w:t>Ostrovní 126/30</w:t>
      </w:r>
    </w:p>
    <w:p w14:paraId="6B9F26DE" w14:textId="77777777" w:rsidR="002904F2" w:rsidRPr="002904F2" w:rsidRDefault="002904F2" w:rsidP="002904F2">
      <w:pPr>
        <w:spacing w:after="0" w:line="320" w:lineRule="atLeast"/>
        <w:rPr>
          <w:rFonts w:ascii="Arial" w:hAnsi="Arial" w:cs="Arial"/>
        </w:rPr>
      </w:pPr>
      <w:r w:rsidRPr="002904F2">
        <w:rPr>
          <w:rFonts w:ascii="Arial" w:hAnsi="Arial" w:cs="Arial"/>
        </w:rPr>
        <w:t>110 00 Praha 1</w:t>
      </w:r>
    </w:p>
    <w:p w14:paraId="62437EA6" w14:textId="77777777" w:rsidR="00AE597A" w:rsidRPr="002904F2" w:rsidRDefault="00AE597A" w:rsidP="002904F2">
      <w:pPr>
        <w:spacing w:after="0" w:line="320" w:lineRule="atLeast"/>
        <w:rPr>
          <w:rFonts w:ascii="Arial" w:hAnsi="Arial" w:cs="Arial"/>
        </w:rPr>
      </w:pPr>
    </w:p>
    <w:p w14:paraId="69BE25AF" w14:textId="77777777" w:rsidR="003C3E99" w:rsidRPr="002904F2" w:rsidRDefault="00AE597A" w:rsidP="002904F2">
      <w:pPr>
        <w:spacing w:after="0" w:line="320" w:lineRule="atLeast"/>
        <w:rPr>
          <w:rFonts w:ascii="Arial" w:hAnsi="Arial" w:cs="Arial"/>
        </w:rPr>
      </w:pPr>
      <w:r w:rsidRPr="002904F2">
        <w:rPr>
          <w:rFonts w:ascii="Arial" w:hAnsi="Arial" w:cs="Arial"/>
        </w:rPr>
        <w:t>Marcela Kukaňová – Account Manager</w:t>
      </w:r>
    </w:p>
    <w:p w14:paraId="310413F0" w14:textId="5F7710B4" w:rsidR="003C3E99" w:rsidRPr="002904F2" w:rsidRDefault="00DB7BA4" w:rsidP="002904F2">
      <w:pPr>
        <w:spacing w:after="0" w:line="320" w:lineRule="atLeast"/>
        <w:rPr>
          <w:rFonts w:ascii="Arial" w:hAnsi="Arial" w:cs="Arial"/>
        </w:rPr>
      </w:pPr>
      <w:r>
        <w:rPr>
          <w:rFonts w:ascii="Arial" w:hAnsi="Arial" w:cs="Arial"/>
        </w:rPr>
        <w:t xml:space="preserve">e-mail: </w:t>
      </w:r>
      <w:hyperlink r:id="rId20" w:history="1">
        <w:r w:rsidR="00426A79" w:rsidRPr="00426A79">
          <w:rPr>
            <w:rStyle w:val="Hypertextovodkaz"/>
            <w:rFonts w:ascii="Arial" w:hAnsi="Arial" w:cs="Arial"/>
          </w:rPr>
          <w:t>marcela.kukanova@crestcom.cz</w:t>
        </w:r>
      </w:hyperlink>
    </w:p>
    <w:p w14:paraId="62437EA7" w14:textId="57CB4DB2" w:rsidR="00AE597A" w:rsidRPr="002904F2" w:rsidRDefault="002904F2" w:rsidP="002904F2">
      <w:pPr>
        <w:spacing w:after="0" w:line="320" w:lineRule="atLeast"/>
        <w:rPr>
          <w:rFonts w:ascii="Arial" w:hAnsi="Arial" w:cs="Arial"/>
        </w:rPr>
      </w:pPr>
      <w:r w:rsidRPr="002904F2">
        <w:rPr>
          <w:rFonts w:ascii="Arial" w:hAnsi="Arial" w:cs="Arial"/>
        </w:rPr>
        <w:t xml:space="preserve">tel.: +420 </w:t>
      </w:r>
      <w:r w:rsidR="00AE597A" w:rsidRPr="002904F2">
        <w:rPr>
          <w:rFonts w:ascii="Arial" w:hAnsi="Arial" w:cs="Arial"/>
        </w:rPr>
        <w:t>731 613 618</w:t>
      </w:r>
    </w:p>
    <w:p w14:paraId="62437EAA" w14:textId="5EEF95FC" w:rsidR="00AE597A" w:rsidRPr="002904F2" w:rsidRDefault="00AE597A" w:rsidP="002904F2">
      <w:pPr>
        <w:spacing w:after="0" w:line="320" w:lineRule="atLeast"/>
        <w:rPr>
          <w:rFonts w:ascii="Arial" w:hAnsi="Arial" w:cs="Arial"/>
        </w:rPr>
      </w:pPr>
    </w:p>
    <w:p w14:paraId="2859DE02" w14:textId="7525EF8F" w:rsidR="002904F2" w:rsidRPr="002904F2" w:rsidRDefault="002904F2" w:rsidP="002904F2">
      <w:pPr>
        <w:spacing w:after="0" w:line="320" w:lineRule="atLeast"/>
        <w:rPr>
          <w:rFonts w:ascii="Arial" w:hAnsi="Arial" w:cs="Arial"/>
        </w:rPr>
      </w:pPr>
      <w:r w:rsidRPr="002904F2">
        <w:rPr>
          <w:rFonts w:ascii="Arial" w:hAnsi="Arial" w:cs="Arial"/>
        </w:rPr>
        <w:t>Michaela Muczková – Account Executive</w:t>
      </w:r>
    </w:p>
    <w:p w14:paraId="63617825" w14:textId="09AA02DC" w:rsidR="002904F2" w:rsidRPr="002D4256" w:rsidRDefault="002904F2" w:rsidP="002D4256">
      <w:pPr>
        <w:pStyle w:val="xmsonormal"/>
        <w:shd w:val="clear" w:color="auto" w:fill="FFFFFF"/>
        <w:spacing w:before="0" w:beforeAutospacing="0" w:after="0" w:afterAutospacing="0" w:line="320" w:lineRule="atLeast"/>
        <w:rPr>
          <w:rFonts w:ascii="Arial" w:hAnsi="Arial" w:cs="Arial"/>
          <w:color w:val="242424"/>
          <w:sz w:val="22"/>
          <w:szCs w:val="22"/>
        </w:rPr>
      </w:pPr>
      <w:r w:rsidRPr="002D4256">
        <w:rPr>
          <w:rFonts w:ascii="Arial" w:hAnsi="Arial" w:cs="Arial"/>
          <w:color w:val="000000"/>
          <w:sz w:val="22"/>
          <w:szCs w:val="22"/>
          <w:bdr w:val="none" w:sz="0" w:space="0" w:color="auto" w:frame="1"/>
        </w:rPr>
        <w:t>e-mail: </w:t>
      </w:r>
      <w:hyperlink r:id="rId21" w:tgtFrame="_blank" w:tooltip="Ctrl+kliknutí nebo klepnutí pro přechod na odkaz" w:history="1">
        <w:r w:rsidRPr="002D4256">
          <w:rPr>
            <w:rStyle w:val="Hypertextovodkaz"/>
            <w:rFonts w:ascii="Arial" w:hAnsi="Arial" w:cs="Arial"/>
            <w:color w:val="0563C1"/>
            <w:sz w:val="22"/>
            <w:szCs w:val="22"/>
            <w:bdr w:val="none" w:sz="0" w:space="0" w:color="auto" w:frame="1"/>
          </w:rPr>
          <w:t>michaela.muczkova@crestcom.cz</w:t>
        </w:r>
      </w:hyperlink>
    </w:p>
    <w:p w14:paraId="2830B7DF" w14:textId="700FB142" w:rsidR="002904F2" w:rsidRPr="002D4256" w:rsidRDefault="002904F2" w:rsidP="002904F2">
      <w:pPr>
        <w:spacing w:after="0" w:line="320" w:lineRule="atLeast"/>
        <w:rPr>
          <w:rFonts w:ascii="Arial" w:hAnsi="Arial" w:cs="Arial"/>
          <w:color w:val="0D0D0D"/>
          <w:bdr w:val="none" w:sz="0" w:space="0" w:color="auto" w:frame="1"/>
        </w:rPr>
      </w:pPr>
      <w:r w:rsidRPr="002D4256">
        <w:rPr>
          <w:rFonts w:ascii="Arial" w:hAnsi="Arial" w:cs="Arial"/>
          <w:color w:val="000000"/>
          <w:bdr w:val="none" w:sz="0" w:space="0" w:color="auto" w:frame="1"/>
        </w:rPr>
        <w:t>tel.: </w:t>
      </w:r>
      <w:r w:rsidRPr="002D4256">
        <w:rPr>
          <w:rFonts w:ascii="Arial" w:hAnsi="Arial" w:cs="Arial"/>
          <w:color w:val="0D0D0D"/>
          <w:bdr w:val="none" w:sz="0" w:space="0" w:color="auto" w:frame="1"/>
        </w:rPr>
        <w:t>+420 778 543 041</w:t>
      </w:r>
    </w:p>
    <w:p w14:paraId="1970B8FB" w14:textId="77777777" w:rsidR="002904F2" w:rsidRPr="002904F2" w:rsidRDefault="002904F2" w:rsidP="002904F2">
      <w:pPr>
        <w:spacing w:after="0" w:line="320" w:lineRule="atLeast"/>
        <w:rPr>
          <w:rFonts w:ascii="Arial" w:hAnsi="Arial" w:cs="Arial"/>
        </w:rPr>
      </w:pPr>
    </w:p>
    <w:p w14:paraId="62437EAD" w14:textId="7593F415" w:rsidR="00290F4B" w:rsidRPr="002904F2" w:rsidRDefault="00AE597A" w:rsidP="002904F2">
      <w:pPr>
        <w:spacing w:after="0" w:line="320" w:lineRule="atLeast"/>
        <w:jc w:val="both"/>
        <w:rPr>
          <w:rFonts w:ascii="Arial" w:hAnsi="Arial" w:cs="Arial"/>
        </w:rPr>
      </w:pPr>
      <w:r w:rsidRPr="002904F2">
        <w:rPr>
          <w:rFonts w:ascii="Arial" w:hAnsi="Arial" w:cs="Arial"/>
        </w:rPr>
        <w:t xml:space="preserve">Online tiskové středisko (zahrnuje tiskové zprávy </w:t>
      </w:r>
      <w:r w:rsidR="003C3E99" w:rsidRPr="002904F2">
        <w:rPr>
          <w:rFonts w:ascii="Arial" w:hAnsi="Arial" w:cs="Arial"/>
        </w:rPr>
        <w:t>PSN</w:t>
      </w:r>
      <w:r w:rsidRPr="002904F2">
        <w:rPr>
          <w:rFonts w:ascii="Arial" w:hAnsi="Arial" w:cs="Arial"/>
        </w:rPr>
        <w:t>, vizualizace a fotografie ke stažení):</w:t>
      </w:r>
      <w:r w:rsidR="00A21534" w:rsidRPr="002904F2">
        <w:rPr>
          <w:rFonts w:ascii="Arial" w:hAnsi="Arial" w:cs="Arial"/>
        </w:rPr>
        <w:t xml:space="preserve"> </w:t>
      </w:r>
      <w:hyperlink r:id="rId22" w:history="1">
        <w:r w:rsidR="00817E2C" w:rsidRPr="002904F2">
          <w:rPr>
            <w:rStyle w:val="Hypertextovodkaz"/>
            <w:rFonts w:ascii="Arial" w:hAnsi="Arial" w:cs="Arial"/>
          </w:rPr>
          <w:t>https://www.crestcom.cz/cz/klient/?id=184</w:t>
        </w:r>
      </w:hyperlink>
    </w:p>
    <w:p w14:paraId="62437EAE" w14:textId="77777777" w:rsidR="000F6028" w:rsidRPr="000F6028" w:rsidRDefault="000F6028" w:rsidP="003C3E99">
      <w:pPr>
        <w:spacing w:after="0" w:line="320" w:lineRule="atLeast"/>
        <w:rPr>
          <w:b/>
          <w:sz w:val="52"/>
          <w:szCs w:val="52"/>
        </w:rPr>
      </w:pPr>
    </w:p>
    <w:sectPr w:rsidR="000F6028" w:rsidRPr="000F6028" w:rsidSect="007B3A4A">
      <w:footerReference w:type="default" r:id="rId23"/>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F08CA" w14:textId="77777777" w:rsidR="00156F11" w:rsidRDefault="00156F11" w:rsidP="006B24C2">
      <w:pPr>
        <w:spacing w:after="0" w:line="240" w:lineRule="auto"/>
      </w:pPr>
      <w:r>
        <w:separator/>
      </w:r>
    </w:p>
  </w:endnote>
  <w:endnote w:type="continuationSeparator" w:id="0">
    <w:p w14:paraId="27E6522C" w14:textId="77777777" w:rsidR="00156F11" w:rsidRDefault="00156F11" w:rsidP="006B24C2">
      <w:pPr>
        <w:spacing w:after="0" w:line="240" w:lineRule="auto"/>
      </w:pPr>
      <w:r>
        <w:continuationSeparator/>
      </w:r>
    </w:p>
  </w:endnote>
  <w:endnote w:type="continuationNotice" w:id="1">
    <w:p w14:paraId="5CC548F7" w14:textId="77777777" w:rsidR="00156F11" w:rsidRDefault="00156F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085925"/>
      <w:docPartObj>
        <w:docPartGallery w:val="Page Numbers (Bottom of Page)"/>
        <w:docPartUnique/>
      </w:docPartObj>
    </w:sdtPr>
    <w:sdtEndPr/>
    <w:sdtContent>
      <w:p w14:paraId="4DA87D82" w14:textId="2D034BB4" w:rsidR="006B24C2" w:rsidRDefault="006B24C2">
        <w:pPr>
          <w:pStyle w:val="Zpat"/>
          <w:jc w:val="center"/>
        </w:pPr>
        <w:r>
          <w:fldChar w:fldCharType="begin"/>
        </w:r>
        <w:r>
          <w:instrText>PAGE   \* MERGEFORMAT</w:instrText>
        </w:r>
        <w:r>
          <w:fldChar w:fldCharType="separate"/>
        </w:r>
        <w:r>
          <w:t>2</w:t>
        </w:r>
        <w:r>
          <w:fldChar w:fldCharType="end"/>
        </w:r>
      </w:p>
    </w:sdtContent>
  </w:sdt>
  <w:p w14:paraId="2FF3C86B" w14:textId="77777777" w:rsidR="006B24C2" w:rsidRDefault="006B24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E1E0D" w14:textId="77777777" w:rsidR="00156F11" w:rsidRDefault="00156F11" w:rsidP="006B24C2">
      <w:pPr>
        <w:spacing w:after="0" w:line="240" w:lineRule="auto"/>
      </w:pPr>
      <w:r>
        <w:separator/>
      </w:r>
    </w:p>
  </w:footnote>
  <w:footnote w:type="continuationSeparator" w:id="0">
    <w:p w14:paraId="6D8729D9" w14:textId="77777777" w:rsidR="00156F11" w:rsidRDefault="00156F11" w:rsidP="006B24C2">
      <w:pPr>
        <w:spacing w:after="0" w:line="240" w:lineRule="auto"/>
      </w:pPr>
      <w:r>
        <w:continuationSeparator/>
      </w:r>
    </w:p>
  </w:footnote>
  <w:footnote w:type="continuationNotice" w:id="1">
    <w:p w14:paraId="18B18FF0" w14:textId="77777777" w:rsidR="00156F11" w:rsidRDefault="00156F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B645F"/>
    <w:multiLevelType w:val="hybridMultilevel"/>
    <w:tmpl w:val="9BEE89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184E63"/>
    <w:multiLevelType w:val="hybridMultilevel"/>
    <w:tmpl w:val="C2223954"/>
    <w:lvl w:ilvl="0" w:tplc="F580B344">
      <w:numFmt w:val="bullet"/>
      <w:lvlText w:val=""/>
      <w:lvlJc w:val="left"/>
      <w:pPr>
        <w:ind w:left="720" w:hanging="360"/>
      </w:pPr>
      <w:rPr>
        <w:rFonts w:ascii="Symbol" w:eastAsiaTheme="majorEastAsia" w:hAnsi="Symbol" w:cstheme="maj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6606F0B"/>
    <w:multiLevelType w:val="hybridMultilevel"/>
    <w:tmpl w:val="E5F45A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59FE3727"/>
    <w:multiLevelType w:val="hybridMultilevel"/>
    <w:tmpl w:val="A286763A"/>
    <w:lvl w:ilvl="0" w:tplc="21BC9B30">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65BF1A31"/>
    <w:multiLevelType w:val="hybridMultilevel"/>
    <w:tmpl w:val="E604AD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89568508">
    <w:abstractNumId w:val="0"/>
  </w:num>
  <w:num w:numId="2" w16cid:durableId="1688826663">
    <w:abstractNumId w:val="4"/>
  </w:num>
  <w:num w:numId="3" w16cid:durableId="2034568276">
    <w:abstractNumId w:val="2"/>
  </w:num>
  <w:num w:numId="4" w16cid:durableId="964432568">
    <w:abstractNumId w:val="3"/>
  </w:num>
  <w:num w:numId="5" w16cid:durableId="579680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589"/>
    <w:rsid w:val="00001E31"/>
    <w:rsid w:val="00020E3E"/>
    <w:rsid w:val="000314D8"/>
    <w:rsid w:val="00053EA8"/>
    <w:rsid w:val="00063759"/>
    <w:rsid w:val="00080242"/>
    <w:rsid w:val="000866A9"/>
    <w:rsid w:val="000909CB"/>
    <w:rsid w:val="000C79BD"/>
    <w:rsid w:val="000D2760"/>
    <w:rsid w:val="000D30A1"/>
    <w:rsid w:val="000D74CE"/>
    <w:rsid w:val="000F6028"/>
    <w:rsid w:val="00107569"/>
    <w:rsid w:val="00111A9F"/>
    <w:rsid w:val="00116BEE"/>
    <w:rsid w:val="00135F14"/>
    <w:rsid w:val="00137571"/>
    <w:rsid w:val="00146BC3"/>
    <w:rsid w:val="00156C75"/>
    <w:rsid w:val="00156F11"/>
    <w:rsid w:val="00165DF0"/>
    <w:rsid w:val="00174B26"/>
    <w:rsid w:val="00175ADE"/>
    <w:rsid w:val="001760B0"/>
    <w:rsid w:val="00186CE4"/>
    <w:rsid w:val="00192C2F"/>
    <w:rsid w:val="00193479"/>
    <w:rsid w:val="001B0F6D"/>
    <w:rsid w:val="001B788C"/>
    <w:rsid w:val="001C25F7"/>
    <w:rsid w:val="001D0F96"/>
    <w:rsid w:val="001F3090"/>
    <w:rsid w:val="00212DF1"/>
    <w:rsid w:val="00216D32"/>
    <w:rsid w:val="00222166"/>
    <w:rsid w:val="00223E12"/>
    <w:rsid w:val="00237E41"/>
    <w:rsid w:val="0024228A"/>
    <w:rsid w:val="00267F7A"/>
    <w:rsid w:val="0027331B"/>
    <w:rsid w:val="00274131"/>
    <w:rsid w:val="002856D2"/>
    <w:rsid w:val="002875B8"/>
    <w:rsid w:val="002904F2"/>
    <w:rsid w:val="00290F4B"/>
    <w:rsid w:val="00291494"/>
    <w:rsid w:val="002A01C2"/>
    <w:rsid w:val="002B181C"/>
    <w:rsid w:val="002B40FD"/>
    <w:rsid w:val="002C32DE"/>
    <w:rsid w:val="002C4191"/>
    <w:rsid w:val="002D0477"/>
    <w:rsid w:val="002D4256"/>
    <w:rsid w:val="002E5671"/>
    <w:rsid w:val="002F799C"/>
    <w:rsid w:val="003100FB"/>
    <w:rsid w:val="00314956"/>
    <w:rsid w:val="00315B9C"/>
    <w:rsid w:val="0031732F"/>
    <w:rsid w:val="0032067F"/>
    <w:rsid w:val="0033228D"/>
    <w:rsid w:val="003329B2"/>
    <w:rsid w:val="00333920"/>
    <w:rsid w:val="00333ED3"/>
    <w:rsid w:val="00335CA7"/>
    <w:rsid w:val="003367CB"/>
    <w:rsid w:val="00344731"/>
    <w:rsid w:val="003457E7"/>
    <w:rsid w:val="00352CBB"/>
    <w:rsid w:val="00356FE7"/>
    <w:rsid w:val="003871A3"/>
    <w:rsid w:val="00393F05"/>
    <w:rsid w:val="003A3D9F"/>
    <w:rsid w:val="003A790A"/>
    <w:rsid w:val="003B16EA"/>
    <w:rsid w:val="003C3E99"/>
    <w:rsid w:val="003D22A0"/>
    <w:rsid w:val="003D491C"/>
    <w:rsid w:val="003F42AC"/>
    <w:rsid w:val="003F5754"/>
    <w:rsid w:val="00405EAF"/>
    <w:rsid w:val="00411E77"/>
    <w:rsid w:val="00422739"/>
    <w:rsid w:val="00424BC5"/>
    <w:rsid w:val="00426A79"/>
    <w:rsid w:val="00464BCD"/>
    <w:rsid w:val="00467AC6"/>
    <w:rsid w:val="00471DBC"/>
    <w:rsid w:val="0049155D"/>
    <w:rsid w:val="004A0E2D"/>
    <w:rsid w:val="004D6775"/>
    <w:rsid w:val="004F4B61"/>
    <w:rsid w:val="004F60EA"/>
    <w:rsid w:val="005016C0"/>
    <w:rsid w:val="00506DDE"/>
    <w:rsid w:val="005145C7"/>
    <w:rsid w:val="00515676"/>
    <w:rsid w:val="0051786C"/>
    <w:rsid w:val="0052049A"/>
    <w:rsid w:val="005515EE"/>
    <w:rsid w:val="00552E2C"/>
    <w:rsid w:val="00557796"/>
    <w:rsid w:val="0056003F"/>
    <w:rsid w:val="00573712"/>
    <w:rsid w:val="00584AAA"/>
    <w:rsid w:val="005A03EB"/>
    <w:rsid w:val="005A0724"/>
    <w:rsid w:val="005A3EC0"/>
    <w:rsid w:val="005C2FA8"/>
    <w:rsid w:val="005C45A9"/>
    <w:rsid w:val="005E0EE4"/>
    <w:rsid w:val="0061022A"/>
    <w:rsid w:val="00617CE0"/>
    <w:rsid w:val="0062243B"/>
    <w:rsid w:val="00626833"/>
    <w:rsid w:val="00631272"/>
    <w:rsid w:val="00633CB6"/>
    <w:rsid w:val="00651A71"/>
    <w:rsid w:val="00663E68"/>
    <w:rsid w:val="006671EF"/>
    <w:rsid w:val="00682F2C"/>
    <w:rsid w:val="00691CC9"/>
    <w:rsid w:val="006B24C2"/>
    <w:rsid w:val="006C78CD"/>
    <w:rsid w:val="006D0212"/>
    <w:rsid w:val="006D2F42"/>
    <w:rsid w:val="006E5159"/>
    <w:rsid w:val="006F2D89"/>
    <w:rsid w:val="006F78FB"/>
    <w:rsid w:val="00705C88"/>
    <w:rsid w:val="007108C5"/>
    <w:rsid w:val="0071228F"/>
    <w:rsid w:val="0071698F"/>
    <w:rsid w:val="00716A37"/>
    <w:rsid w:val="00725909"/>
    <w:rsid w:val="007273D5"/>
    <w:rsid w:val="00734C2B"/>
    <w:rsid w:val="00744F81"/>
    <w:rsid w:val="00755F53"/>
    <w:rsid w:val="0075784E"/>
    <w:rsid w:val="00760E28"/>
    <w:rsid w:val="00762186"/>
    <w:rsid w:val="007703D9"/>
    <w:rsid w:val="00772E9A"/>
    <w:rsid w:val="0078084A"/>
    <w:rsid w:val="00787DEA"/>
    <w:rsid w:val="00797890"/>
    <w:rsid w:val="007A5EE5"/>
    <w:rsid w:val="007A7C83"/>
    <w:rsid w:val="007B3A4A"/>
    <w:rsid w:val="007C1421"/>
    <w:rsid w:val="007C6F4C"/>
    <w:rsid w:val="007D5022"/>
    <w:rsid w:val="007E184A"/>
    <w:rsid w:val="007E2D38"/>
    <w:rsid w:val="007E5299"/>
    <w:rsid w:val="007E61BB"/>
    <w:rsid w:val="00814181"/>
    <w:rsid w:val="00816972"/>
    <w:rsid w:val="00817E2C"/>
    <w:rsid w:val="00821645"/>
    <w:rsid w:val="0082374D"/>
    <w:rsid w:val="00842BC1"/>
    <w:rsid w:val="00847296"/>
    <w:rsid w:val="00855BCB"/>
    <w:rsid w:val="00871B09"/>
    <w:rsid w:val="008831AC"/>
    <w:rsid w:val="0089771D"/>
    <w:rsid w:val="008B050E"/>
    <w:rsid w:val="008D2F5F"/>
    <w:rsid w:val="008D5326"/>
    <w:rsid w:val="008D5E0E"/>
    <w:rsid w:val="008E3D4C"/>
    <w:rsid w:val="008E66A8"/>
    <w:rsid w:val="008E753F"/>
    <w:rsid w:val="008F1146"/>
    <w:rsid w:val="008F283A"/>
    <w:rsid w:val="008F4BD8"/>
    <w:rsid w:val="00902EE6"/>
    <w:rsid w:val="00917589"/>
    <w:rsid w:val="00922FCC"/>
    <w:rsid w:val="0095452C"/>
    <w:rsid w:val="00963AD9"/>
    <w:rsid w:val="00963C5C"/>
    <w:rsid w:val="009705FE"/>
    <w:rsid w:val="00974299"/>
    <w:rsid w:val="00981046"/>
    <w:rsid w:val="00994472"/>
    <w:rsid w:val="009A7CE4"/>
    <w:rsid w:val="009C6F2D"/>
    <w:rsid w:val="009D071B"/>
    <w:rsid w:val="009E4829"/>
    <w:rsid w:val="009E544A"/>
    <w:rsid w:val="009E7B2F"/>
    <w:rsid w:val="009F0E7B"/>
    <w:rsid w:val="009F14C6"/>
    <w:rsid w:val="009F43A8"/>
    <w:rsid w:val="00A04B63"/>
    <w:rsid w:val="00A04BCB"/>
    <w:rsid w:val="00A0662F"/>
    <w:rsid w:val="00A13BB6"/>
    <w:rsid w:val="00A17095"/>
    <w:rsid w:val="00A21534"/>
    <w:rsid w:val="00A338F8"/>
    <w:rsid w:val="00A35C7B"/>
    <w:rsid w:val="00A47981"/>
    <w:rsid w:val="00A517C9"/>
    <w:rsid w:val="00A60ABB"/>
    <w:rsid w:val="00A64420"/>
    <w:rsid w:val="00A732C5"/>
    <w:rsid w:val="00A7339B"/>
    <w:rsid w:val="00A823B0"/>
    <w:rsid w:val="00A83C42"/>
    <w:rsid w:val="00AE5125"/>
    <w:rsid w:val="00AE597A"/>
    <w:rsid w:val="00AF1521"/>
    <w:rsid w:val="00AF1A3C"/>
    <w:rsid w:val="00B03732"/>
    <w:rsid w:val="00B30C28"/>
    <w:rsid w:val="00B35F76"/>
    <w:rsid w:val="00B4175D"/>
    <w:rsid w:val="00B65B42"/>
    <w:rsid w:val="00B70403"/>
    <w:rsid w:val="00B77120"/>
    <w:rsid w:val="00B83820"/>
    <w:rsid w:val="00B85181"/>
    <w:rsid w:val="00B87725"/>
    <w:rsid w:val="00B93C3F"/>
    <w:rsid w:val="00B947D5"/>
    <w:rsid w:val="00BA16DF"/>
    <w:rsid w:val="00BA43B1"/>
    <w:rsid w:val="00BA44C9"/>
    <w:rsid w:val="00BB4D34"/>
    <w:rsid w:val="00BF0403"/>
    <w:rsid w:val="00BF175A"/>
    <w:rsid w:val="00BF2AA7"/>
    <w:rsid w:val="00C009A4"/>
    <w:rsid w:val="00C07B03"/>
    <w:rsid w:val="00C348D5"/>
    <w:rsid w:val="00C577D4"/>
    <w:rsid w:val="00C647CD"/>
    <w:rsid w:val="00C67EA4"/>
    <w:rsid w:val="00C7262D"/>
    <w:rsid w:val="00C8755E"/>
    <w:rsid w:val="00C92013"/>
    <w:rsid w:val="00CB0F18"/>
    <w:rsid w:val="00CB6AEF"/>
    <w:rsid w:val="00CC49E6"/>
    <w:rsid w:val="00CD59DE"/>
    <w:rsid w:val="00CD737F"/>
    <w:rsid w:val="00CE3FFA"/>
    <w:rsid w:val="00CF19F9"/>
    <w:rsid w:val="00D05A6C"/>
    <w:rsid w:val="00D06D40"/>
    <w:rsid w:val="00D1402F"/>
    <w:rsid w:val="00D20951"/>
    <w:rsid w:val="00D27715"/>
    <w:rsid w:val="00D30742"/>
    <w:rsid w:val="00D3099A"/>
    <w:rsid w:val="00D30A5C"/>
    <w:rsid w:val="00D33C37"/>
    <w:rsid w:val="00D34626"/>
    <w:rsid w:val="00D400FB"/>
    <w:rsid w:val="00D60D8C"/>
    <w:rsid w:val="00D63925"/>
    <w:rsid w:val="00D66A6C"/>
    <w:rsid w:val="00D75916"/>
    <w:rsid w:val="00D81839"/>
    <w:rsid w:val="00D879FC"/>
    <w:rsid w:val="00D9273C"/>
    <w:rsid w:val="00D953DB"/>
    <w:rsid w:val="00DB7BA4"/>
    <w:rsid w:val="00DD14F2"/>
    <w:rsid w:val="00DE5C00"/>
    <w:rsid w:val="00DF11CE"/>
    <w:rsid w:val="00E15B10"/>
    <w:rsid w:val="00E237E8"/>
    <w:rsid w:val="00E26F3B"/>
    <w:rsid w:val="00E461A7"/>
    <w:rsid w:val="00E47D31"/>
    <w:rsid w:val="00E54975"/>
    <w:rsid w:val="00E76D86"/>
    <w:rsid w:val="00E953D3"/>
    <w:rsid w:val="00E95F5D"/>
    <w:rsid w:val="00ED1885"/>
    <w:rsid w:val="00ED3047"/>
    <w:rsid w:val="00EE4EED"/>
    <w:rsid w:val="00EE55A6"/>
    <w:rsid w:val="00EE5F4F"/>
    <w:rsid w:val="00EE7C01"/>
    <w:rsid w:val="00EF0993"/>
    <w:rsid w:val="00EF46B3"/>
    <w:rsid w:val="00EF67D3"/>
    <w:rsid w:val="00F02B6C"/>
    <w:rsid w:val="00F10974"/>
    <w:rsid w:val="00F16485"/>
    <w:rsid w:val="00F246FF"/>
    <w:rsid w:val="00F317D5"/>
    <w:rsid w:val="00F52267"/>
    <w:rsid w:val="00F6317B"/>
    <w:rsid w:val="00F7615D"/>
    <w:rsid w:val="00F94205"/>
    <w:rsid w:val="00F96679"/>
    <w:rsid w:val="00FA5E10"/>
    <w:rsid w:val="00FA61ED"/>
    <w:rsid w:val="00FB0C88"/>
    <w:rsid w:val="00FC1751"/>
    <w:rsid w:val="00FC3C25"/>
    <w:rsid w:val="00FC58F3"/>
    <w:rsid w:val="00FD0B70"/>
    <w:rsid w:val="00FD1FD4"/>
    <w:rsid w:val="00FE5B0A"/>
    <w:rsid w:val="00FF2E52"/>
    <w:rsid w:val="7D6E8F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37E32"/>
  <w15:docId w15:val="{ABBA14FE-A063-446B-9A43-A17314165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46B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6224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F6028"/>
    <w:rPr>
      <w:color w:val="0563C1" w:themeColor="hyperlink"/>
      <w:u w:val="single"/>
    </w:rPr>
  </w:style>
  <w:style w:type="character" w:styleId="Sledovanodkaz">
    <w:name w:val="FollowedHyperlink"/>
    <w:basedOn w:val="Standardnpsmoodstavce"/>
    <w:uiPriority w:val="99"/>
    <w:semiHidden/>
    <w:unhideWhenUsed/>
    <w:rsid w:val="000F6028"/>
    <w:rPr>
      <w:color w:val="954F72" w:themeColor="followedHyperlink"/>
      <w:u w:val="single"/>
    </w:rPr>
  </w:style>
  <w:style w:type="paragraph" w:styleId="Odstavecseseznamem">
    <w:name w:val="List Paragraph"/>
    <w:basedOn w:val="Normln"/>
    <w:uiPriority w:val="34"/>
    <w:qFormat/>
    <w:rsid w:val="00617CE0"/>
    <w:pPr>
      <w:ind w:left="720"/>
      <w:contextualSpacing/>
    </w:pPr>
  </w:style>
  <w:style w:type="character" w:customStyle="1" w:styleId="Nevyeenzmnka1">
    <w:name w:val="Nevyřešená zmínka1"/>
    <w:basedOn w:val="Standardnpsmoodstavce"/>
    <w:uiPriority w:val="99"/>
    <w:semiHidden/>
    <w:unhideWhenUsed/>
    <w:rsid w:val="00A21534"/>
    <w:rPr>
      <w:color w:val="605E5C"/>
      <w:shd w:val="clear" w:color="auto" w:fill="E1DFDD"/>
    </w:rPr>
  </w:style>
  <w:style w:type="character" w:styleId="Odkaznakoment">
    <w:name w:val="annotation reference"/>
    <w:basedOn w:val="Standardnpsmoodstavce"/>
    <w:uiPriority w:val="99"/>
    <w:semiHidden/>
    <w:unhideWhenUsed/>
    <w:rsid w:val="00B4175D"/>
    <w:rPr>
      <w:sz w:val="16"/>
      <w:szCs w:val="16"/>
    </w:rPr>
  </w:style>
  <w:style w:type="paragraph" w:styleId="Textkomente">
    <w:name w:val="annotation text"/>
    <w:basedOn w:val="Normln"/>
    <w:link w:val="TextkomenteChar"/>
    <w:uiPriority w:val="99"/>
    <w:unhideWhenUsed/>
    <w:rsid w:val="00B4175D"/>
    <w:pPr>
      <w:spacing w:line="240" w:lineRule="auto"/>
    </w:pPr>
    <w:rPr>
      <w:sz w:val="20"/>
      <w:szCs w:val="20"/>
    </w:rPr>
  </w:style>
  <w:style w:type="character" w:customStyle="1" w:styleId="TextkomenteChar">
    <w:name w:val="Text komentáře Char"/>
    <w:basedOn w:val="Standardnpsmoodstavce"/>
    <w:link w:val="Textkomente"/>
    <w:uiPriority w:val="99"/>
    <w:rsid w:val="00B4175D"/>
    <w:rPr>
      <w:sz w:val="20"/>
      <w:szCs w:val="20"/>
    </w:rPr>
  </w:style>
  <w:style w:type="paragraph" w:styleId="Pedmtkomente">
    <w:name w:val="annotation subject"/>
    <w:basedOn w:val="Textkomente"/>
    <w:next w:val="Textkomente"/>
    <w:link w:val="PedmtkomenteChar"/>
    <w:uiPriority w:val="99"/>
    <w:semiHidden/>
    <w:unhideWhenUsed/>
    <w:rsid w:val="00B4175D"/>
    <w:rPr>
      <w:b/>
      <w:bCs/>
    </w:rPr>
  </w:style>
  <w:style w:type="character" w:customStyle="1" w:styleId="PedmtkomenteChar">
    <w:name w:val="Předmět komentáře Char"/>
    <w:basedOn w:val="TextkomenteChar"/>
    <w:link w:val="Pedmtkomente"/>
    <w:uiPriority w:val="99"/>
    <w:semiHidden/>
    <w:rsid w:val="00B4175D"/>
    <w:rPr>
      <w:b/>
      <w:bCs/>
      <w:sz w:val="20"/>
      <w:szCs w:val="20"/>
    </w:rPr>
  </w:style>
  <w:style w:type="paragraph" w:styleId="Textbubliny">
    <w:name w:val="Balloon Text"/>
    <w:basedOn w:val="Normln"/>
    <w:link w:val="TextbublinyChar"/>
    <w:uiPriority w:val="99"/>
    <w:semiHidden/>
    <w:unhideWhenUsed/>
    <w:rsid w:val="00B4175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175D"/>
    <w:rPr>
      <w:rFonts w:ascii="Segoe UI" w:hAnsi="Segoe UI" w:cs="Segoe UI"/>
      <w:sz w:val="18"/>
      <w:szCs w:val="18"/>
    </w:rPr>
  </w:style>
  <w:style w:type="paragraph" w:styleId="Revize">
    <w:name w:val="Revision"/>
    <w:hidden/>
    <w:uiPriority w:val="99"/>
    <w:semiHidden/>
    <w:rsid w:val="00D953DB"/>
    <w:pPr>
      <w:spacing w:after="0" w:line="240" w:lineRule="auto"/>
    </w:pPr>
  </w:style>
  <w:style w:type="character" w:styleId="Nevyeenzmnka">
    <w:name w:val="Unresolved Mention"/>
    <w:basedOn w:val="Standardnpsmoodstavce"/>
    <w:uiPriority w:val="99"/>
    <w:semiHidden/>
    <w:unhideWhenUsed/>
    <w:rsid w:val="00817E2C"/>
    <w:rPr>
      <w:color w:val="605E5C"/>
      <w:shd w:val="clear" w:color="auto" w:fill="E1DFDD"/>
    </w:rPr>
  </w:style>
  <w:style w:type="paragraph" w:styleId="Normlnweb">
    <w:name w:val="Normal (Web)"/>
    <w:basedOn w:val="Normln"/>
    <w:uiPriority w:val="99"/>
    <w:semiHidden/>
    <w:unhideWhenUsed/>
    <w:rsid w:val="0062243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62243B"/>
    <w:rPr>
      <w:rFonts w:asciiTheme="majorHAnsi" w:eastAsiaTheme="majorEastAsia" w:hAnsiTheme="majorHAnsi" w:cstheme="majorBidi"/>
      <w:color w:val="2E74B5" w:themeColor="accent1" w:themeShade="BF"/>
      <w:sz w:val="26"/>
      <w:szCs w:val="26"/>
    </w:rPr>
  </w:style>
  <w:style w:type="character" w:customStyle="1" w:styleId="normaltextrun">
    <w:name w:val="normaltextrun"/>
    <w:basedOn w:val="Standardnpsmoodstavce"/>
    <w:rsid w:val="00902EE6"/>
  </w:style>
  <w:style w:type="character" w:customStyle="1" w:styleId="eop">
    <w:name w:val="eop"/>
    <w:basedOn w:val="Standardnpsmoodstavce"/>
    <w:rsid w:val="00902EE6"/>
  </w:style>
  <w:style w:type="paragraph" w:customStyle="1" w:styleId="paragraph">
    <w:name w:val="paragraph"/>
    <w:basedOn w:val="Normln"/>
    <w:rsid w:val="00902EE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arkw7xs88vzi">
    <w:name w:val="markw7xs88vzi"/>
    <w:basedOn w:val="Standardnpsmoodstavce"/>
    <w:rsid w:val="002904F2"/>
  </w:style>
  <w:style w:type="character" w:customStyle="1" w:styleId="markygv925dvt">
    <w:name w:val="markygv925dvt"/>
    <w:basedOn w:val="Standardnpsmoodstavce"/>
    <w:rsid w:val="002904F2"/>
  </w:style>
  <w:style w:type="paragraph" w:customStyle="1" w:styleId="xmsonormal">
    <w:name w:val="x_msonormal"/>
    <w:basedOn w:val="Normln"/>
    <w:rsid w:val="002904F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146BC3"/>
    <w:rPr>
      <w:rFonts w:asciiTheme="majorHAnsi" w:eastAsiaTheme="majorEastAsia" w:hAnsiTheme="majorHAnsi" w:cstheme="majorBidi"/>
      <w:color w:val="2E74B5" w:themeColor="accent1" w:themeShade="BF"/>
      <w:sz w:val="32"/>
      <w:szCs w:val="32"/>
    </w:rPr>
  </w:style>
  <w:style w:type="paragraph" w:styleId="Nadpisobsahu">
    <w:name w:val="TOC Heading"/>
    <w:basedOn w:val="Nadpis1"/>
    <w:next w:val="Normln"/>
    <w:uiPriority w:val="39"/>
    <w:unhideWhenUsed/>
    <w:qFormat/>
    <w:rsid w:val="00146BC3"/>
    <w:pPr>
      <w:outlineLvl w:val="9"/>
    </w:pPr>
    <w:rPr>
      <w:lang w:eastAsia="cs-CZ"/>
    </w:rPr>
  </w:style>
  <w:style w:type="paragraph" w:styleId="Obsah1">
    <w:name w:val="toc 1"/>
    <w:basedOn w:val="Normln"/>
    <w:next w:val="Normln"/>
    <w:autoRedefine/>
    <w:uiPriority w:val="39"/>
    <w:unhideWhenUsed/>
    <w:rsid w:val="00B35F76"/>
    <w:pPr>
      <w:shd w:val="clear" w:color="auto" w:fill="FFFFFF" w:themeFill="background1"/>
      <w:tabs>
        <w:tab w:val="left" w:pos="440"/>
        <w:tab w:val="right" w:leader="dot" w:pos="9062"/>
      </w:tabs>
      <w:spacing w:after="100"/>
      <w:ind w:left="220"/>
    </w:pPr>
  </w:style>
  <w:style w:type="paragraph" w:styleId="Obsah2">
    <w:name w:val="toc 2"/>
    <w:basedOn w:val="Normln"/>
    <w:next w:val="Normln"/>
    <w:autoRedefine/>
    <w:uiPriority w:val="39"/>
    <w:unhideWhenUsed/>
    <w:rsid w:val="00156C75"/>
    <w:pPr>
      <w:shd w:val="clear" w:color="auto" w:fill="FFFFFF" w:themeFill="background1"/>
      <w:tabs>
        <w:tab w:val="right" w:leader="dot" w:pos="9062"/>
      </w:tabs>
      <w:spacing w:after="100"/>
      <w:ind w:left="708"/>
    </w:pPr>
  </w:style>
  <w:style w:type="paragraph" w:styleId="Zhlav">
    <w:name w:val="header"/>
    <w:basedOn w:val="Normln"/>
    <w:link w:val="ZhlavChar"/>
    <w:uiPriority w:val="99"/>
    <w:unhideWhenUsed/>
    <w:rsid w:val="006B24C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4C2"/>
  </w:style>
  <w:style w:type="paragraph" w:styleId="Zpat">
    <w:name w:val="footer"/>
    <w:basedOn w:val="Normln"/>
    <w:link w:val="ZpatChar"/>
    <w:uiPriority w:val="99"/>
    <w:unhideWhenUsed/>
    <w:rsid w:val="006B24C2"/>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024067">
      <w:bodyDiv w:val="1"/>
      <w:marLeft w:val="0"/>
      <w:marRight w:val="0"/>
      <w:marTop w:val="0"/>
      <w:marBottom w:val="0"/>
      <w:divBdr>
        <w:top w:val="none" w:sz="0" w:space="0" w:color="auto"/>
        <w:left w:val="none" w:sz="0" w:space="0" w:color="auto"/>
        <w:bottom w:val="none" w:sz="0" w:space="0" w:color="auto"/>
        <w:right w:val="none" w:sz="0" w:space="0" w:color="auto"/>
      </w:divBdr>
    </w:div>
    <w:div w:id="605313231">
      <w:bodyDiv w:val="1"/>
      <w:marLeft w:val="0"/>
      <w:marRight w:val="0"/>
      <w:marTop w:val="0"/>
      <w:marBottom w:val="0"/>
      <w:divBdr>
        <w:top w:val="none" w:sz="0" w:space="0" w:color="auto"/>
        <w:left w:val="none" w:sz="0" w:space="0" w:color="auto"/>
        <w:bottom w:val="none" w:sz="0" w:space="0" w:color="auto"/>
        <w:right w:val="none" w:sz="0" w:space="0" w:color="auto"/>
      </w:divBdr>
    </w:div>
    <w:div w:id="706486715">
      <w:bodyDiv w:val="1"/>
      <w:marLeft w:val="0"/>
      <w:marRight w:val="0"/>
      <w:marTop w:val="0"/>
      <w:marBottom w:val="0"/>
      <w:divBdr>
        <w:top w:val="none" w:sz="0" w:space="0" w:color="auto"/>
        <w:left w:val="none" w:sz="0" w:space="0" w:color="auto"/>
        <w:bottom w:val="none" w:sz="0" w:space="0" w:color="auto"/>
        <w:right w:val="none" w:sz="0" w:space="0" w:color="auto"/>
      </w:divBdr>
    </w:div>
    <w:div w:id="800615953">
      <w:bodyDiv w:val="1"/>
      <w:marLeft w:val="0"/>
      <w:marRight w:val="0"/>
      <w:marTop w:val="0"/>
      <w:marBottom w:val="0"/>
      <w:divBdr>
        <w:top w:val="none" w:sz="0" w:space="0" w:color="auto"/>
        <w:left w:val="none" w:sz="0" w:space="0" w:color="auto"/>
        <w:bottom w:val="none" w:sz="0" w:space="0" w:color="auto"/>
        <w:right w:val="none" w:sz="0" w:space="0" w:color="auto"/>
      </w:divBdr>
    </w:div>
    <w:div w:id="1023047740">
      <w:bodyDiv w:val="1"/>
      <w:marLeft w:val="0"/>
      <w:marRight w:val="0"/>
      <w:marTop w:val="0"/>
      <w:marBottom w:val="0"/>
      <w:divBdr>
        <w:top w:val="none" w:sz="0" w:space="0" w:color="auto"/>
        <w:left w:val="none" w:sz="0" w:space="0" w:color="auto"/>
        <w:bottom w:val="none" w:sz="0" w:space="0" w:color="auto"/>
        <w:right w:val="none" w:sz="0" w:space="0" w:color="auto"/>
      </w:divBdr>
    </w:div>
    <w:div w:id="1066100722">
      <w:bodyDiv w:val="1"/>
      <w:marLeft w:val="0"/>
      <w:marRight w:val="0"/>
      <w:marTop w:val="0"/>
      <w:marBottom w:val="0"/>
      <w:divBdr>
        <w:top w:val="none" w:sz="0" w:space="0" w:color="auto"/>
        <w:left w:val="none" w:sz="0" w:space="0" w:color="auto"/>
        <w:bottom w:val="none" w:sz="0" w:space="0" w:color="auto"/>
        <w:right w:val="none" w:sz="0" w:space="0" w:color="auto"/>
      </w:divBdr>
    </w:div>
    <w:div w:id="1094401550">
      <w:bodyDiv w:val="1"/>
      <w:marLeft w:val="0"/>
      <w:marRight w:val="0"/>
      <w:marTop w:val="0"/>
      <w:marBottom w:val="0"/>
      <w:divBdr>
        <w:top w:val="none" w:sz="0" w:space="0" w:color="auto"/>
        <w:left w:val="none" w:sz="0" w:space="0" w:color="auto"/>
        <w:bottom w:val="none" w:sz="0" w:space="0" w:color="auto"/>
        <w:right w:val="none" w:sz="0" w:space="0" w:color="auto"/>
      </w:divBdr>
    </w:div>
    <w:div w:id="1173060838">
      <w:bodyDiv w:val="1"/>
      <w:marLeft w:val="0"/>
      <w:marRight w:val="0"/>
      <w:marTop w:val="0"/>
      <w:marBottom w:val="0"/>
      <w:divBdr>
        <w:top w:val="none" w:sz="0" w:space="0" w:color="auto"/>
        <w:left w:val="none" w:sz="0" w:space="0" w:color="auto"/>
        <w:bottom w:val="none" w:sz="0" w:space="0" w:color="auto"/>
        <w:right w:val="none" w:sz="0" w:space="0" w:color="auto"/>
      </w:divBdr>
    </w:div>
    <w:div w:id="1180045259">
      <w:bodyDiv w:val="1"/>
      <w:marLeft w:val="0"/>
      <w:marRight w:val="0"/>
      <w:marTop w:val="0"/>
      <w:marBottom w:val="0"/>
      <w:divBdr>
        <w:top w:val="none" w:sz="0" w:space="0" w:color="auto"/>
        <w:left w:val="none" w:sz="0" w:space="0" w:color="auto"/>
        <w:bottom w:val="none" w:sz="0" w:space="0" w:color="auto"/>
        <w:right w:val="none" w:sz="0" w:space="0" w:color="auto"/>
      </w:divBdr>
    </w:div>
    <w:div w:id="1298488170">
      <w:bodyDiv w:val="1"/>
      <w:marLeft w:val="0"/>
      <w:marRight w:val="0"/>
      <w:marTop w:val="0"/>
      <w:marBottom w:val="0"/>
      <w:divBdr>
        <w:top w:val="none" w:sz="0" w:space="0" w:color="auto"/>
        <w:left w:val="none" w:sz="0" w:space="0" w:color="auto"/>
        <w:bottom w:val="none" w:sz="0" w:space="0" w:color="auto"/>
        <w:right w:val="none" w:sz="0" w:space="0" w:color="auto"/>
      </w:divBdr>
    </w:div>
    <w:div w:id="1324504769">
      <w:bodyDiv w:val="1"/>
      <w:marLeft w:val="0"/>
      <w:marRight w:val="0"/>
      <w:marTop w:val="0"/>
      <w:marBottom w:val="0"/>
      <w:divBdr>
        <w:top w:val="none" w:sz="0" w:space="0" w:color="auto"/>
        <w:left w:val="none" w:sz="0" w:space="0" w:color="auto"/>
        <w:bottom w:val="none" w:sz="0" w:space="0" w:color="auto"/>
        <w:right w:val="none" w:sz="0" w:space="0" w:color="auto"/>
      </w:divBdr>
    </w:div>
    <w:div w:id="1333339280">
      <w:bodyDiv w:val="1"/>
      <w:marLeft w:val="0"/>
      <w:marRight w:val="0"/>
      <w:marTop w:val="0"/>
      <w:marBottom w:val="0"/>
      <w:divBdr>
        <w:top w:val="none" w:sz="0" w:space="0" w:color="auto"/>
        <w:left w:val="none" w:sz="0" w:space="0" w:color="auto"/>
        <w:bottom w:val="none" w:sz="0" w:space="0" w:color="auto"/>
        <w:right w:val="none" w:sz="0" w:space="0" w:color="auto"/>
      </w:divBdr>
    </w:div>
    <w:div w:id="1538929248">
      <w:bodyDiv w:val="1"/>
      <w:marLeft w:val="0"/>
      <w:marRight w:val="0"/>
      <w:marTop w:val="0"/>
      <w:marBottom w:val="0"/>
      <w:divBdr>
        <w:top w:val="none" w:sz="0" w:space="0" w:color="auto"/>
        <w:left w:val="none" w:sz="0" w:space="0" w:color="auto"/>
        <w:bottom w:val="none" w:sz="0" w:space="0" w:color="auto"/>
        <w:right w:val="none" w:sz="0" w:space="0" w:color="auto"/>
      </w:divBdr>
    </w:div>
    <w:div w:id="1633101054">
      <w:bodyDiv w:val="1"/>
      <w:marLeft w:val="0"/>
      <w:marRight w:val="0"/>
      <w:marTop w:val="0"/>
      <w:marBottom w:val="0"/>
      <w:divBdr>
        <w:top w:val="none" w:sz="0" w:space="0" w:color="auto"/>
        <w:left w:val="none" w:sz="0" w:space="0" w:color="auto"/>
        <w:bottom w:val="none" w:sz="0" w:space="0" w:color="auto"/>
        <w:right w:val="none" w:sz="0" w:space="0" w:color="auto"/>
      </w:divBdr>
      <w:divsChild>
        <w:div w:id="1433431856">
          <w:marLeft w:val="0"/>
          <w:marRight w:val="0"/>
          <w:marTop w:val="0"/>
          <w:marBottom w:val="0"/>
          <w:divBdr>
            <w:top w:val="none" w:sz="0" w:space="0" w:color="auto"/>
            <w:left w:val="none" w:sz="0" w:space="0" w:color="auto"/>
            <w:bottom w:val="none" w:sz="0" w:space="0" w:color="auto"/>
            <w:right w:val="none" w:sz="0" w:space="0" w:color="auto"/>
          </w:divBdr>
        </w:div>
        <w:div w:id="760420341">
          <w:marLeft w:val="0"/>
          <w:marRight w:val="0"/>
          <w:marTop w:val="0"/>
          <w:marBottom w:val="0"/>
          <w:divBdr>
            <w:top w:val="none" w:sz="0" w:space="0" w:color="auto"/>
            <w:left w:val="none" w:sz="0" w:space="0" w:color="auto"/>
            <w:bottom w:val="none" w:sz="0" w:space="0" w:color="auto"/>
            <w:right w:val="none" w:sz="0" w:space="0" w:color="auto"/>
          </w:divBdr>
        </w:div>
        <w:div w:id="874273481">
          <w:marLeft w:val="0"/>
          <w:marRight w:val="0"/>
          <w:marTop w:val="0"/>
          <w:marBottom w:val="0"/>
          <w:divBdr>
            <w:top w:val="none" w:sz="0" w:space="0" w:color="auto"/>
            <w:left w:val="none" w:sz="0" w:space="0" w:color="auto"/>
            <w:bottom w:val="none" w:sz="0" w:space="0" w:color="auto"/>
            <w:right w:val="none" w:sz="0" w:space="0" w:color="auto"/>
          </w:divBdr>
        </w:div>
      </w:divsChild>
    </w:div>
    <w:div w:id="1710373076">
      <w:bodyDiv w:val="1"/>
      <w:marLeft w:val="0"/>
      <w:marRight w:val="0"/>
      <w:marTop w:val="0"/>
      <w:marBottom w:val="0"/>
      <w:divBdr>
        <w:top w:val="none" w:sz="0" w:space="0" w:color="auto"/>
        <w:left w:val="none" w:sz="0" w:space="0" w:color="auto"/>
        <w:bottom w:val="none" w:sz="0" w:space="0" w:color="auto"/>
        <w:right w:val="none" w:sz="0" w:space="0" w:color="auto"/>
      </w:divBdr>
    </w:div>
    <w:div w:id="1906136272">
      <w:bodyDiv w:val="1"/>
      <w:marLeft w:val="0"/>
      <w:marRight w:val="0"/>
      <w:marTop w:val="0"/>
      <w:marBottom w:val="0"/>
      <w:divBdr>
        <w:top w:val="none" w:sz="0" w:space="0" w:color="auto"/>
        <w:left w:val="none" w:sz="0" w:space="0" w:color="auto"/>
        <w:bottom w:val="none" w:sz="0" w:space="0" w:color="auto"/>
        <w:right w:val="none" w:sz="0" w:space="0" w:color="auto"/>
      </w:divBdr>
    </w:div>
    <w:div w:id="1919319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ydleninavysinach.cz/" TargetMode="External"/><Relationship Id="rId18" Type="http://schemas.openxmlformats.org/officeDocument/2006/relationships/hyperlink" Target="https://brnojedna.cz/" TargetMode="External"/><Relationship Id="rId3" Type="http://schemas.openxmlformats.org/officeDocument/2006/relationships/customXml" Target="../customXml/item3.xml"/><Relationship Id="rId21" Type="http://schemas.openxmlformats.org/officeDocument/2006/relationships/hyperlink" Target="mailto:jiri.prochazka@crestcom.cz" TargetMode="External"/><Relationship Id="rId7" Type="http://schemas.openxmlformats.org/officeDocument/2006/relationships/settings" Target="settings.xml"/><Relationship Id="rId12" Type="http://schemas.openxmlformats.org/officeDocument/2006/relationships/hyperlink" Target="https://www.psn.cz/" TargetMode="External"/><Relationship Id="rId17" Type="http://schemas.openxmlformats.org/officeDocument/2006/relationships/hyperlink" Target="https://www.crestcom.cz/cz/tiskova-zprava/?id=388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hojvanguard.cz/" TargetMode="External"/><Relationship Id="rId20" Type="http://schemas.openxmlformats.org/officeDocument/2006/relationships/hyperlink" Target="mailto:marcela.kukanova@crestcom.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vanguardprague.psn.cz/"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novygrand.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ackyarddejvice.cz/" TargetMode="External"/><Relationship Id="rId22" Type="http://schemas.openxmlformats.org/officeDocument/2006/relationships/hyperlink" Target="https://www.crestcom.cz/cz/klient/?id=184"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6" ma:contentTypeDescription="Vytvoří nový dokument" ma:contentTypeScope="" ma:versionID="c968a889a3b64b295f40acae0bc15082">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05614cfc95c5aa8dc2c6487e65f18120"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8c12310-cec0-45af-89e4-4278154c9cc2" xsi:nil="true"/>
    <lcf76f155ced4ddcb4097134ff3c332f xmlns="d603c823-c8e5-4558-a031-867f95ca91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EE71D7-DE71-4CB3-810A-7F5A67889B8D}">
  <ds:schemaRefs>
    <ds:schemaRef ds:uri="http://schemas.openxmlformats.org/officeDocument/2006/bibliography"/>
  </ds:schemaRefs>
</ds:datastoreItem>
</file>

<file path=customXml/itemProps2.xml><?xml version="1.0" encoding="utf-8"?>
<ds:datastoreItem xmlns:ds="http://schemas.openxmlformats.org/officeDocument/2006/customXml" ds:itemID="{37673013-B034-4608-82EB-9513D32334B5}">
  <ds:schemaRefs>
    <ds:schemaRef ds:uri="http://schemas.microsoft.com/sharepoint/v3/contenttype/forms"/>
  </ds:schemaRefs>
</ds:datastoreItem>
</file>

<file path=customXml/itemProps3.xml><?xml version="1.0" encoding="utf-8"?>
<ds:datastoreItem xmlns:ds="http://schemas.openxmlformats.org/officeDocument/2006/customXml" ds:itemID="{3FEE30DB-1EB4-4BEE-AB57-A96BB1674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3c823-c8e5-4558-a031-867f95ca9115"/>
    <ds:schemaRef ds:uri="18c12310-cec0-45af-89e4-4278154c9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2CDFB-6126-41A8-A396-4F4004D78D8B}">
  <ds:schemaRefs>
    <ds:schemaRef ds:uri="http://schemas.microsoft.com/office/2006/metadata/properties"/>
    <ds:schemaRef ds:uri="http://schemas.microsoft.com/office/infopath/2007/PartnerControls"/>
    <ds:schemaRef ds:uri="18c12310-cec0-45af-89e4-4278154c9cc2"/>
    <ds:schemaRef ds:uri="d603c823-c8e5-4558-a031-867f95ca9115"/>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3772</Words>
  <Characters>22261</Characters>
  <Application>Microsoft Office Word</Application>
  <DocSecurity>0</DocSecurity>
  <Lines>185</Lines>
  <Paragraphs>51</Paragraphs>
  <ScaleCrop>false</ScaleCrop>
  <Company/>
  <LinksUpToDate>false</LinksUpToDate>
  <CharactersWithSpaces>25982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Čadková</dc:creator>
  <cp:keywords/>
  <dc:description/>
  <cp:lastModifiedBy>Marcela Kukaňová</cp:lastModifiedBy>
  <cp:revision>14</cp:revision>
  <cp:lastPrinted>2021-04-15T14:37:00Z</cp:lastPrinted>
  <dcterms:created xsi:type="dcterms:W3CDTF">2023-12-05T09:38:00Z</dcterms:created>
  <dcterms:modified xsi:type="dcterms:W3CDTF">2023-12-05T12:04:00Z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0x010100D037425BC85BAC47A18BE758018E6255</vt:lpwstr>
  </property>
  <property fmtid="{D5CDD505-2E9C-101B-9397-08002B2CF9AE}" pid="3" name="MediaServiceImageTags">
    <vt:lpwstr/>
  </property>
</Properties>
</file>