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43335" w:rsidP="00FC1C9C" w:rsidRDefault="008C39C6" w14:paraId="0950D9F4" w14:textId="5BDD32E5">
      <w:pPr>
        <w:contextualSpacing/>
        <w:jc w:val="center"/>
        <w:rPr>
          <w:b/>
          <w:bCs/>
          <w:color w:val="425254" w:themeColor="text1"/>
          <w:sz w:val="32"/>
          <w:szCs w:val="32"/>
          <w:lang w:val="cs-CZ"/>
        </w:rPr>
      </w:pPr>
      <w:r w:rsidRPr="008C39C6">
        <w:rPr>
          <w:b/>
          <w:bCs/>
          <w:color w:val="425254" w:themeColor="text1"/>
          <w:sz w:val="32"/>
          <w:szCs w:val="32"/>
          <w:lang w:val="cs-CZ"/>
        </w:rPr>
        <w:t xml:space="preserve">Hotely potvrzují svou odolnost: </w:t>
      </w:r>
      <w:r w:rsidR="008A0A68">
        <w:rPr>
          <w:b/>
          <w:bCs/>
          <w:color w:val="425254" w:themeColor="text1"/>
          <w:sz w:val="32"/>
          <w:szCs w:val="32"/>
          <w:lang w:val="cs-CZ"/>
        </w:rPr>
        <w:t>p</w:t>
      </w:r>
      <w:r w:rsidRPr="008C39C6">
        <w:rPr>
          <w:b/>
          <w:bCs/>
          <w:color w:val="425254" w:themeColor="text1"/>
          <w:sz w:val="32"/>
          <w:szCs w:val="32"/>
          <w:lang w:val="cs-CZ"/>
        </w:rPr>
        <w:t>řes 90 % investorů plánuje zachovat či</w:t>
      </w:r>
      <w:r w:rsidR="00BF2A32">
        <w:rPr>
          <w:b/>
          <w:bCs/>
          <w:color w:val="425254" w:themeColor="text1"/>
          <w:sz w:val="32"/>
          <w:szCs w:val="32"/>
          <w:lang w:val="cs-CZ"/>
        </w:rPr>
        <w:t> </w:t>
      </w:r>
      <w:r w:rsidRPr="008C39C6">
        <w:rPr>
          <w:b/>
          <w:bCs/>
          <w:color w:val="425254" w:themeColor="text1"/>
          <w:sz w:val="32"/>
          <w:szCs w:val="32"/>
          <w:lang w:val="cs-CZ"/>
        </w:rPr>
        <w:t>navýšit kapitál. Praha se probojovala mezi TOP 10 evropských měst</w:t>
      </w:r>
    </w:p>
    <w:p w:rsidRPr="000749DF" w:rsidR="008C39C6" w:rsidP="00FC1C9C" w:rsidRDefault="008C39C6" w14:paraId="67678806" w14:textId="77777777">
      <w:pPr>
        <w:contextualSpacing/>
        <w:jc w:val="center"/>
        <w:rPr>
          <w:b/>
          <w:bCs/>
          <w:color w:val="425254" w:themeColor="text1"/>
          <w:sz w:val="36"/>
          <w:szCs w:val="36"/>
          <w:lang w:val="cs-CZ"/>
        </w:rPr>
      </w:pPr>
    </w:p>
    <w:p w:rsidRPr="00120347" w:rsidR="00FC1C9C" w:rsidP="00A66847" w:rsidRDefault="00FC1C9C" w14:paraId="783845CD" w14:textId="77777777">
      <w:pPr>
        <w:pStyle w:val="Odstavecseseznamem"/>
        <w:numPr>
          <w:ilvl w:val="0"/>
          <w:numId w:val="18"/>
        </w:numPr>
        <w:rPr>
          <w:rFonts w:ascii="Times New Roman" w:hAnsi="Times New Roman" w:cs="Times New Roman"/>
          <w:b/>
          <w:bCs/>
          <w:i/>
          <w:iCs/>
          <w:color w:val="425254" w:themeColor="text1"/>
        </w:rPr>
      </w:pPr>
      <w:r w:rsidRPr="00120347">
        <w:rPr>
          <w:rFonts w:ascii="Times New Roman" w:hAnsi="Times New Roman" w:cs="Times New Roman"/>
          <w:b/>
          <w:bCs/>
          <w:i/>
          <w:iCs/>
          <w:color w:val="425254" w:themeColor="text1"/>
        </w:rPr>
        <w:t>Více než 90 % evropských investorů plánuje v letošním roce udržet nebo navýšit investice do hotelových aktiv, téměř třetina (31 %) počítá s jejich výrazným nárůstem.</w:t>
      </w:r>
    </w:p>
    <w:p w:rsidRPr="00120347" w:rsidR="00FC1C9C" w:rsidP="00A66847" w:rsidRDefault="00FC1C9C" w14:paraId="21DAC807" w14:textId="74DD15B2">
      <w:pPr>
        <w:pStyle w:val="Odstavecseseznamem"/>
        <w:numPr>
          <w:ilvl w:val="0"/>
          <w:numId w:val="18"/>
        </w:numPr>
        <w:rPr>
          <w:rFonts w:ascii="Times New Roman" w:hAnsi="Times New Roman" w:cs="Times New Roman"/>
          <w:b/>
          <w:bCs/>
          <w:i/>
          <w:iCs/>
          <w:color w:val="425254" w:themeColor="text1"/>
        </w:rPr>
      </w:pPr>
      <w:r w:rsidRPr="00120347">
        <w:rPr>
          <w:rFonts w:ascii="Times New Roman" w:hAnsi="Times New Roman" w:cs="Times New Roman"/>
          <w:b/>
          <w:bCs/>
          <w:i/>
          <w:iCs/>
          <w:color w:val="425254" w:themeColor="text1"/>
        </w:rPr>
        <w:t>Praha posílila svou pozici a dělí se o 7. místo v žebříčku nejatraktivnějších měst Evropy pro hotelové investice po boku Kodaně, Říma, Ženevy či Athén.</w:t>
      </w:r>
    </w:p>
    <w:p w:rsidRPr="00120347" w:rsidR="00FC1C9C" w:rsidP="00A66847" w:rsidRDefault="00FC1C9C" w14:paraId="61388670" w14:textId="217736F2">
      <w:pPr>
        <w:pStyle w:val="Odstavecseseznamem"/>
        <w:numPr>
          <w:ilvl w:val="0"/>
          <w:numId w:val="18"/>
        </w:numPr>
        <w:rPr>
          <w:rFonts w:ascii="Times New Roman" w:hAnsi="Times New Roman" w:cs="Times New Roman"/>
          <w:b/>
          <w:bCs/>
          <w:i/>
          <w:iCs/>
          <w:color w:val="425254" w:themeColor="text1"/>
        </w:rPr>
      </w:pPr>
      <w:r w:rsidRPr="00120347">
        <w:rPr>
          <w:rFonts w:ascii="Times New Roman" w:hAnsi="Times New Roman" w:cs="Times New Roman"/>
          <w:b/>
          <w:bCs/>
          <w:i/>
          <w:iCs/>
          <w:color w:val="425254" w:themeColor="text1"/>
        </w:rPr>
        <w:t>Nejžádanějším segmentem zůstáv</w:t>
      </w:r>
      <w:r w:rsidRPr="00120347" w:rsidR="00BF2A32">
        <w:rPr>
          <w:rFonts w:ascii="Times New Roman" w:hAnsi="Times New Roman" w:cs="Times New Roman"/>
          <w:b/>
          <w:bCs/>
          <w:i/>
          <w:iCs/>
          <w:color w:val="425254" w:themeColor="text1"/>
        </w:rPr>
        <w:t>ají</w:t>
      </w:r>
      <w:r w:rsidRPr="00120347">
        <w:rPr>
          <w:rFonts w:ascii="Times New Roman" w:hAnsi="Times New Roman" w:cs="Times New Roman"/>
          <w:b/>
          <w:bCs/>
          <w:i/>
          <w:iCs/>
          <w:color w:val="425254" w:themeColor="text1"/>
        </w:rPr>
        <w:t xml:space="preserve"> luxus</w:t>
      </w:r>
      <w:r w:rsidRPr="00120347" w:rsidR="00BF2A32">
        <w:rPr>
          <w:rFonts w:ascii="Times New Roman" w:hAnsi="Times New Roman" w:cs="Times New Roman"/>
          <w:b/>
          <w:bCs/>
          <w:i/>
          <w:iCs/>
          <w:color w:val="425254" w:themeColor="text1"/>
        </w:rPr>
        <w:t xml:space="preserve">ní </w:t>
      </w:r>
      <w:r w:rsidR="006C43A6">
        <w:rPr>
          <w:rFonts w:ascii="Times New Roman" w:hAnsi="Times New Roman" w:cs="Times New Roman"/>
          <w:b/>
          <w:bCs/>
          <w:i/>
          <w:iCs/>
          <w:color w:val="425254" w:themeColor="text1"/>
        </w:rPr>
        <w:t xml:space="preserve">pětihvězdičkové </w:t>
      </w:r>
      <w:r w:rsidR="003A0C67">
        <w:rPr>
          <w:rFonts w:ascii="Times New Roman" w:hAnsi="Times New Roman" w:cs="Times New Roman"/>
          <w:b/>
          <w:bCs/>
          <w:i/>
          <w:iCs/>
          <w:color w:val="425254" w:themeColor="text1"/>
        </w:rPr>
        <w:t>hotely</w:t>
      </w:r>
      <w:r w:rsidRPr="00120347">
        <w:rPr>
          <w:rFonts w:ascii="Times New Roman" w:hAnsi="Times New Roman" w:cs="Times New Roman"/>
          <w:b/>
          <w:bCs/>
          <w:i/>
          <w:iCs/>
          <w:color w:val="425254" w:themeColor="text1"/>
        </w:rPr>
        <w:t xml:space="preserve"> (53 %)</w:t>
      </w:r>
      <w:r w:rsidR="00C2024C">
        <w:rPr>
          <w:rFonts w:ascii="Times New Roman" w:hAnsi="Times New Roman" w:cs="Times New Roman"/>
          <w:b/>
          <w:bCs/>
          <w:i/>
          <w:iCs/>
          <w:color w:val="425254" w:themeColor="text1"/>
        </w:rPr>
        <w:t xml:space="preserve">, </w:t>
      </w:r>
      <w:r w:rsidRPr="00120347">
        <w:rPr>
          <w:rFonts w:ascii="Times New Roman" w:hAnsi="Times New Roman" w:cs="Times New Roman"/>
          <w:b/>
          <w:bCs/>
          <w:i/>
          <w:iCs/>
          <w:color w:val="425254" w:themeColor="text1"/>
        </w:rPr>
        <w:t>roste preference globálních značek (53</w:t>
      </w:r>
      <w:r w:rsidR="00120347">
        <w:rPr>
          <w:rFonts w:ascii="Times New Roman" w:hAnsi="Times New Roman" w:cs="Times New Roman"/>
          <w:b/>
          <w:bCs/>
          <w:i/>
          <w:iCs/>
          <w:color w:val="425254" w:themeColor="text1"/>
        </w:rPr>
        <w:t> </w:t>
      </w:r>
      <w:r w:rsidRPr="00120347">
        <w:rPr>
          <w:rFonts w:ascii="Times New Roman" w:hAnsi="Times New Roman" w:cs="Times New Roman"/>
          <w:b/>
          <w:bCs/>
          <w:i/>
          <w:iCs/>
          <w:color w:val="425254" w:themeColor="text1"/>
        </w:rPr>
        <w:t>%) na úkor nezávislých hotelů.</w:t>
      </w:r>
    </w:p>
    <w:p w:rsidRPr="003A6DEC" w:rsidR="009A09A5" w:rsidP="00A66847" w:rsidRDefault="00FC1C9C" w14:paraId="1C39B30E" w14:textId="1FB77327">
      <w:pPr>
        <w:pStyle w:val="Odstavecseseznamem"/>
        <w:numPr>
          <w:ilvl w:val="0"/>
          <w:numId w:val="18"/>
        </w:numPr>
        <w:rPr>
          <w:rFonts w:ascii="Times New Roman" w:hAnsi="Times New Roman" w:cs="Times New Roman"/>
          <w:b/>
          <w:bCs/>
          <w:color w:val="425254" w:themeColor="text1"/>
          <w:lang w:val="en-US"/>
        </w:rPr>
      </w:pPr>
      <w:r w:rsidRPr="00120347">
        <w:rPr>
          <w:rFonts w:ascii="Times New Roman" w:hAnsi="Times New Roman" w:cs="Times New Roman"/>
          <w:b/>
          <w:bCs/>
          <w:i/>
          <w:iCs/>
          <w:color w:val="425254" w:themeColor="text1"/>
        </w:rPr>
        <w:t>Český hotelový trh zažívá aktivní rok potvrzený významnými transakcemi, jako byl prodej hotelu</w:t>
      </w:r>
      <w:r w:rsidR="005F7A5B">
        <w:rPr>
          <w:rFonts w:ascii="Times New Roman" w:hAnsi="Times New Roman" w:cs="Times New Roman"/>
          <w:b/>
          <w:bCs/>
          <w:i/>
          <w:iCs/>
          <w:color w:val="425254" w:themeColor="text1"/>
        </w:rPr>
        <w:t xml:space="preserve"> </w:t>
      </w:r>
      <w:r w:rsidRPr="003A6DEC" w:rsidR="005F7A5B">
        <w:rPr>
          <w:rFonts w:ascii="Times New Roman" w:hAnsi="Times New Roman" w:cs="Times New Roman"/>
          <w:b/>
          <w:bCs/>
          <w:i/>
          <w:iCs/>
          <w:color w:val="425254" w:themeColor="text1"/>
          <w:lang w:val="en-US"/>
        </w:rPr>
        <w:t>Marriott Prague,</w:t>
      </w:r>
      <w:r w:rsidRPr="003A6DEC">
        <w:rPr>
          <w:rFonts w:ascii="Times New Roman" w:hAnsi="Times New Roman" w:cs="Times New Roman"/>
          <w:b/>
          <w:bCs/>
          <w:i/>
          <w:iCs/>
          <w:color w:val="425254" w:themeColor="text1"/>
          <w:lang w:val="en-US"/>
        </w:rPr>
        <w:t xml:space="preserve"> </w:t>
      </w:r>
      <w:r w:rsidRPr="003A6DEC" w:rsidR="00305412">
        <w:rPr>
          <w:rFonts w:ascii="Times New Roman" w:hAnsi="Times New Roman" w:cs="Times New Roman"/>
          <w:b/>
          <w:bCs/>
          <w:i/>
          <w:iCs/>
          <w:color w:val="425254" w:themeColor="text1"/>
          <w:lang w:val="en-US"/>
        </w:rPr>
        <w:t xml:space="preserve">Luxury </w:t>
      </w:r>
      <w:r w:rsidRPr="00305412" w:rsidR="00305412">
        <w:rPr>
          <w:rFonts w:ascii="Times New Roman" w:hAnsi="Times New Roman" w:cs="Times New Roman"/>
          <w:b/>
          <w:bCs/>
          <w:i/>
          <w:iCs/>
          <w:color w:val="425254" w:themeColor="text1"/>
          <w:lang w:val="en-US"/>
        </w:rPr>
        <w:t>Collection</w:t>
      </w:r>
      <w:r w:rsidRPr="003A6DEC" w:rsidR="00305412">
        <w:rPr>
          <w:rFonts w:ascii="Times New Roman" w:hAnsi="Times New Roman" w:cs="Times New Roman"/>
          <w:b/>
          <w:bCs/>
          <w:i/>
          <w:iCs/>
          <w:color w:val="425254" w:themeColor="text1"/>
          <w:lang w:val="en-US"/>
        </w:rPr>
        <w:t xml:space="preserve"> </w:t>
      </w:r>
      <w:r w:rsidRPr="003A6DEC">
        <w:rPr>
          <w:rFonts w:ascii="Times New Roman" w:hAnsi="Times New Roman" w:cs="Times New Roman"/>
          <w:b/>
          <w:bCs/>
          <w:i/>
          <w:iCs/>
          <w:color w:val="425254" w:themeColor="text1"/>
          <w:lang w:val="en-US"/>
        </w:rPr>
        <w:t xml:space="preserve">Augustine </w:t>
      </w:r>
      <w:proofErr w:type="spellStart"/>
      <w:r w:rsidRPr="003A6DEC">
        <w:rPr>
          <w:rFonts w:ascii="Times New Roman" w:hAnsi="Times New Roman" w:cs="Times New Roman"/>
          <w:b/>
          <w:bCs/>
          <w:i/>
          <w:iCs/>
          <w:color w:val="425254" w:themeColor="text1"/>
          <w:lang w:val="en-US"/>
        </w:rPr>
        <w:t>či</w:t>
      </w:r>
      <w:proofErr w:type="spellEnd"/>
      <w:r w:rsidRPr="003A6DEC">
        <w:rPr>
          <w:rFonts w:ascii="Times New Roman" w:hAnsi="Times New Roman" w:cs="Times New Roman"/>
          <w:b/>
          <w:bCs/>
          <w:i/>
          <w:iCs/>
          <w:color w:val="425254" w:themeColor="text1"/>
          <w:lang w:val="en-US"/>
        </w:rPr>
        <w:t xml:space="preserve"> Vienna House Andel’s Prague.</w:t>
      </w:r>
    </w:p>
    <w:p w:rsidRPr="00FC1C9C" w:rsidR="00FC1C9C" w:rsidP="00FC1C9C" w:rsidRDefault="00FC1C9C" w14:paraId="365F7A08" w14:textId="77777777">
      <w:pPr>
        <w:pStyle w:val="Odstavecseseznamem"/>
        <w:jc w:val="both"/>
        <w:rPr>
          <w:rFonts w:ascii="Times New Roman" w:hAnsi="Times New Roman" w:cs="Times New Roman"/>
          <w:b/>
          <w:bCs/>
          <w:color w:val="425254" w:themeColor="text1"/>
          <w:sz w:val="24"/>
          <w:szCs w:val="24"/>
        </w:rPr>
      </w:pPr>
    </w:p>
    <w:p w:rsidRPr="007D7A52" w:rsidR="007D7A52" w:rsidP="007D7A52" w:rsidRDefault="005B6C4C" w14:paraId="5A34B71E" w14:textId="3C36C836">
      <w:pPr>
        <w:spacing w:after="160"/>
        <w:jc w:val="both"/>
        <w:rPr>
          <w:color w:val="425254" w:themeColor="text1"/>
          <w:lang w:val="cs-CZ"/>
        </w:rPr>
      </w:pPr>
      <w:r w:rsidRPr="1430503A">
        <w:rPr>
          <w:b/>
          <w:bCs/>
          <w:color w:val="425254" w:themeColor="text1"/>
          <w:lang w:val="cs-CZ"/>
        </w:rPr>
        <w:t xml:space="preserve">Praha – </w:t>
      </w:r>
      <w:r w:rsidR="003A6DEC">
        <w:rPr>
          <w:b/>
          <w:bCs/>
          <w:color w:val="425254" w:themeColor="text1"/>
          <w:lang w:val="cs-CZ"/>
        </w:rPr>
        <w:t>9</w:t>
      </w:r>
      <w:r w:rsidRPr="1430503A" w:rsidR="000A1765">
        <w:rPr>
          <w:b/>
          <w:bCs/>
          <w:color w:val="425254" w:themeColor="text1"/>
          <w:lang w:val="cs-CZ"/>
        </w:rPr>
        <w:t xml:space="preserve">. </w:t>
      </w:r>
      <w:r w:rsidRPr="1430503A" w:rsidR="74A8BC98">
        <w:rPr>
          <w:b/>
          <w:bCs/>
          <w:color w:val="425254" w:themeColor="text1"/>
          <w:lang w:val="cs-CZ"/>
        </w:rPr>
        <w:t xml:space="preserve">září </w:t>
      </w:r>
      <w:r w:rsidRPr="1430503A">
        <w:rPr>
          <w:b/>
          <w:bCs/>
          <w:color w:val="425254" w:themeColor="text1"/>
          <w:lang w:val="cs-CZ"/>
        </w:rPr>
        <w:t>202</w:t>
      </w:r>
      <w:r w:rsidRPr="1430503A" w:rsidR="6E8226EC">
        <w:rPr>
          <w:b/>
          <w:bCs/>
          <w:color w:val="425254" w:themeColor="text1"/>
          <w:lang w:val="cs-CZ"/>
        </w:rPr>
        <w:t>6</w:t>
      </w:r>
      <w:r w:rsidRPr="1430503A">
        <w:rPr>
          <w:color w:val="425254" w:themeColor="text1"/>
          <w:lang w:val="cs-CZ"/>
        </w:rPr>
        <w:t xml:space="preserve"> –</w:t>
      </w:r>
      <w:r w:rsidRPr="1430503A" w:rsidR="00824E98">
        <w:rPr>
          <w:color w:val="425254" w:themeColor="text1"/>
          <w:lang w:val="cs-CZ"/>
        </w:rPr>
        <w:t xml:space="preserve"> </w:t>
      </w:r>
      <w:r w:rsidRPr="1430503A" w:rsidR="007D7A52">
        <w:rPr>
          <w:color w:val="425254" w:themeColor="text1"/>
          <w:lang w:val="cs-CZ"/>
        </w:rPr>
        <w:t>Hotelový sektor v Evropě prokazuje mimořádnou odolnost a upevňuje své postavení mezi klíčovými nemovitostními třídami. Podle nejnovějšího průzkumu společnost</w:t>
      </w:r>
      <w:r w:rsidRPr="1430503A" w:rsidR="00B26BAC">
        <w:rPr>
          <w:color w:val="425254" w:themeColor="text1"/>
          <w:lang w:val="cs-CZ"/>
        </w:rPr>
        <w:t>i</w:t>
      </w:r>
      <w:r w:rsidRPr="1430503A" w:rsidR="007D7A52">
        <w:rPr>
          <w:color w:val="425254" w:themeColor="text1"/>
          <w:lang w:val="cs-CZ"/>
        </w:rPr>
        <w:t xml:space="preserve"> CBRE, světov</w:t>
      </w:r>
      <w:r w:rsidRPr="1430503A" w:rsidR="00B26BAC">
        <w:rPr>
          <w:color w:val="425254" w:themeColor="text1"/>
          <w:lang w:val="cs-CZ"/>
        </w:rPr>
        <w:t>ého</w:t>
      </w:r>
      <w:r w:rsidRPr="1430503A" w:rsidR="007D7A52">
        <w:rPr>
          <w:color w:val="425254" w:themeColor="text1"/>
          <w:lang w:val="cs-CZ"/>
        </w:rPr>
        <w:t xml:space="preserve"> lídr</w:t>
      </w:r>
      <w:r w:rsidRPr="1430503A" w:rsidR="00B26BAC">
        <w:rPr>
          <w:color w:val="425254" w:themeColor="text1"/>
          <w:lang w:val="cs-CZ"/>
        </w:rPr>
        <w:t>a</w:t>
      </w:r>
      <w:r w:rsidRPr="1430503A" w:rsidR="007D7A52">
        <w:rPr>
          <w:color w:val="425254" w:themeColor="text1"/>
          <w:lang w:val="cs-CZ"/>
        </w:rPr>
        <w:t xml:space="preserve"> v oblasti komerčních realitních služeb, plánuje více než 90 % oslovených investorů v</w:t>
      </w:r>
      <w:r w:rsidRPr="1430503A" w:rsidR="00A66847">
        <w:rPr>
          <w:color w:val="425254" w:themeColor="text1"/>
          <w:lang w:val="cs-CZ"/>
        </w:rPr>
        <w:t> </w:t>
      </w:r>
      <w:r w:rsidRPr="1430503A" w:rsidR="007D7A52">
        <w:rPr>
          <w:color w:val="425254" w:themeColor="text1"/>
          <w:lang w:val="cs-CZ"/>
        </w:rPr>
        <w:t>letošním roce zachovat nebo dále navýšit objem kapitálu směřujícího do hotelových nemovitostí. Zájem přetrvává i navzdory makroekonomické nejistotě a zvýšenému geopolitickému napětí. Výraznou stopu v</w:t>
      </w:r>
      <w:r w:rsidRPr="1430503A" w:rsidR="00A66847">
        <w:rPr>
          <w:color w:val="425254" w:themeColor="text1"/>
          <w:lang w:val="cs-CZ"/>
        </w:rPr>
        <w:t> </w:t>
      </w:r>
      <w:r w:rsidRPr="1430503A" w:rsidR="007D7A52">
        <w:rPr>
          <w:color w:val="425254" w:themeColor="text1"/>
          <w:lang w:val="cs-CZ"/>
        </w:rPr>
        <w:t>celoevropském srovnání zanechala také Praha, která si meziročně polepšila a zařadila se do první desítky nejatraktivnějších investičních destinací.</w:t>
      </w:r>
    </w:p>
    <w:p w:rsidR="00471818" w:rsidP="00C44E88" w:rsidRDefault="00471818" w14:paraId="303B7473" w14:textId="77777777">
      <w:pPr>
        <w:spacing w:after="160"/>
        <w:jc w:val="both"/>
        <w:rPr>
          <w:color w:val="425254" w:themeColor="text1"/>
          <w:lang w:val="cs-CZ"/>
        </w:rPr>
      </w:pPr>
      <w:r w:rsidRPr="00471818">
        <w:rPr>
          <w:color w:val="425254" w:themeColor="text1"/>
          <w:lang w:val="cs-CZ"/>
        </w:rPr>
        <w:t xml:space="preserve">Důvěra investorů v hotelový trh se opírá především o příznivé vyhlídky na celkový výnos, který jako hlavní důvod pro navýšení objemu investic uvedla třetina dotázaných (33 %). Důležitou roli hraje také vyvážený vztah mezi nabídkou a poptávkou spolu s rostoucím zájmem o zážitkové cestování napříč generacemi. </w:t>
      </w:r>
    </w:p>
    <w:p w:rsidRPr="00A52A21" w:rsidR="00C44E88" w:rsidP="00C44E88" w:rsidRDefault="007D7A52" w14:paraId="33FACF5A" w14:textId="0AB4FF05">
      <w:pPr>
        <w:spacing w:after="160"/>
        <w:jc w:val="both"/>
        <w:rPr>
          <w:color w:val="425254" w:themeColor="text1"/>
          <w:lang w:val="cs-CZ"/>
        </w:rPr>
      </w:pPr>
      <w:r w:rsidRPr="001B590F">
        <w:rPr>
          <w:i/>
          <w:iCs/>
          <w:color w:val="425254" w:themeColor="text1"/>
          <w:lang w:val="cs-CZ"/>
        </w:rPr>
        <w:t xml:space="preserve">„Výsledky letošního průzkumu jednoznačně potvrzují, že investoři </w:t>
      </w:r>
      <w:r w:rsidR="000233FB">
        <w:rPr>
          <w:i/>
          <w:iCs/>
          <w:color w:val="425254" w:themeColor="text1"/>
          <w:lang w:val="cs-CZ"/>
        </w:rPr>
        <w:t xml:space="preserve">již </w:t>
      </w:r>
      <w:r w:rsidRPr="001B590F">
        <w:rPr>
          <w:i/>
          <w:iCs/>
          <w:color w:val="425254" w:themeColor="text1"/>
          <w:lang w:val="cs-CZ"/>
        </w:rPr>
        <w:t xml:space="preserve">nevnímají </w:t>
      </w:r>
      <w:r w:rsidR="000233FB">
        <w:rPr>
          <w:i/>
          <w:iCs/>
          <w:color w:val="425254" w:themeColor="text1"/>
          <w:lang w:val="cs-CZ"/>
        </w:rPr>
        <w:t xml:space="preserve">hotely </w:t>
      </w:r>
      <w:r w:rsidRPr="001B590F">
        <w:rPr>
          <w:i/>
          <w:iCs/>
          <w:color w:val="425254" w:themeColor="text1"/>
          <w:lang w:val="cs-CZ"/>
        </w:rPr>
        <w:t xml:space="preserve">pouze jako cyklickou příležitost, ale jako strategickou a strukturální součást svých portfolií. Hotely dokážou efektivně reagovat na inflaci i měnící se tržní podmínky. Skvělou zprávou pro tuzemský trh je umístění Prahy, která sdílí 7. příčku mezi nejžádanějšími evropskými městy společně s </w:t>
      </w:r>
      <w:r w:rsidR="000928FA">
        <w:rPr>
          <w:i/>
          <w:iCs/>
          <w:color w:val="425254" w:themeColor="text1"/>
          <w:lang w:val="cs-CZ"/>
        </w:rPr>
        <w:t>metropolemi</w:t>
      </w:r>
      <w:r w:rsidRPr="001B590F">
        <w:rPr>
          <w:i/>
          <w:iCs/>
          <w:color w:val="425254" w:themeColor="text1"/>
          <w:lang w:val="cs-CZ"/>
        </w:rPr>
        <w:t xml:space="preserve"> jako Kodaň, Řím, Ženeva či</w:t>
      </w:r>
      <w:r w:rsidR="00A66847">
        <w:rPr>
          <w:i/>
          <w:iCs/>
          <w:color w:val="425254" w:themeColor="text1"/>
          <w:lang w:val="cs-CZ"/>
        </w:rPr>
        <w:t> </w:t>
      </w:r>
      <w:r w:rsidRPr="001B590F">
        <w:rPr>
          <w:i/>
          <w:iCs/>
          <w:color w:val="425254" w:themeColor="text1"/>
          <w:lang w:val="cs-CZ"/>
        </w:rPr>
        <w:t>Athény. Praha těží z dlouhodobé pověsti bezpečné a stabilní destinace a přitahuje jak zavedený mezinárodní kapitál, tak silné regionální hráče,“</w:t>
      </w:r>
      <w:r w:rsidRPr="007D7A52">
        <w:rPr>
          <w:color w:val="425254" w:themeColor="text1"/>
          <w:lang w:val="cs-CZ"/>
        </w:rPr>
        <w:t xml:space="preserve"> říká </w:t>
      </w:r>
      <w:r w:rsidRPr="00C1258A" w:rsidR="00C44E88">
        <w:rPr>
          <w:b/>
          <w:bCs/>
          <w:color w:val="425254" w:themeColor="text1"/>
          <w:lang w:val="cs-CZ"/>
        </w:rPr>
        <w:t>Jakub Stanislav, vedoucí hotelových investic pro</w:t>
      </w:r>
      <w:r w:rsidR="00C44E88">
        <w:rPr>
          <w:b/>
          <w:bCs/>
          <w:color w:val="425254" w:themeColor="text1"/>
          <w:lang w:val="cs-CZ"/>
        </w:rPr>
        <w:t> </w:t>
      </w:r>
      <w:r w:rsidRPr="00C1258A" w:rsidR="00C44E88">
        <w:rPr>
          <w:b/>
          <w:bCs/>
          <w:color w:val="425254" w:themeColor="text1"/>
          <w:lang w:val="cs-CZ"/>
        </w:rPr>
        <w:t>region CEE a</w:t>
      </w:r>
      <w:r w:rsidR="00C44E88">
        <w:rPr>
          <w:b/>
          <w:bCs/>
          <w:color w:val="425254" w:themeColor="text1"/>
          <w:lang w:val="cs-CZ"/>
        </w:rPr>
        <w:t> </w:t>
      </w:r>
      <w:r w:rsidRPr="00C1258A" w:rsidR="00C44E88">
        <w:rPr>
          <w:b/>
          <w:bCs/>
          <w:color w:val="425254" w:themeColor="text1"/>
          <w:lang w:val="cs-CZ"/>
        </w:rPr>
        <w:t xml:space="preserve">vedoucí oddělení </w:t>
      </w:r>
      <w:r w:rsidR="00BA5AE8">
        <w:rPr>
          <w:b/>
          <w:bCs/>
          <w:color w:val="425254" w:themeColor="text1"/>
          <w:lang w:val="cs-CZ"/>
        </w:rPr>
        <w:t>kapitálových trh</w:t>
      </w:r>
      <w:r w:rsidR="003A6DEC">
        <w:rPr>
          <w:b/>
          <w:bCs/>
          <w:color w:val="425254" w:themeColor="text1"/>
          <w:lang w:val="cs-CZ"/>
        </w:rPr>
        <w:t>ů</w:t>
      </w:r>
      <w:r w:rsidRPr="00C1258A" w:rsidR="00C44E88">
        <w:rPr>
          <w:b/>
          <w:bCs/>
          <w:color w:val="425254" w:themeColor="text1"/>
          <w:lang w:val="cs-CZ"/>
        </w:rPr>
        <w:t xml:space="preserve"> CBRE v České republice</w:t>
      </w:r>
      <w:r w:rsidRPr="00A52A21" w:rsidR="00C44E88">
        <w:rPr>
          <w:color w:val="425254" w:themeColor="text1"/>
          <w:lang w:val="cs-CZ"/>
        </w:rPr>
        <w:t>.</w:t>
      </w:r>
    </w:p>
    <w:p w:rsidR="00B15F5F" w:rsidP="00B15F5F" w:rsidRDefault="007D7A52" w14:paraId="628BAB76" w14:textId="7D3F8C5D">
      <w:pPr>
        <w:spacing w:after="160"/>
        <w:contextualSpacing/>
        <w:jc w:val="both"/>
        <w:rPr>
          <w:b/>
          <w:bCs/>
          <w:color w:val="425254" w:themeColor="text1"/>
          <w:lang w:val="cs-CZ"/>
        </w:rPr>
      </w:pPr>
      <w:r w:rsidRPr="00B15F5F">
        <w:rPr>
          <w:b/>
          <w:bCs/>
          <w:color w:val="425254" w:themeColor="text1"/>
          <w:lang w:val="cs-CZ"/>
        </w:rPr>
        <w:t>Investoři věří luxus</w:t>
      </w:r>
      <w:r w:rsidR="00B15F5F">
        <w:rPr>
          <w:b/>
          <w:bCs/>
          <w:color w:val="425254" w:themeColor="text1"/>
          <w:lang w:val="cs-CZ"/>
        </w:rPr>
        <w:t>ním nemovitostem</w:t>
      </w:r>
      <w:r w:rsidRPr="00B15F5F">
        <w:rPr>
          <w:b/>
          <w:bCs/>
          <w:color w:val="425254" w:themeColor="text1"/>
          <w:lang w:val="cs-CZ"/>
        </w:rPr>
        <w:t xml:space="preserve"> a obracejí se ke globálním</w:t>
      </w:r>
      <w:r w:rsidR="00694C4D">
        <w:rPr>
          <w:b/>
          <w:bCs/>
          <w:color w:val="425254" w:themeColor="text1"/>
          <w:lang w:val="cs-CZ"/>
        </w:rPr>
        <w:t xml:space="preserve"> </w:t>
      </w:r>
      <w:r w:rsidR="00D44FD9">
        <w:rPr>
          <w:b/>
          <w:bCs/>
          <w:color w:val="425254" w:themeColor="text1"/>
          <w:lang w:val="cs-CZ"/>
        </w:rPr>
        <w:t xml:space="preserve">stabilním </w:t>
      </w:r>
      <w:r w:rsidRPr="00B15F5F">
        <w:rPr>
          <w:b/>
          <w:bCs/>
          <w:color w:val="425254" w:themeColor="text1"/>
          <w:lang w:val="cs-CZ"/>
        </w:rPr>
        <w:t>značkám</w:t>
      </w:r>
    </w:p>
    <w:p w:rsidR="007D7A52" w:rsidP="00B15F5F" w:rsidRDefault="0098409F" w14:paraId="19EEDF58" w14:textId="0F899544">
      <w:pPr>
        <w:spacing w:after="160"/>
        <w:contextualSpacing/>
        <w:jc w:val="both"/>
        <w:rPr>
          <w:color w:val="425254" w:themeColor="text1"/>
          <w:lang w:val="cs-CZ"/>
        </w:rPr>
      </w:pPr>
      <w:r w:rsidRPr="0098409F">
        <w:rPr>
          <w:color w:val="425254" w:themeColor="text1"/>
          <w:lang w:val="cs-CZ"/>
        </w:rPr>
        <w:t xml:space="preserve">Při pohledu na jednotlivé hotelové kategorie zůstává jednoznačným favoritem luxusní segment, </w:t>
      </w:r>
      <w:r w:rsidR="00C61617">
        <w:rPr>
          <w:color w:val="425254" w:themeColor="text1"/>
          <w:lang w:val="cs-CZ"/>
        </w:rPr>
        <w:t>tedy</w:t>
      </w:r>
      <w:r w:rsidR="00A66847">
        <w:rPr>
          <w:color w:val="425254" w:themeColor="text1"/>
          <w:lang w:val="cs-CZ"/>
        </w:rPr>
        <w:t> </w:t>
      </w:r>
      <w:r w:rsidR="00C61617">
        <w:rPr>
          <w:color w:val="425254" w:themeColor="text1"/>
          <w:lang w:val="cs-CZ"/>
        </w:rPr>
        <w:t>p</w:t>
      </w:r>
      <w:r w:rsidRPr="00C61617" w:rsidR="00C61617">
        <w:rPr>
          <w:color w:val="425254" w:themeColor="text1"/>
          <w:lang w:val="cs-CZ"/>
        </w:rPr>
        <w:t>rémiové pětihvězdičkové hotely s nejvyšší úrovní personalizovaných služeb</w:t>
      </w:r>
      <w:r w:rsidR="00C61617">
        <w:rPr>
          <w:color w:val="425254" w:themeColor="text1"/>
          <w:lang w:val="cs-CZ"/>
        </w:rPr>
        <w:t xml:space="preserve">, </w:t>
      </w:r>
      <w:r w:rsidRPr="0098409F">
        <w:rPr>
          <w:color w:val="425254" w:themeColor="text1"/>
          <w:lang w:val="cs-CZ"/>
        </w:rPr>
        <w:t>který označilo za</w:t>
      </w:r>
      <w:r w:rsidR="00A66847">
        <w:rPr>
          <w:color w:val="425254" w:themeColor="text1"/>
          <w:lang w:val="cs-CZ"/>
        </w:rPr>
        <w:t> </w:t>
      </w:r>
      <w:r w:rsidRPr="0098409F">
        <w:rPr>
          <w:color w:val="425254" w:themeColor="text1"/>
          <w:lang w:val="cs-CZ"/>
        </w:rPr>
        <w:t>nejatraktivnější 53 % investorů, následovaný segmentem vyšší prémiové třídy (44 %).</w:t>
      </w:r>
      <w:r>
        <w:rPr>
          <w:color w:val="425254" w:themeColor="text1"/>
          <w:lang w:val="cs-CZ"/>
        </w:rPr>
        <w:t xml:space="preserve"> </w:t>
      </w:r>
      <w:r w:rsidRPr="007D7A52" w:rsidR="007D7A52">
        <w:rPr>
          <w:color w:val="425254" w:themeColor="text1"/>
          <w:lang w:val="cs-CZ"/>
        </w:rPr>
        <w:t>Luxusní hotely lákají svou schopností udržet si vysokou cenovou sílu a stabilní bonitní klientelu.</w:t>
      </w:r>
    </w:p>
    <w:p w:rsidRPr="007D7A52" w:rsidR="00B15F5F" w:rsidP="00B15F5F" w:rsidRDefault="00B15F5F" w14:paraId="6D296CF9" w14:textId="77777777">
      <w:pPr>
        <w:spacing w:after="160"/>
        <w:contextualSpacing/>
        <w:jc w:val="both"/>
        <w:rPr>
          <w:color w:val="425254" w:themeColor="text1"/>
          <w:lang w:val="cs-CZ"/>
        </w:rPr>
      </w:pPr>
    </w:p>
    <w:p w:rsidRPr="0076133A" w:rsidR="007D7A52" w:rsidP="007D7A52" w:rsidRDefault="007D7A52" w14:paraId="63F16EE0" w14:textId="77777777">
      <w:pPr>
        <w:spacing w:after="160"/>
        <w:jc w:val="both"/>
        <w:rPr>
          <w:b/>
          <w:bCs/>
          <w:color w:val="425254" w:themeColor="text1"/>
          <w:lang w:val="cs-CZ"/>
        </w:rPr>
      </w:pPr>
      <w:r w:rsidRPr="0076133A">
        <w:rPr>
          <w:b/>
          <w:bCs/>
          <w:color w:val="425254" w:themeColor="text1"/>
          <w:lang w:val="cs-CZ"/>
        </w:rPr>
        <w:t>Jednu z nejvýraznějších meziročních změn průzkum zaznamenal v přístupu k hotelovým značkám:</w:t>
      </w:r>
    </w:p>
    <w:p w:rsidRPr="008C5092" w:rsidR="007D7A52" w:rsidP="0089750A" w:rsidRDefault="007D7A52" w14:paraId="2C67954D" w14:textId="07B47C76">
      <w:pPr>
        <w:pStyle w:val="Odstavecseseznamem"/>
        <w:numPr>
          <w:ilvl w:val="0"/>
          <w:numId w:val="19"/>
        </w:numPr>
        <w:spacing w:after="160"/>
        <w:ind w:left="714" w:hanging="357"/>
        <w:contextualSpacing/>
        <w:jc w:val="both"/>
        <w:rPr>
          <w:rFonts w:ascii="Times New Roman" w:hAnsi="Times New Roman" w:cs="Times New Roman"/>
          <w:color w:val="425254" w:themeColor="text1"/>
          <w:sz w:val="24"/>
          <w:szCs w:val="24"/>
        </w:rPr>
      </w:pPr>
      <w:r w:rsidRPr="008C5092">
        <w:rPr>
          <w:rFonts w:ascii="Times New Roman" w:hAnsi="Times New Roman" w:cs="Times New Roman"/>
          <w:color w:val="425254" w:themeColor="text1"/>
          <w:sz w:val="24"/>
          <w:szCs w:val="24"/>
        </w:rPr>
        <w:t>Preference globálně etablovaných značek vzrostla z loňských 43 % na 53 %.</w:t>
      </w:r>
    </w:p>
    <w:p w:rsidRPr="00A4728E" w:rsidR="007D7A52" w:rsidP="0089750A" w:rsidRDefault="007D7A52" w14:paraId="1CD78544" w14:textId="3837185F">
      <w:pPr>
        <w:pStyle w:val="Odstavecseseznamem"/>
        <w:numPr>
          <w:ilvl w:val="0"/>
          <w:numId w:val="19"/>
        </w:numPr>
        <w:spacing w:after="160"/>
        <w:ind w:left="714" w:hanging="357"/>
        <w:contextualSpacing/>
        <w:jc w:val="both"/>
        <w:rPr>
          <w:rFonts w:ascii="Times New Roman" w:hAnsi="Times New Roman" w:cs="Times New Roman"/>
          <w:color w:val="425254" w:themeColor="text1"/>
          <w:sz w:val="24"/>
          <w:szCs w:val="24"/>
        </w:rPr>
      </w:pPr>
      <w:r w:rsidRPr="00A4728E">
        <w:rPr>
          <w:rFonts w:ascii="Times New Roman" w:hAnsi="Times New Roman" w:cs="Times New Roman"/>
          <w:color w:val="425254" w:themeColor="text1"/>
          <w:sz w:val="24"/>
          <w:szCs w:val="24"/>
        </w:rPr>
        <w:t>Naopak zájem o nezávislé hotely klesl ze 40 % na 24 %.</w:t>
      </w:r>
    </w:p>
    <w:p w:rsidR="006B648E" w:rsidP="0089750A" w:rsidRDefault="00A4728E" w14:paraId="67E19DD0" w14:textId="77777777">
      <w:pPr>
        <w:pStyle w:val="Odstavecseseznamem"/>
        <w:numPr>
          <w:ilvl w:val="0"/>
          <w:numId w:val="19"/>
        </w:numPr>
        <w:spacing w:after="160"/>
        <w:ind w:left="714" w:hanging="357"/>
        <w:contextualSpacing/>
        <w:jc w:val="both"/>
        <w:rPr>
          <w:rFonts w:ascii="Times New Roman" w:hAnsi="Times New Roman" w:cs="Times New Roman"/>
          <w:color w:val="425254" w:themeColor="text1"/>
          <w:sz w:val="24"/>
          <w:szCs w:val="24"/>
        </w:rPr>
      </w:pPr>
      <w:r w:rsidRPr="00A4728E">
        <w:rPr>
          <w:rFonts w:ascii="Times New Roman" w:hAnsi="Times New Roman" w:cs="Times New Roman"/>
          <w:color w:val="425254" w:themeColor="text1"/>
          <w:sz w:val="24"/>
          <w:szCs w:val="24"/>
        </w:rPr>
        <w:t xml:space="preserve">Rostoucí oblibě se těší partnerské sítě mezinárodních značek (24 %), které propojují distribuční sílu a věrnostní programy velkých hotelových řetězců se zachováním osobitého rázu a nezávislosti konkrétního hotelu. </w:t>
      </w:r>
    </w:p>
    <w:p w:rsidRPr="00177D3C" w:rsidR="007D7A52" w:rsidP="006B648E" w:rsidRDefault="00177D3C" w14:paraId="115F34E2" w14:textId="4B4EAFD8">
      <w:pPr>
        <w:spacing w:after="160"/>
        <w:jc w:val="both"/>
        <w:rPr>
          <w:color w:val="425254" w:themeColor="text1"/>
          <w:lang w:val="cs-CZ"/>
        </w:rPr>
      </w:pPr>
      <w:r>
        <w:rPr>
          <w:i/>
          <w:iCs/>
          <w:color w:val="425254" w:themeColor="text1"/>
          <w:lang w:val="cs-CZ"/>
        </w:rPr>
        <w:lastRenderedPageBreak/>
        <w:t>„</w:t>
      </w:r>
      <w:r w:rsidRPr="00177D3C">
        <w:rPr>
          <w:i/>
          <w:iCs/>
          <w:color w:val="425254" w:themeColor="text1"/>
          <w:lang w:val="cs-CZ"/>
        </w:rPr>
        <w:t xml:space="preserve">Zatímco dříve investoři hledali flexibilitu zejména u nezávislých hotelů, dnes vnímají silnou mezinárodní značku jako klíč k vyššímu zhodnocení nemovitosti a stabilním výnosům. </w:t>
      </w:r>
      <w:r w:rsidRPr="00177D3C" w:rsidR="007D7A52">
        <w:rPr>
          <w:i/>
          <w:iCs/>
          <w:color w:val="425254" w:themeColor="text1"/>
          <w:lang w:val="cs-CZ"/>
        </w:rPr>
        <w:t>To vidíme i v tuzemsku, kde</w:t>
      </w:r>
      <w:r w:rsidR="00A66847">
        <w:rPr>
          <w:i/>
          <w:iCs/>
          <w:color w:val="425254" w:themeColor="text1"/>
          <w:lang w:val="cs-CZ"/>
        </w:rPr>
        <w:t> </w:t>
      </w:r>
      <w:r w:rsidRPr="00177D3C" w:rsidR="007D7A52">
        <w:rPr>
          <w:i/>
          <w:iCs/>
          <w:color w:val="425254" w:themeColor="text1"/>
          <w:lang w:val="cs-CZ"/>
        </w:rPr>
        <w:t>dochází k přechodu řady kapacit pod zavedené mezinárodní či silné lokální koncepty,</w:t>
      </w:r>
      <w:r w:rsidRPr="00177D3C" w:rsidR="00CC5D54">
        <w:rPr>
          <w:i/>
          <w:iCs/>
          <w:color w:val="425254" w:themeColor="text1"/>
          <w:lang w:val="cs-CZ"/>
        </w:rPr>
        <w:t xml:space="preserve">” </w:t>
      </w:r>
      <w:r w:rsidRPr="00177D3C" w:rsidR="007D7A52">
        <w:rPr>
          <w:color w:val="425254" w:themeColor="text1"/>
          <w:lang w:val="cs-CZ"/>
        </w:rPr>
        <w:t xml:space="preserve">vysvětluje </w:t>
      </w:r>
      <w:r w:rsidRPr="00177D3C" w:rsidR="007D7A52">
        <w:rPr>
          <w:b/>
          <w:bCs/>
          <w:color w:val="425254" w:themeColor="text1"/>
          <w:lang w:val="cs-CZ"/>
        </w:rPr>
        <w:t>Jakub Stanislav</w:t>
      </w:r>
      <w:r w:rsidRPr="00177D3C" w:rsidR="007D7A52">
        <w:rPr>
          <w:color w:val="425254" w:themeColor="text1"/>
          <w:lang w:val="cs-CZ"/>
        </w:rPr>
        <w:t>.</w:t>
      </w:r>
    </w:p>
    <w:p w:rsidRPr="00EF3AE3" w:rsidR="007D7A52" w:rsidP="00EF3AE3" w:rsidRDefault="007D7A52" w14:paraId="0C7C78BA" w14:textId="77777777">
      <w:pPr>
        <w:spacing w:after="160"/>
        <w:contextualSpacing/>
        <w:jc w:val="both"/>
        <w:rPr>
          <w:b/>
          <w:bCs/>
          <w:color w:val="425254" w:themeColor="text1"/>
          <w:lang w:val="cs-CZ"/>
        </w:rPr>
      </w:pPr>
      <w:r w:rsidRPr="00EF3AE3">
        <w:rPr>
          <w:b/>
          <w:bCs/>
          <w:color w:val="425254" w:themeColor="text1"/>
          <w:lang w:val="cs-CZ"/>
        </w:rPr>
        <w:t>Ochota připlatit za prémiová aktiva a posun ve vnímání rizik</w:t>
      </w:r>
    </w:p>
    <w:p w:rsidR="00EF3AE3" w:rsidP="00EF3AE3" w:rsidRDefault="007D7A52" w14:paraId="53EA37A1" w14:textId="690F2532">
      <w:pPr>
        <w:spacing w:after="160"/>
        <w:contextualSpacing/>
        <w:jc w:val="both"/>
        <w:rPr>
          <w:color w:val="425254" w:themeColor="text1"/>
          <w:lang w:val="cs-CZ"/>
        </w:rPr>
      </w:pPr>
      <w:r w:rsidRPr="007D7A52">
        <w:rPr>
          <w:color w:val="425254" w:themeColor="text1"/>
          <w:lang w:val="cs-CZ"/>
        </w:rPr>
        <w:t xml:space="preserve">Hotely patří k nejodolnějším realitním segmentům také z hlediska cenotvorby. Téměř polovina investorů (48 %) neočekává při akvizicích žádnou slevu z požadované ceny a přibližně 28 % je dokonce ochotno nabídnout částku nad rámec původního ocenění. </w:t>
      </w:r>
      <w:r w:rsidRPr="00743B21" w:rsidR="00743B21">
        <w:rPr>
          <w:color w:val="425254" w:themeColor="text1"/>
          <w:lang w:val="cs-CZ"/>
        </w:rPr>
        <w:t>Nejvyhledávanějším</w:t>
      </w:r>
      <w:r w:rsidR="00DB6FBB">
        <w:rPr>
          <w:color w:val="425254" w:themeColor="text1"/>
          <w:lang w:val="cs-CZ"/>
        </w:rPr>
        <w:t xml:space="preserve">i </w:t>
      </w:r>
      <w:r w:rsidRPr="00743B21" w:rsidR="00743B21">
        <w:rPr>
          <w:color w:val="425254" w:themeColor="text1"/>
          <w:lang w:val="cs-CZ"/>
        </w:rPr>
        <w:t>investice</w:t>
      </w:r>
      <w:r w:rsidR="00DB6FBB">
        <w:rPr>
          <w:color w:val="425254" w:themeColor="text1"/>
          <w:lang w:val="cs-CZ"/>
        </w:rPr>
        <w:t>mi jsou nadále ty, které jsou</w:t>
      </w:r>
      <w:r w:rsidRPr="00743B21" w:rsidR="00743B21">
        <w:rPr>
          <w:color w:val="425254" w:themeColor="text1"/>
          <w:lang w:val="cs-CZ"/>
        </w:rPr>
        <w:t xml:space="preserve"> zaměřené na zhodnocení a modernizaci stávajících nemovitostí (53 %), výrazně však posílil zájem o</w:t>
      </w:r>
      <w:r w:rsidR="008943F2">
        <w:rPr>
          <w:color w:val="425254" w:themeColor="text1"/>
          <w:lang w:val="cs-CZ"/>
        </w:rPr>
        <w:t> </w:t>
      </w:r>
      <w:r w:rsidRPr="00743B21" w:rsidR="00743B21">
        <w:rPr>
          <w:color w:val="425254" w:themeColor="text1"/>
          <w:lang w:val="cs-CZ"/>
        </w:rPr>
        <w:t>odvážnější strategie cílící na vysoký výnos při vyšší míře rizika (nárůst z 15 % na 25 %).</w:t>
      </w:r>
    </w:p>
    <w:p w:rsidRPr="007D7A52" w:rsidR="00743B21" w:rsidP="00EF3AE3" w:rsidRDefault="00743B21" w14:paraId="3A72E4A5" w14:textId="77777777">
      <w:pPr>
        <w:spacing w:after="160"/>
        <w:contextualSpacing/>
        <w:jc w:val="both"/>
        <w:rPr>
          <w:color w:val="425254" w:themeColor="text1"/>
          <w:lang w:val="cs-CZ"/>
        </w:rPr>
      </w:pPr>
    </w:p>
    <w:p w:rsidRPr="007D7A52" w:rsidR="007D7A52" w:rsidP="007D7A52" w:rsidRDefault="007D7A52" w14:paraId="58222E06" w14:textId="6FAD5880">
      <w:pPr>
        <w:spacing w:after="160"/>
        <w:jc w:val="both"/>
        <w:rPr>
          <w:color w:val="425254" w:themeColor="text1"/>
          <w:lang w:val="cs-CZ"/>
        </w:rPr>
      </w:pPr>
      <w:r w:rsidRPr="007D7A52">
        <w:rPr>
          <w:color w:val="425254" w:themeColor="text1"/>
          <w:lang w:val="cs-CZ"/>
        </w:rPr>
        <w:t>Změnil</w:t>
      </w:r>
      <w:r w:rsidR="00051F86">
        <w:rPr>
          <w:color w:val="425254" w:themeColor="text1"/>
          <w:lang w:val="cs-CZ"/>
        </w:rPr>
        <w:t>o</w:t>
      </w:r>
      <w:r w:rsidRPr="007D7A52">
        <w:rPr>
          <w:color w:val="425254" w:themeColor="text1"/>
          <w:lang w:val="cs-CZ"/>
        </w:rPr>
        <w:t xml:space="preserve"> se i </w:t>
      </w:r>
      <w:r w:rsidR="00051F86">
        <w:rPr>
          <w:color w:val="425254" w:themeColor="text1"/>
          <w:lang w:val="cs-CZ"/>
        </w:rPr>
        <w:t>pořadí</w:t>
      </w:r>
      <w:r w:rsidRPr="007D7A52">
        <w:rPr>
          <w:color w:val="425254" w:themeColor="text1"/>
          <w:lang w:val="cs-CZ"/>
        </w:rPr>
        <w:t xml:space="preserve"> hlavních obav</w:t>
      </w:r>
      <w:r w:rsidR="002C2936">
        <w:rPr>
          <w:color w:val="425254" w:themeColor="text1"/>
          <w:lang w:val="cs-CZ"/>
        </w:rPr>
        <w:t xml:space="preserve"> aktérů hotelového realitního trhu</w:t>
      </w:r>
      <w:r w:rsidRPr="007D7A52">
        <w:rPr>
          <w:color w:val="425254" w:themeColor="text1"/>
          <w:lang w:val="cs-CZ"/>
        </w:rPr>
        <w:t xml:space="preserve">. Zatímco v minulých letech </w:t>
      </w:r>
      <w:r w:rsidR="00AB0D68">
        <w:rPr>
          <w:color w:val="425254" w:themeColor="text1"/>
          <w:lang w:val="cs-CZ"/>
        </w:rPr>
        <w:t>byly nejčastější</w:t>
      </w:r>
      <w:r w:rsidRPr="007D7A52">
        <w:rPr>
          <w:color w:val="425254" w:themeColor="text1"/>
          <w:lang w:val="cs-CZ"/>
        </w:rPr>
        <w:t xml:space="preserve"> obavy z dostupnosti a</w:t>
      </w:r>
      <w:r w:rsidR="008943F2">
        <w:rPr>
          <w:color w:val="425254" w:themeColor="text1"/>
          <w:lang w:val="cs-CZ"/>
        </w:rPr>
        <w:t> </w:t>
      </w:r>
      <w:r w:rsidRPr="007D7A52">
        <w:rPr>
          <w:color w:val="425254" w:themeColor="text1"/>
          <w:lang w:val="cs-CZ"/>
        </w:rPr>
        <w:t>ceny bankovního financování, v roce 2026 se situace na dluhových trzích stabilizovala. Do popředí se dostaly rostoucí provozní a kapitálové náklady spojené s</w:t>
      </w:r>
      <w:r w:rsidR="00464409">
        <w:rPr>
          <w:color w:val="425254" w:themeColor="text1"/>
          <w:lang w:val="cs-CZ"/>
        </w:rPr>
        <w:t> </w:t>
      </w:r>
      <w:r w:rsidRPr="007D7A52">
        <w:rPr>
          <w:color w:val="425254" w:themeColor="text1"/>
          <w:lang w:val="cs-CZ"/>
        </w:rPr>
        <w:t>rekonstrukcemi a</w:t>
      </w:r>
      <w:r w:rsidR="00AB0D68">
        <w:rPr>
          <w:color w:val="425254" w:themeColor="text1"/>
          <w:lang w:val="cs-CZ"/>
        </w:rPr>
        <w:t> </w:t>
      </w:r>
      <w:r w:rsidRPr="007D7A52">
        <w:rPr>
          <w:color w:val="425254" w:themeColor="text1"/>
          <w:lang w:val="cs-CZ"/>
        </w:rPr>
        <w:t>tlakem na energetickou efektivitu.</w:t>
      </w:r>
    </w:p>
    <w:p w:rsidRPr="00EF3AE3" w:rsidR="007D7A52" w:rsidP="00EF3AE3" w:rsidRDefault="007D7A52" w14:paraId="324C7918" w14:textId="77777777">
      <w:pPr>
        <w:spacing w:after="160"/>
        <w:contextualSpacing/>
        <w:jc w:val="both"/>
        <w:rPr>
          <w:b/>
          <w:bCs/>
          <w:color w:val="425254" w:themeColor="text1"/>
          <w:lang w:val="cs-CZ"/>
        </w:rPr>
      </w:pPr>
      <w:r w:rsidRPr="00EF3AE3">
        <w:rPr>
          <w:b/>
          <w:bCs/>
          <w:color w:val="425254" w:themeColor="text1"/>
          <w:lang w:val="cs-CZ"/>
        </w:rPr>
        <w:t>Udržitelnost a modernizace: ESG jako nástroj zhodnocení</w:t>
      </w:r>
    </w:p>
    <w:p w:rsidR="007D7A52" w:rsidP="00EF3AE3" w:rsidRDefault="007D7A52" w14:paraId="1700DD52" w14:textId="658005F7">
      <w:pPr>
        <w:spacing w:after="160"/>
        <w:contextualSpacing/>
        <w:jc w:val="both"/>
        <w:rPr>
          <w:color w:val="425254" w:themeColor="text1"/>
          <w:lang w:val="cs-CZ"/>
        </w:rPr>
      </w:pPr>
      <w:r w:rsidRPr="007D7A52">
        <w:rPr>
          <w:color w:val="425254" w:themeColor="text1"/>
          <w:lang w:val="cs-CZ"/>
        </w:rPr>
        <w:t>V oblasti udržitelnosti investoři volí racionální a proaktivní přístup. Místo vyřazování starších budov z</w:t>
      </w:r>
      <w:r w:rsidR="008943F2">
        <w:rPr>
          <w:color w:val="425254" w:themeColor="text1"/>
          <w:lang w:val="cs-CZ"/>
        </w:rPr>
        <w:t> </w:t>
      </w:r>
      <w:r w:rsidRPr="007D7A52">
        <w:rPr>
          <w:color w:val="425254" w:themeColor="text1"/>
          <w:lang w:val="cs-CZ"/>
        </w:rPr>
        <w:t>investičního hledáčku se soustředí na jejich renovaci a zvyšování energetické účinnosti (</w:t>
      </w:r>
      <w:proofErr w:type="spellStart"/>
      <w:r w:rsidRPr="007D7A52">
        <w:rPr>
          <w:color w:val="425254" w:themeColor="text1"/>
          <w:lang w:val="cs-CZ"/>
        </w:rPr>
        <w:t>retrofit</w:t>
      </w:r>
      <w:proofErr w:type="spellEnd"/>
      <w:r w:rsidRPr="007D7A52">
        <w:rPr>
          <w:color w:val="425254" w:themeColor="text1"/>
          <w:lang w:val="cs-CZ"/>
        </w:rPr>
        <w:t xml:space="preserve"> preferuje 36 % investorů, dalších 30 % investuje s cílem zlepšit ESG parametry). Pouze 7 % respondentů by</w:t>
      </w:r>
      <w:r w:rsidR="00CF0FBA">
        <w:rPr>
          <w:color w:val="425254" w:themeColor="text1"/>
          <w:lang w:val="cs-CZ"/>
        </w:rPr>
        <w:t> </w:t>
      </w:r>
      <w:r w:rsidRPr="007D7A52">
        <w:rPr>
          <w:color w:val="425254" w:themeColor="text1"/>
          <w:lang w:val="cs-CZ"/>
        </w:rPr>
        <w:t>do</w:t>
      </w:r>
      <w:r w:rsidR="008943F2">
        <w:rPr>
          <w:color w:val="425254" w:themeColor="text1"/>
          <w:lang w:val="cs-CZ"/>
        </w:rPr>
        <w:t> </w:t>
      </w:r>
      <w:r w:rsidRPr="007D7A52">
        <w:rPr>
          <w:color w:val="425254" w:themeColor="text1"/>
          <w:lang w:val="cs-CZ"/>
        </w:rPr>
        <w:t xml:space="preserve">nemovitosti se slabším profilem udržitelnosti vůbec neinvestovalo. Zelené certifikace (například Green </w:t>
      </w:r>
      <w:proofErr w:type="spellStart"/>
      <w:r w:rsidRPr="007D7A52">
        <w:rPr>
          <w:color w:val="425254" w:themeColor="text1"/>
          <w:lang w:val="cs-CZ"/>
        </w:rPr>
        <w:t>Key</w:t>
      </w:r>
      <w:proofErr w:type="spellEnd"/>
      <w:r w:rsidRPr="007D7A52">
        <w:rPr>
          <w:color w:val="425254" w:themeColor="text1"/>
          <w:lang w:val="cs-CZ"/>
        </w:rPr>
        <w:t>, BREEAM či LEED) se tak v hotelovém segmentu stávají běžným standardem, který přímo ovlivňuje hodnotu nemovitosti i její atraktivitu pro hosty.</w:t>
      </w:r>
    </w:p>
    <w:p w:rsidRPr="007D7A52" w:rsidR="007059ED" w:rsidP="00EF3AE3" w:rsidRDefault="007059ED" w14:paraId="2482CA6B" w14:textId="77777777">
      <w:pPr>
        <w:spacing w:after="160"/>
        <w:contextualSpacing/>
        <w:jc w:val="both"/>
        <w:rPr>
          <w:color w:val="425254" w:themeColor="text1"/>
          <w:lang w:val="cs-CZ"/>
        </w:rPr>
      </w:pPr>
    </w:p>
    <w:p w:rsidRPr="007059ED" w:rsidR="007D7A52" w:rsidP="007059ED" w:rsidRDefault="007D7A52" w14:paraId="17374A04" w14:textId="77777777">
      <w:pPr>
        <w:spacing w:after="160"/>
        <w:contextualSpacing/>
        <w:jc w:val="both"/>
        <w:rPr>
          <w:b/>
          <w:bCs/>
          <w:color w:val="425254" w:themeColor="text1"/>
          <w:lang w:val="cs-CZ"/>
        </w:rPr>
      </w:pPr>
      <w:r w:rsidRPr="007059ED">
        <w:rPr>
          <w:b/>
          <w:bCs/>
          <w:color w:val="425254" w:themeColor="text1"/>
          <w:lang w:val="cs-CZ"/>
        </w:rPr>
        <w:t>Výrazná transakční aktivita v České republice</w:t>
      </w:r>
    </w:p>
    <w:p w:rsidRPr="003A6DEC" w:rsidR="00C653E6" w:rsidP="112AAB55" w:rsidRDefault="00C653E6" w14:paraId="065D3FF0" w14:textId="45DFA79D">
      <w:pPr>
        <w:spacing w:after="160"/>
        <w:contextualSpacing/>
        <w:jc w:val="both"/>
        <w:rPr>
          <w:color w:val="425254" w:themeColor="text1"/>
          <w:lang w:val="cs-CZ"/>
        </w:rPr>
      </w:pPr>
      <w:r w:rsidRPr="003A6DEC">
        <w:rPr>
          <w:color w:val="425254" w:themeColor="text1"/>
          <w:lang w:val="cs-CZ"/>
        </w:rPr>
        <w:t>Vysoký apetit investorů potvrzuje i dění na českém trhu v letošním roce. Jednoznačně nejvýznamnější transakc</w:t>
      </w:r>
      <w:r w:rsidR="003A6DEC">
        <w:rPr>
          <w:color w:val="425254" w:themeColor="text1"/>
          <w:lang w:val="cs-CZ"/>
        </w:rPr>
        <w:t>í</w:t>
      </w:r>
      <w:r w:rsidRPr="003A6DEC">
        <w:rPr>
          <w:color w:val="425254" w:themeColor="text1"/>
          <w:lang w:val="cs-CZ"/>
        </w:rPr>
        <w:t xml:space="preserve"> se stal prodej komplexu Prague Marriott Hotel a </w:t>
      </w:r>
      <w:proofErr w:type="spellStart"/>
      <w:r w:rsidRPr="003A6DEC">
        <w:rPr>
          <w:color w:val="425254" w:themeColor="text1"/>
          <w:lang w:val="cs-CZ"/>
        </w:rPr>
        <w:t>Millennium</w:t>
      </w:r>
      <w:proofErr w:type="spellEnd"/>
      <w:r w:rsidRPr="003A6DEC">
        <w:rPr>
          <w:color w:val="425254" w:themeColor="text1"/>
          <w:lang w:val="cs-CZ"/>
        </w:rPr>
        <w:t xml:space="preserve"> Plaza</w:t>
      </w:r>
      <w:r w:rsidRPr="003A6DEC" w:rsidR="00A57CDB">
        <w:rPr>
          <w:color w:val="425254" w:themeColor="text1"/>
          <w:lang w:val="cs-CZ"/>
        </w:rPr>
        <w:t>, kter</w:t>
      </w:r>
      <w:r w:rsidR="003A6DEC">
        <w:rPr>
          <w:color w:val="425254" w:themeColor="text1"/>
          <w:lang w:val="cs-CZ"/>
        </w:rPr>
        <w:t>ý</w:t>
      </w:r>
      <w:r w:rsidRPr="003A6DEC" w:rsidR="00A57CDB">
        <w:rPr>
          <w:color w:val="425254" w:themeColor="text1"/>
          <w:lang w:val="cs-CZ"/>
        </w:rPr>
        <w:t xml:space="preserve"> </w:t>
      </w:r>
      <w:r w:rsidR="003A6DEC">
        <w:rPr>
          <w:color w:val="425254" w:themeColor="text1"/>
          <w:lang w:val="cs-CZ"/>
        </w:rPr>
        <w:t>CBRE zprostředkovala</w:t>
      </w:r>
      <w:r w:rsidRPr="003A6DEC">
        <w:rPr>
          <w:color w:val="425254" w:themeColor="text1"/>
          <w:lang w:val="cs-CZ"/>
        </w:rPr>
        <w:t>. Smíšený komplex v srdci Prahy zahrnující 416 hotelových pokojů, kancelářské a</w:t>
      </w:r>
      <w:r w:rsidR="005820CC">
        <w:rPr>
          <w:color w:val="425254" w:themeColor="text1"/>
          <w:lang w:val="cs-CZ"/>
        </w:rPr>
        <w:t> </w:t>
      </w:r>
      <w:r w:rsidRPr="003A6DEC">
        <w:rPr>
          <w:color w:val="425254" w:themeColor="text1"/>
          <w:lang w:val="cs-CZ"/>
        </w:rPr>
        <w:t xml:space="preserve">obchodní prostory, konferenční zázemí i čtyři restaurace představuje největší transakci s jediným hotelovým aktivem ve střední a východní Evropě v roce 2026 a jednu z největších v Evropě vůbec. Vedle tohoto obchodu patřil mezi významné transakce například prodej prestižního pětihvězdičkového hotelu Augustine na Malé Straně, který na začátku roku získala společnost </w:t>
      </w:r>
      <w:proofErr w:type="spellStart"/>
      <w:r w:rsidRPr="003A6DEC">
        <w:rPr>
          <w:color w:val="425254" w:themeColor="text1"/>
          <w:lang w:val="cs-CZ"/>
        </w:rPr>
        <w:t>Kempinski</w:t>
      </w:r>
      <w:proofErr w:type="spellEnd"/>
      <w:r w:rsidRPr="003A6DEC">
        <w:rPr>
          <w:color w:val="425254" w:themeColor="text1"/>
          <w:lang w:val="cs-CZ"/>
        </w:rPr>
        <w:t xml:space="preserve"> </w:t>
      </w:r>
      <w:proofErr w:type="spellStart"/>
      <w:r w:rsidRPr="003A6DEC">
        <w:rPr>
          <w:color w:val="425254" w:themeColor="text1"/>
          <w:lang w:val="cs-CZ"/>
        </w:rPr>
        <w:t>Hotels</w:t>
      </w:r>
      <w:proofErr w:type="spellEnd"/>
      <w:r w:rsidRPr="003A6DEC">
        <w:rPr>
          <w:color w:val="425254" w:themeColor="text1"/>
          <w:lang w:val="cs-CZ"/>
        </w:rPr>
        <w:t xml:space="preserve"> s plánem </w:t>
      </w:r>
      <w:proofErr w:type="spellStart"/>
      <w:r w:rsidRPr="003A6DEC">
        <w:rPr>
          <w:color w:val="425254" w:themeColor="text1"/>
          <w:lang w:val="cs-CZ"/>
        </w:rPr>
        <w:t>rebrandingu</w:t>
      </w:r>
      <w:proofErr w:type="spellEnd"/>
      <w:r w:rsidRPr="003A6DEC">
        <w:rPr>
          <w:color w:val="425254" w:themeColor="text1"/>
          <w:lang w:val="cs-CZ"/>
        </w:rPr>
        <w:t xml:space="preserve">. </w:t>
      </w:r>
      <w:r w:rsidRPr="003A6DEC" w:rsidR="00347AC8">
        <w:rPr>
          <w:color w:val="425254" w:themeColor="text1"/>
          <w:lang w:val="cs-CZ"/>
        </w:rPr>
        <w:t xml:space="preserve">Další významnou akvizicí </w:t>
      </w:r>
      <w:r w:rsidRPr="003A6DEC">
        <w:rPr>
          <w:color w:val="425254" w:themeColor="text1"/>
          <w:lang w:val="cs-CZ"/>
        </w:rPr>
        <w:t xml:space="preserve">byl prodej hotelu </w:t>
      </w:r>
      <w:proofErr w:type="spellStart"/>
      <w:r w:rsidRPr="003A6DEC">
        <w:rPr>
          <w:color w:val="425254" w:themeColor="text1"/>
          <w:lang w:val="cs-CZ"/>
        </w:rPr>
        <w:t>Vienna</w:t>
      </w:r>
      <w:proofErr w:type="spellEnd"/>
      <w:r w:rsidRPr="003A6DEC">
        <w:rPr>
          <w:color w:val="425254" w:themeColor="text1"/>
          <w:lang w:val="cs-CZ"/>
        </w:rPr>
        <w:t xml:space="preserve"> House </w:t>
      </w:r>
      <w:proofErr w:type="spellStart"/>
      <w:r w:rsidRPr="003A6DEC">
        <w:rPr>
          <w:color w:val="425254" w:themeColor="text1"/>
          <w:lang w:val="cs-CZ"/>
        </w:rPr>
        <w:t>Andel's</w:t>
      </w:r>
      <w:proofErr w:type="spellEnd"/>
      <w:r w:rsidRPr="003A6DEC">
        <w:rPr>
          <w:color w:val="425254" w:themeColor="text1"/>
          <w:lang w:val="cs-CZ"/>
        </w:rPr>
        <w:t xml:space="preserve"> Prague</w:t>
      </w:r>
      <w:r w:rsidRPr="003A6DEC" w:rsidR="00A57CDB">
        <w:rPr>
          <w:color w:val="425254" w:themeColor="text1"/>
          <w:lang w:val="cs-CZ"/>
        </w:rPr>
        <w:t>, na kter</w:t>
      </w:r>
      <w:r w:rsidR="003A6DEC">
        <w:rPr>
          <w:color w:val="425254" w:themeColor="text1"/>
          <w:lang w:val="cs-CZ"/>
        </w:rPr>
        <w:t>é</w:t>
      </w:r>
      <w:r w:rsidRPr="003A6DEC" w:rsidR="00A57CDB">
        <w:rPr>
          <w:color w:val="425254" w:themeColor="text1"/>
          <w:lang w:val="cs-CZ"/>
        </w:rPr>
        <w:t>m se tak</w:t>
      </w:r>
      <w:r w:rsidR="003A6DEC">
        <w:rPr>
          <w:color w:val="425254" w:themeColor="text1"/>
          <w:lang w:val="cs-CZ"/>
        </w:rPr>
        <w:t>é</w:t>
      </w:r>
      <w:r w:rsidRPr="003A6DEC" w:rsidR="00A57CDB">
        <w:rPr>
          <w:color w:val="425254" w:themeColor="text1"/>
          <w:lang w:val="cs-CZ"/>
        </w:rPr>
        <w:t xml:space="preserve"> pod</w:t>
      </w:r>
      <w:r w:rsidR="003A6DEC">
        <w:rPr>
          <w:color w:val="425254" w:themeColor="text1"/>
          <w:lang w:val="cs-CZ"/>
        </w:rPr>
        <w:t>í</w:t>
      </w:r>
      <w:r w:rsidRPr="003A6DEC" w:rsidR="00A57CDB">
        <w:rPr>
          <w:color w:val="425254" w:themeColor="text1"/>
          <w:lang w:val="cs-CZ"/>
        </w:rPr>
        <w:t xml:space="preserve">lela </w:t>
      </w:r>
      <w:r w:rsidR="005820CC">
        <w:rPr>
          <w:color w:val="425254" w:themeColor="text1"/>
          <w:lang w:val="cs-CZ"/>
        </w:rPr>
        <w:t xml:space="preserve">společnost </w:t>
      </w:r>
      <w:r w:rsidRPr="003A6DEC" w:rsidR="00A57CDB">
        <w:rPr>
          <w:color w:val="425254" w:themeColor="text1"/>
          <w:lang w:val="cs-CZ"/>
        </w:rPr>
        <w:t>CBRE,</w:t>
      </w:r>
      <w:r w:rsidR="003A6DEC">
        <w:rPr>
          <w:color w:val="425254" w:themeColor="text1"/>
          <w:lang w:val="cs-CZ"/>
        </w:rPr>
        <w:t xml:space="preserve"> </w:t>
      </w:r>
      <w:r w:rsidRPr="003A6DEC">
        <w:rPr>
          <w:color w:val="425254" w:themeColor="text1"/>
          <w:lang w:val="cs-CZ"/>
        </w:rPr>
        <w:t xml:space="preserve">jenž přešel do portfolia investiční skupiny </w:t>
      </w:r>
      <w:proofErr w:type="spellStart"/>
      <w:r w:rsidRPr="003A6DEC">
        <w:rPr>
          <w:color w:val="425254" w:themeColor="text1"/>
          <w:lang w:val="cs-CZ"/>
        </w:rPr>
        <w:t>Cimex</w:t>
      </w:r>
      <w:proofErr w:type="spellEnd"/>
      <w:r w:rsidRPr="003A6DEC">
        <w:rPr>
          <w:color w:val="425254" w:themeColor="text1"/>
          <w:lang w:val="cs-CZ"/>
        </w:rPr>
        <w:t xml:space="preserve"> a nově funguje pod značkou OREA Hotel </w:t>
      </w:r>
      <w:proofErr w:type="spellStart"/>
      <w:r w:rsidRPr="003A6DEC">
        <w:rPr>
          <w:color w:val="425254" w:themeColor="text1"/>
          <w:lang w:val="cs-CZ"/>
        </w:rPr>
        <w:t>Andel´s</w:t>
      </w:r>
      <w:proofErr w:type="spellEnd"/>
      <w:r w:rsidRPr="003A6DEC">
        <w:rPr>
          <w:color w:val="425254" w:themeColor="text1"/>
          <w:lang w:val="cs-CZ"/>
        </w:rPr>
        <w:t xml:space="preserve"> Praha. </w:t>
      </w:r>
    </w:p>
    <w:p w:rsidRPr="007D7A52" w:rsidR="007059ED" w:rsidP="007059ED" w:rsidRDefault="007059ED" w14:paraId="37F2AA1F" w14:textId="77777777">
      <w:pPr>
        <w:spacing w:after="160"/>
        <w:contextualSpacing/>
        <w:jc w:val="both"/>
        <w:rPr>
          <w:color w:val="425254" w:themeColor="text1"/>
          <w:lang w:val="cs-CZ"/>
        </w:rPr>
      </w:pPr>
    </w:p>
    <w:p w:rsidRPr="007D7A52" w:rsidR="007D7A52" w:rsidP="007D7A52" w:rsidRDefault="007D7A52" w14:paraId="67A418A9" w14:textId="58E0280C">
      <w:pPr>
        <w:spacing w:after="160"/>
        <w:jc w:val="both"/>
        <w:rPr>
          <w:color w:val="425254" w:themeColor="text1"/>
          <w:lang w:val="cs-CZ"/>
        </w:rPr>
      </w:pPr>
      <w:r w:rsidRPr="00EF3AE3">
        <w:rPr>
          <w:i/>
          <w:iCs/>
          <w:color w:val="425254" w:themeColor="text1"/>
          <w:lang w:val="cs-CZ"/>
        </w:rPr>
        <w:t>„Český hotelový trh zažívá mimořádně dynamické období. Kombinace rostoucího počtu turistů, silných provozních výsledků a omezené nové výstavby v centru Prahy vytváří výborné podmínky pro další zhodnocování kapitálu. Praha i v evropském měřítku dokazuje, že patří mezi nejlukrativnější a</w:t>
      </w:r>
      <w:r w:rsidR="00CF0FBA">
        <w:rPr>
          <w:i/>
          <w:iCs/>
          <w:color w:val="425254" w:themeColor="text1"/>
          <w:lang w:val="cs-CZ"/>
        </w:rPr>
        <w:t> </w:t>
      </w:r>
      <w:r w:rsidRPr="00EF3AE3">
        <w:rPr>
          <w:i/>
          <w:iCs/>
          <w:color w:val="425254" w:themeColor="text1"/>
          <w:lang w:val="cs-CZ"/>
        </w:rPr>
        <w:t>nejstabilnější hotelové trhy,“</w:t>
      </w:r>
      <w:r w:rsidRPr="007D7A52">
        <w:rPr>
          <w:color w:val="425254" w:themeColor="text1"/>
          <w:lang w:val="cs-CZ"/>
        </w:rPr>
        <w:t xml:space="preserve"> uzavírá </w:t>
      </w:r>
      <w:r w:rsidRPr="00EF3AE3">
        <w:rPr>
          <w:b/>
          <w:bCs/>
          <w:color w:val="425254" w:themeColor="text1"/>
          <w:lang w:val="cs-CZ"/>
        </w:rPr>
        <w:t>Jakub Stanislav</w:t>
      </w:r>
      <w:r w:rsidRPr="007D7A52">
        <w:rPr>
          <w:color w:val="425254" w:themeColor="text1"/>
          <w:lang w:val="cs-CZ"/>
        </w:rPr>
        <w:t>.</w:t>
      </w:r>
    </w:p>
    <w:p w:rsidR="00347AC8" w:rsidP="00EF3AE3" w:rsidRDefault="00347AC8" w14:paraId="2B9E6750" w14:textId="77777777">
      <w:pPr>
        <w:spacing w:after="160"/>
        <w:contextualSpacing/>
        <w:jc w:val="both"/>
        <w:rPr>
          <w:color w:val="425254" w:themeColor="text1"/>
          <w:u w:val="single"/>
          <w:lang w:val="cs-CZ"/>
        </w:rPr>
      </w:pPr>
    </w:p>
    <w:p w:rsidR="00347AC8" w:rsidP="00EF3AE3" w:rsidRDefault="00347AC8" w14:paraId="293E5C50" w14:textId="77777777">
      <w:pPr>
        <w:spacing w:after="160"/>
        <w:contextualSpacing/>
        <w:jc w:val="both"/>
        <w:rPr>
          <w:color w:val="425254" w:themeColor="text1"/>
          <w:u w:val="single"/>
          <w:lang w:val="cs-CZ"/>
        </w:rPr>
      </w:pPr>
    </w:p>
    <w:p w:rsidR="00347AC8" w:rsidP="00EF3AE3" w:rsidRDefault="00347AC8" w14:paraId="30B9422A" w14:textId="77777777">
      <w:pPr>
        <w:spacing w:after="160"/>
        <w:contextualSpacing/>
        <w:jc w:val="both"/>
        <w:rPr>
          <w:color w:val="425254" w:themeColor="text1"/>
          <w:u w:val="single"/>
          <w:lang w:val="cs-CZ"/>
        </w:rPr>
      </w:pPr>
    </w:p>
    <w:p w:rsidR="00347AC8" w:rsidP="00EF3AE3" w:rsidRDefault="00347AC8" w14:paraId="0A3C7B97" w14:textId="77777777">
      <w:pPr>
        <w:spacing w:after="160"/>
        <w:contextualSpacing/>
        <w:jc w:val="both"/>
        <w:rPr>
          <w:color w:val="425254" w:themeColor="text1"/>
          <w:u w:val="single"/>
          <w:lang w:val="cs-CZ"/>
        </w:rPr>
      </w:pPr>
    </w:p>
    <w:p w:rsidR="00347AC8" w:rsidP="00EF3AE3" w:rsidRDefault="00347AC8" w14:paraId="2B1FE0A3" w14:textId="77777777">
      <w:pPr>
        <w:spacing w:after="160"/>
        <w:contextualSpacing/>
        <w:jc w:val="both"/>
        <w:rPr>
          <w:color w:val="425254" w:themeColor="text1"/>
          <w:u w:val="single"/>
          <w:lang w:val="cs-CZ"/>
        </w:rPr>
      </w:pPr>
    </w:p>
    <w:p w:rsidR="00347AC8" w:rsidP="00EF3AE3" w:rsidRDefault="00347AC8" w14:paraId="04009BF8" w14:textId="77777777">
      <w:pPr>
        <w:spacing w:after="160"/>
        <w:contextualSpacing/>
        <w:jc w:val="both"/>
        <w:rPr>
          <w:color w:val="425254" w:themeColor="text1"/>
          <w:u w:val="single"/>
          <w:lang w:val="cs-CZ"/>
        </w:rPr>
      </w:pPr>
    </w:p>
    <w:p w:rsidRPr="00EF3AE3" w:rsidR="007D7A52" w:rsidP="00EF3AE3" w:rsidRDefault="007D7A52" w14:paraId="28DD0A65" w14:textId="00F9A376">
      <w:pPr>
        <w:spacing w:after="160"/>
        <w:contextualSpacing/>
        <w:jc w:val="both"/>
        <w:rPr>
          <w:color w:val="425254" w:themeColor="text1"/>
          <w:u w:val="single"/>
          <w:lang w:val="cs-CZ"/>
        </w:rPr>
      </w:pPr>
      <w:r w:rsidRPr="00EF3AE3">
        <w:rPr>
          <w:color w:val="425254" w:themeColor="text1"/>
          <w:u w:val="single"/>
          <w:lang w:val="cs-CZ"/>
        </w:rPr>
        <w:t xml:space="preserve">Více o průzkumu </w:t>
      </w:r>
    </w:p>
    <w:p w:rsidR="007D7A52" w:rsidP="00EF3AE3" w:rsidRDefault="007D7A52" w14:paraId="688C0D54" w14:textId="3B301994">
      <w:pPr>
        <w:spacing w:after="160"/>
        <w:contextualSpacing/>
        <w:jc w:val="both"/>
        <w:rPr>
          <w:color w:val="425254" w:themeColor="text1"/>
          <w:lang w:val="cs-CZ"/>
        </w:rPr>
      </w:pPr>
      <w:r w:rsidRPr="007D7A52">
        <w:rPr>
          <w:color w:val="425254" w:themeColor="text1"/>
          <w:lang w:val="cs-CZ"/>
        </w:rPr>
        <w:t xml:space="preserve">CBRE </w:t>
      </w:r>
      <w:proofErr w:type="spellStart"/>
      <w:r w:rsidRPr="007D7A52">
        <w:rPr>
          <w:color w:val="425254" w:themeColor="text1"/>
          <w:lang w:val="cs-CZ"/>
        </w:rPr>
        <w:t>European</w:t>
      </w:r>
      <w:proofErr w:type="spellEnd"/>
      <w:r w:rsidRPr="007D7A52">
        <w:rPr>
          <w:color w:val="425254" w:themeColor="text1"/>
          <w:lang w:val="cs-CZ"/>
        </w:rPr>
        <w:t xml:space="preserve"> Hotel Investor </w:t>
      </w:r>
      <w:proofErr w:type="spellStart"/>
      <w:r w:rsidRPr="007D7A52">
        <w:rPr>
          <w:color w:val="425254" w:themeColor="text1"/>
          <w:lang w:val="cs-CZ"/>
        </w:rPr>
        <w:t>Intentions</w:t>
      </w:r>
      <w:proofErr w:type="spellEnd"/>
      <w:r w:rsidRPr="007D7A52">
        <w:rPr>
          <w:color w:val="425254" w:themeColor="text1"/>
          <w:lang w:val="cs-CZ"/>
        </w:rPr>
        <w:t xml:space="preserve"> </w:t>
      </w:r>
      <w:proofErr w:type="spellStart"/>
      <w:r w:rsidRPr="007D7A52">
        <w:rPr>
          <w:color w:val="425254" w:themeColor="text1"/>
          <w:lang w:val="cs-CZ"/>
        </w:rPr>
        <w:t>Survey</w:t>
      </w:r>
      <w:proofErr w:type="spellEnd"/>
      <w:r w:rsidRPr="007D7A52">
        <w:rPr>
          <w:color w:val="425254" w:themeColor="text1"/>
          <w:lang w:val="cs-CZ"/>
        </w:rPr>
        <w:t xml:space="preserve"> 2026 proběhl v období od února do března 2026 mezi více než 70 předními evropskými institucionálními i soukromými investory, investičními manažery a</w:t>
      </w:r>
      <w:r w:rsidR="00CF0FBA">
        <w:rPr>
          <w:color w:val="425254" w:themeColor="text1"/>
          <w:lang w:val="cs-CZ"/>
        </w:rPr>
        <w:t> </w:t>
      </w:r>
      <w:r w:rsidRPr="007D7A52">
        <w:rPr>
          <w:color w:val="425254" w:themeColor="text1"/>
          <w:lang w:val="cs-CZ"/>
        </w:rPr>
        <w:t>provozovateli nemovitostí s celkovým objemem spravovaných aktiv v řádu desítek miliard eur.</w:t>
      </w:r>
    </w:p>
    <w:p w:rsidR="00390E3A" w:rsidP="005B6C4C" w:rsidRDefault="00390E3A" w14:paraId="2A2078E7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425254"/>
        </w:rPr>
      </w:pPr>
    </w:p>
    <w:p w:rsidRPr="000749DF" w:rsidR="00AA166A" w:rsidP="005B6C4C" w:rsidRDefault="00AA166A" w14:paraId="2A8F55D3" w14:textId="3ACAFDC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425254"/>
          <w:sz w:val="18"/>
          <w:szCs w:val="18"/>
        </w:rPr>
      </w:pPr>
      <w:r w:rsidRPr="000749DF">
        <w:rPr>
          <w:rStyle w:val="normaltextrun"/>
          <w:color w:val="425254"/>
        </w:rPr>
        <w:t>Kontakty:</w:t>
      </w:r>
      <w:r w:rsidRPr="000749DF">
        <w:rPr>
          <w:rStyle w:val="scxw186059696"/>
          <w:color w:val="425254"/>
        </w:rPr>
        <w:t> </w:t>
      </w:r>
      <w:r w:rsidRPr="000749DF">
        <w:rPr>
          <w:color w:val="425254"/>
        </w:rPr>
        <w:br/>
      </w:r>
      <w:r w:rsidRPr="000749DF">
        <w:rPr>
          <w:rStyle w:val="normaltextrun"/>
          <w:color w:val="425254"/>
        </w:rPr>
        <w:t>Crest Communications, a.s.</w:t>
      </w:r>
      <w:r w:rsidRPr="000749DF">
        <w:rPr>
          <w:rStyle w:val="eop"/>
          <w:color w:val="425254"/>
        </w:rPr>
        <w:t> </w:t>
      </w:r>
    </w:p>
    <w:p w:rsidRPr="000749DF" w:rsidR="00AA166A" w:rsidP="005B6C4C" w:rsidRDefault="00AA166A" w14:paraId="57DC55BE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color w:val="425254"/>
          <w:sz w:val="18"/>
          <w:szCs w:val="18"/>
        </w:rPr>
      </w:pPr>
      <w:r w:rsidRPr="000749DF">
        <w:rPr>
          <w:rStyle w:val="normaltextrun"/>
          <w:color w:val="425254"/>
        </w:rPr>
        <w:t>Denisa Kolaříková</w:t>
      </w:r>
      <w:r w:rsidRPr="000749DF">
        <w:rPr>
          <w:rStyle w:val="tabchar"/>
          <w:rFonts w:ascii="Calibri" w:hAnsi="Calibri" w:cs="Calibri"/>
          <w:color w:val="425254"/>
        </w:rPr>
        <w:tab/>
      </w:r>
      <w:r w:rsidRPr="000749DF">
        <w:rPr>
          <w:rStyle w:val="tabchar"/>
          <w:rFonts w:ascii="Calibri" w:hAnsi="Calibri" w:cs="Calibri"/>
          <w:color w:val="425254"/>
        </w:rPr>
        <w:tab/>
      </w:r>
      <w:r w:rsidRPr="000749DF">
        <w:rPr>
          <w:rStyle w:val="tabchar"/>
          <w:rFonts w:ascii="Calibri" w:hAnsi="Calibri" w:cs="Calibri"/>
          <w:color w:val="425254"/>
        </w:rPr>
        <w:tab/>
      </w:r>
      <w:r w:rsidRPr="000749DF">
        <w:rPr>
          <w:rStyle w:val="tabchar"/>
          <w:rFonts w:ascii="Calibri" w:hAnsi="Calibri" w:cs="Calibri"/>
          <w:color w:val="425254"/>
        </w:rPr>
        <w:tab/>
      </w:r>
      <w:r w:rsidRPr="000749DF">
        <w:rPr>
          <w:rStyle w:val="tabchar"/>
          <w:rFonts w:ascii="Calibri" w:hAnsi="Calibri" w:cs="Calibri"/>
          <w:color w:val="425254"/>
        </w:rPr>
        <w:tab/>
      </w:r>
      <w:r w:rsidRPr="000749DF">
        <w:rPr>
          <w:rStyle w:val="tabchar"/>
          <w:rFonts w:ascii="Calibri" w:hAnsi="Calibri" w:cs="Calibri"/>
          <w:color w:val="425254"/>
        </w:rPr>
        <w:tab/>
      </w:r>
      <w:r w:rsidRPr="000749DF">
        <w:rPr>
          <w:rStyle w:val="normaltextrun"/>
          <w:color w:val="425254"/>
        </w:rPr>
        <w:t>Kamila Čadková</w:t>
      </w:r>
      <w:r w:rsidRPr="000749DF">
        <w:rPr>
          <w:rStyle w:val="eop"/>
          <w:b/>
          <w:bCs/>
          <w:color w:val="425254"/>
        </w:rPr>
        <w:t> </w:t>
      </w:r>
    </w:p>
    <w:p w:rsidRPr="000749DF" w:rsidR="00AA166A" w:rsidP="005B6C4C" w:rsidRDefault="00AA166A" w14:paraId="3AD24EEA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color w:val="425254"/>
          <w:sz w:val="18"/>
          <w:szCs w:val="18"/>
        </w:rPr>
      </w:pPr>
      <w:proofErr w:type="spellStart"/>
      <w:r w:rsidRPr="000749DF">
        <w:rPr>
          <w:rStyle w:val="normaltextrun"/>
          <w:color w:val="425254"/>
        </w:rPr>
        <w:t>Account</w:t>
      </w:r>
      <w:proofErr w:type="spellEnd"/>
      <w:r w:rsidRPr="000749DF">
        <w:rPr>
          <w:rStyle w:val="normaltextrun"/>
          <w:color w:val="425254"/>
        </w:rPr>
        <w:t xml:space="preserve"> Manager</w:t>
      </w:r>
      <w:r w:rsidRPr="000749DF">
        <w:rPr>
          <w:rStyle w:val="tabchar"/>
          <w:rFonts w:ascii="Calibri" w:hAnsi="Calibri" w:cs="Calibri"/>
          <w:color w:val="425254"/>
        </w:rPr>
        <w:tab/>
      </w:r>
      <w:r w:rsidRPr="000749DF">
        <w:rPr>
          <w:rStyle w:val="tabchar"/>
          <w:rFonts w:ascii="Calibri" w:hAnsi="Calibri" w:cs="Calibri"/>
          <w:color w:val="425254"/>
        </w:rPr>
        <w:tab/>
      </w:r>
      <w:r w:rsidRPr="000749DF">
        <w:rPr>
          <w:rStyle w:val="tabchar"/>
          <w:rFonts w:ascii="Calibri" w:hAnsi="Calibri" w:cs="Calibri"/>
          <w:color w:val="425254"/>
        </w:rPr>
        <w:tab/>
      </w:r>
      <w:r w:rsidRPr="000749DF">
        <w:rPr>
          <w:rStyle w:val="tabchar"/>
          <w:rFonts w:ascii="Calibri" w:hAnsi="Calibri" w:cs="Calibri"/>
          <w:color w:val="425254"/>
        </w:rPr>
        <w:tab/>
      </w:r>
      <w:r w:rsidRPr="000749DF">
        <w:rPr>
          <w:rStyle w:val="tabchar"/>
          <w:rFonts w:ascii="Calibri" w:hAnsi="Calibri" w:cs="Calibri"/>
          <w:color w:val="425254"/>
        </w:rPr>
        <w:tab/>
      </w:r>
      <w:r w:rsidRPr="000749DF">
        <w:rPr>
          <w:rStyle w:val="tabchar"/>
          <w:rFonts w:ascii="Calibri" w:hAnsi="Calibri" w:cs="Calibri"/>
          <w:color w:val="425254"/>
        </w:rPr>
        <w:tab/>
      </w:r>
      <w:proofErr w:type="spellStart"/>
      <w:r w:rsidRPr="000749DF">
        <w:rPr>
          <w:rStyle w:val="normaltextrun"/>
          <w:color w:val="425254"/>
        </w:rPr>
        <w:t>Account</w:t>
      </w:r>
      <w:proofErr w:type="spellEnd"/>
      <w:r w:rsidRPr="000749DF">
        <w:rPr>
          <w:rStyle w:val="normaltextrun"/>
          <w:color w:val="425254"/>
        </w:rPr>
        <w:t xml:space="preserve"> </w:t>
      </w:r>
      <w:proofErr w:type="spellStart"/>
      <w:r w:rsidRPr="000749DF">
        <w:rPr>
          <w:rStyle w:val="normaltextrun"/>
          <w:color w:val="425254"/>
        </w:rPr>
        <w:t>Director</w:t>
      </w:r>
      <w:proofErr w:type="spellEnd"/>
      <w:r w:rsidRPr="000749DF">
        <w:rPr>
          <w:rStyle w:val="eop"/>
          <w:b/>
          <w:bCs/>
          <w:color w:val="425254"/>
        </w:rPr>
        <w:t> </w:t>
      </w:r>
    </w:p>
    <w:p w:rsidRPr="000749DF" w:rsidR="00AA166A" w:rsidP="005B6C4C" w:rsidRDefault="00AA166A" w14:paraId="312A2846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color w:val="425254"/>
          <w:sz w:val="18"/>
          <w:szCs w:val="18"/>
        </w:rPr>
      </w:pPr>
      <w:r w:rsidRPr="000749DF">
        <w:rPr>
          <w:rStyle w:val="normaltextrun"/>
          <w:color w:val="425254"/>
        </w:rPr>
        <w:t>T: +420 731 613 606</w:t>
      </w:r>
      <w:r w:rsidRPr="000749DF">
        <w:rPr>
          <w:rStyle w:val="tabchar"/>
          <w:rFonts w:ascii="Calibri" w:hAnsi="Calibri" w:cs="Calibri"/>
          <w:color w:val="425254"/>
        </w:rPr>
        <w:tab/>
      </w:r>
      <w:r w:rsidRPr="000749DF">
        <w:rPr>
          <w:rStyle w:val="tabchar"/>
          <w:rFonts w:ascii="Calibri" w:hAnsi="Calibri" w:cs="Calibri"/>
          <w:color w:val="425254"/>
        </w:rPr>
        <w:tab/>
      </w:r>
      <w:r w:rsidRPr="000749DF">
        <w:rPr>
          <w:rStyle w:val="tabchar"/>
          <w:rFonts w:ascii="Calibri" w:hAnsi="Calibri" w:cs="Calibri"/>
          <w:color w:val="425254"/>
        </w:rPr>
        <w:tab/>
      </w:r>
      <w:r w:rsidRPr="000749DF">
        <w:rPr>
          <w:rStyle w:val="tabchar"/>
          <w:rFonts w:ascii="Calibri" w:hAnsi="Calibri" w:cs="Calibri"/>
          <w:color w:val="425254"/>
        </w:rPr>
        <w:tab/>
      </w:r>
      <w:r w:rsidRPr="000749DF">
        <w:rPr>
          <w:rStyle w:val="tabchar"/>
          <w:rFonts w:ascii="Calibri" w:hAnsi="Calibri" w:cs="Calibri"/>
          <w:color w:val="425254"/>
        </w:rPr>
        <w:tab/>
      </w:r>
      <w:r w:rsidRPr="000749DF">
        <w:rPr>
          <w:rStyle w:val="tabchar"/>
          <w:rFonts w:ascii="Calibri" w:hAnsi="Calibri" w:cs="Calibri"/>
          <w:color w:val="425254"/>
        </w:rPr>
        <w:tab/>
      </w:r>
      <w:r w:rsidRPr="000749DF">
        <w:rPr>
          <w:rStyle w:val="normaltextrun"/>
          <w:color w:val="425254"/>
        </w:rPr>
        <w:t>T: +420 731 613 609</w:t>
      </w:r>
      <w:r w:rsidRPr="000749DF">
        <w:rPr>
          <w:rStyle w:val="eop"/>
          <w:b/>
          <w:bCs/>
          <w:color w:val="425254"/>
        </w:rPr>
        <w:t> </w:t>
      </w:r>
    </w:p>
    <w:p w:rsidRPr="000749DF" w:rsidR="00AA166A" w:rsidP="112AAB55" w:rsidRDefault="00AA166A" w14:paraId="3957C0EC" w14:textId="49D7540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color w:val="425254"/>
          <w:sz w:val="18"/>
          <w:szCs w:val="18"/>
        </w:rPr>
      </w:pPr>
      <w:r w:rsidRPr="112AAB55">
        <w:rPr>
          <w:rStyle w:val="normaltextrun"/>
          <w:color w:val="425254" w:themeColor="text1"/>
        </w:rPr>
        <w:t xml:space="preserve">e-mail: </w:t>
      </w:r>
      <w:hyperlink r:id="rId11">
        <w:r w:rsidRPr="112AAB55" w:rsidR="5716CD5E">
          <w:rPr>
            <w:rStyle w:val="Hypertextovodkaz"/>
          </w:rPr>
          <w:t>denisa.kolarikova@crestcom.cz</w:t>
        </w:r>
      </w:hyperlink>
      <w:r>
        <w:tab/>
      </w:r>
      <w:r>
        <w:tab/>
      </w:r>
      <w:r>
        <w:tab/>
      </w:r>
      <w:r w:rsidRPr="112AAB55">
        <w:rPr>
          <w:rStyle w:val="normaltextrun"/>
          <w:color w:val="425254" w:themeColor="text1"/>
        </w:rPr>
        <w:t xml:space="preserve">e-mail: </w:t>
      </w:r>
      <w:hyperlink r:id="rId12">
        <w:r w:rsidRPr="112AAB55">
          <w:rPr>
            <w:rStyle w:val="normaltextrun"/>
            <w:color w:val="80BBAD"/>
            <w:u w:val="single"/>
          </w:rPr>
          <w:t>kamila.cadkova@crestcom.cz</w:t>
        </w:r>
      </w:hyperlink>
      <w:r w:rsidRPr="112AAB55">
        <w:rPr>
          <w:rStyle w:val="normaltextrun"/>
          <w:color w:val="425254" w:themeColor="text1"/>
        </w:rPr>
        <w:t> </w:t>
      </w:r>
      <w:r w:rsidRPr="112AAB55">
        <w:rPr>
          <w:rStyle w:val="eop"/>
          <w:b/>
          <w:bCs/>
          <w:color w:val="425254" w:themeColor="text1"/>
        </w:rPr>
        <w:t> </w:t>
      </w:r>
    </w:p>
    <w:p w:rsidRPr="000749DF" w:rsidR="00AA166A" w:rsidP="005B6C4C" w:rsidRDefault="00AA166A" w14:paraId="7691001D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color w:val="425254"/>
          <w:sz w:val="18"/>
          <w:szCs w:val="18"/>
        </w:rPr>
      </w:pPr>
      <w:hyperlink w:tgtFrame="_blank" w:history="1" r:id="rId13">
        <w:r w:rsidRPr="000749DF">
          <w:rPr>
            <w:rStyle w:val="normaltextrun"/>
            <w:color w:val="80BBAD"/>
            <w:u w:val="single"/>
          </w:rPr>
          <w:t>www.crestcom.cz</w:t>
        </w:r>
      </w:hyperlink>
      <w:r w:rsidRPr="000749DF">
        <w:rPr>
          <w:rStyle w:val="eop"/>
          <w:b/>
          <w:bCs/>
          <w:color w:val="425254"/>
        </w:rPr>
        <w:t> </w:t>
      </w:r>
    </w:p>
    <w:p w:rsidRPr="000749DF" w:rsidR="00AA166A" w:rsidP="005B6C4C" w:rsidRDefault="00AA166A" w14:paraId="33BE4555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color w:val="425254"/>
          <w:sz w:val="18"/>
          <w:szCs w:val="18"/>
        </w:rPr>
      </w:pPr>
      <w:r w:rsidRPr="000749DF">
        <w:rPr>
          <w:rStyle w:val="eop"/>
          <w:b/>
          <w:bCs/>
          <w:color w:val="425254"/>
        </w:rPr>
        <w:t> </w:t>
      </w:r>
    </w:p>
    <w:p w:rsidRPr="000749DF" w:rsidR="00AA166A" w:rsidP="005B6C4C" w:rsidRDefault="00AA166A" w14:paraId="25769DD4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0749DF">
        <w:rPr>
          <w:rStyle w:val="normaltextrun"/>
          <w:b/>
          <w:bCs/>
          <w:color w:val="425254"/>
        </w:rPr>
        <w:t>CBRE </w:t>
      </w:r>
      <w:r w:rsidRPr="000749DF">
        <w:rPr>
          <w:rStyle w:val="eop"/>
          <w:color w:val="425254"/>
        </w:rPr>
        <w:t> </w:t>
      </w:r>
    </w:p>
    <w:p w:rsidRPr="000749DF" w:rsidR="00AA166A" w:rsidP="005B6C4C" w:rsidRDefault="00AA166A" w14:paraId="5291A096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0749DF">
        <w:rPr>
          <w:rStyle w:val="normaltextrun"/>
          <w:color w:val="425254"/>
        </w:rPr>
        <w:t xml:space="preserve">Ivana Procházková, </w:t>
      </w:r>
      <w:proofErr w:type="spellStart"/>
      <w:r w:rsidRPr="000749DF">
        <w:rPr>
          <w:rStyle w:val="normaltextrun"/>
          <w:color w:val="425254"/>
        </w:rPr>
        <w:t>Communication</w:t>
      </w:r>
      <w:proofErr w:type="spellEnd"/>
      <w:r w:rsidRPr="000749DF">
        <w:rPr>
          <w:rStyle w:val="normaltextrun"/>
          <w:color w:val="425254"/>
        </w:rPr>
        <w:t xml:space="preserve"> </w:t>
      </w:r>
      <w:proofErr w:type="spellStart"/>
      <w:r w:rsidRPr="000749DF">
        <w:rPr>
          <w:rStyle w:val="normaltextrun"/>
          <w:color w:val="425254"/>
        </w:rPr>
        <w:t>Specialist</w:t>
      </w:r>
      <w:proofErr w:type="spellEnd"/>
      <w:r w:rsidRPr="000749DF">
        <w:rPr>
          <w:rStyle w:val="normaltextrun"/>
          <w:color w:val="425254"/>
        </w:rPr>
        <w:t xml:space="preserve">, +420 771 288 023, </w:t>
      </w:r>
      <w:hyperlink w:tgtFrame="_blank" w:history="1" r:id="rId14">
        <w:r w:rsidRPr="000749DF">
          <w:rPr>
            <w:rStyle w:val="normaltextrun"/>
            <w:color w:val="80BBAD"/>
            <w:u w:val="single"/>
          </w:rPr>
          <w:t>ivana.prochazkova@cbre.com</w:t>
        </w:r>
      </w:hyperlink>
      <w:r w:rsidRPr="000749DF">
        <w:rPr>
          <w:rStyle w:val="normaltextrun"/>
          <w:color w:val="425254"/>
        </w:rPr>
        <w:t>  </w:t>
      </w:r>
      <w:r w:rsidRPr="000749DF">
        <w:rPr>
          <w:rStyle w:val="eop"/>
          <w:color w:val="425254"/>
        </w:rPr>
        <w:t> </w:t>
      </w:r>
    </w:p>
    <w:p w:rsidRPr="000749DF" w:rsidR="00AA166A" w:rsidP="005B6C4C" w:rsidRDefault="00AA166A" w14:paraId="37CA7AC7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0749DF">
        <w:rPr>
          <w:rStyle w:val="normaltextrun"/>
          <w:color w:val="425254"/>
        </w:rPr>
        <w:t>CBRE Česká republika</w:t>
      </w:r>
      <w:r w:rsidRPr="000749DF">
        <w:rPr>
          <w:rStyle w:val="normaltextrun"/>
          <w:color w:val="1F497D"/>
        </w:rPr>
        <w:t> </w:t>
      </w:r>
      <w:hyperlink w:tgtFrame="_blank" w:history="1" r:id="rId15">
        <w:r w:rsidRPr="000749DF">
          <w:rPr>
            <w:rStyle w:val="normaltextrun"/>
            <w:color w:val="7FBBAD"/>
          </w:rPr>
          <w:t>Facebook</w:t>
        </w:r>
      </w:hyperlink>
      <w:r w:rsidRPr="000749DF">
        <w:rPr>
          <w:rStyle w:val="normaltextrun"/>
          <w:color w:val="7FBBAD"/>
        </w:rPr>
        <w:t xml:space="preserve">, </w:t>
      </w:r>
      <w:hyperlink w:tgtFrame="_blank" w:history="1" r:id="rId16">
        <w:r w:rsidRPr="000749DF">
          <w:rPr>
            <w:rStyle w:val="normaltextrun"/>
            <w:color w:val="80BBAD"/>
            <w:u w:val="single"/>
          </w:rPr>
          <w:t>LinkedIn</w:t>
        </w:r>
      </w:hyperlink>
      <w:r w:rsidRPr="000749DF">
        <w:rPr>
          <w:rStyle w:val="normaltextrun"/>
          <w:color w:val="7FBBAD"/>
          <w:u w:val="single"/>
        </w:rPr>
        <w:t>,</w:t>
      </w:r>
      <w:r w:rsidRPr="000749DF">
        <w:rPr>
          <w:rStyle w:val="normaltextrun"/>
          <w:color w:val="7FBBAD"/>
        </w:rPr>
        <w:t xml:space="preserve"> </w:t>
      </w:r>
      <w:hyperlink w:tgtFrame="_blank" w:history="1" r:id="rId17">
        <w:r w:rsidRPr="000749DF">
          <w:rPr>
            <w:rStyle w:val="normaltextrun"/>
            <w:color w:val="7FBBAD"/>
          </w:rPr>
          <w:t>Instagram</w:t>
        </w:r>
      </w:hyperlink>
      <w:r w:rsidRPr="000749DF">
        <w:rPr>
          <w:rStyle w:val="normaltextrun"/>
          <w:b/>
          <w:bCs/>
          <w:color w:val="425254"/>
        </w:rPr>
        <w:t> </w:t>
      </w:r>
      <w:r w:rsidRPr="000749DF">
        <w:rPr>
          <w:rStyle w:val="eop"/>
          <w:color w:val="425254"/>
        </w:rPr>
        <w:t> </w:t>
      </w:r>
    </w:p>
    <w:p w:rsidRPr="000749DF" w:rsidR="00AA166A" w:rsidP="005B6C4C" w:rsidRDefault="00AA166A" w14:paraId="6DD4E76D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0749DF">
        <w:rPr>
          <w:rStyle w:val="eop"/>
          <w:rFonts w:ascii="Segoe UI" w:hAnsi="Segoe UI" w:cs="Segoe UI"/>
          <w:color w:val="425254"/>
          <w:sz w:val="18"/>
          <w:szCs w:val="18"/>
        </w:rPr>
        <w:t> </w:t>
      </w:r>
    </w:p>
    <w:p w:rsidRPr="000749DF" w:rsidR="00AA166A" w:rsidP="351FFF13" w:rsidRDefault="00AA166A" w14:paraId="1BBF3736" w14:textId="77777777">
      <w:pPr>
        <w:pStyle w:val="paragraph"/>
        <w:spacing w:before="0" w:beforeAutospacing="off" w:after="0" w:afterAutospacing="off"/>
        <w:jc w:val="both"/>
        <w:textAlignment w:val="baseline"/>
        <w:rPr>
          <w:rFonts w:ascii="Times New Roman" w:hAnsi="Times New Roman" w:eastAsia="Times New Roman" w:cs="Times New Roman"/>
          <w:sz w:val="18"/>
          <w:szCs w:val="18"/>
        </w:rPr>
      </w:pPr>
      <w:r w:rsidRPr="351FFF13" w:rsidR="00AA166A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  <w:u w:val="single"/>
        </w:rPr>
        <w:t>O CBRE:</w:t>
      </w:r>
      <w:r w:rsidRPr="351FFF13" w:rsidR="00AA166A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 </w:t>
      </w:r>
      <w:r w:rsidRPr="351FFF13" w:rsidR="00AA166A">
        <w:rPr>
          <w:rStyle w:val="eop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 </w:t>
      </w:r>
    </w:p>
    <w:p w:rsidR="00C4312F" w:rsidP="351FFF13" w:rsidRDefault="00C4312F" w14:paraId="354655AF" w14:textId="3AB688A1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/>
        <w:jc w:val="both"/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</w:pPr>
      <w:r w:rsidRPr="351FFF13" w:rsidR="00C4312F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CBRE Group, Inc. (</w:t>
      </w:r>
      <w:r w:rsidRPr="351FFF13" w:rsidR="00C4312F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NYSE:CBRE</w:t>
      </w:r>
      <w:r w:rsidRPr="351FFF13" w:rsidR="00C4312F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 xml:space="preserve">), společnost figurující na žebříčku </w:t>
      </w:r>
      <w:r w:rsidRPr="351FFF13" w:rsidR="00C4312F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Fortune</w:t>
      </w:r>
      <w:r w:rsidRPr="351FFF13" w:rsidR="00C4312F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 xml:space="preserve"> 500 a indexu S&amp;P 500 se sídlem v Dallasu, je světovým lídrem v oblasti komerčních realitních služeb a investic</w:t>
      </w:r>
      <w:r w:rsidRPr="351FFF13" w:rsidR="00C4312F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. S přibližně 1</w:t>
      </w:r>
      <w:r w:rsidRPr="351FFF13" w:rsidR="12BB0225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55</w:t>
      </w:r>
      <w:r w:rsidRPr="351FFF13" w:rsidR="00C4312F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 xml:space="preserve"> 000 zaměstnanci </w:t>
      </w:r>
      <w:r w:rsidRPr="351FFF13" w:rsidR="00C4312F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 xml:space="preserve">je k dispozici klientům ve více než 100 zemích světa. </w:t>
      </w:r>
      <w:r w:rsidRPr="351FFF13" w:rsidR="150B044B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 xml:space="preserve">CBRE poskytuje služby ve čtyřech obchodních oblastech: poradenství (pronájmy, prodeje, sjednávání úvěrového financování, obsluha hypotečních úvěrů a oceňování); provoz budov a péče o </w:t>
      </w:r>
      <w:r w:rsidRPr="351FFF13" w:rsidR="1A367B6E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nájemce</w:t>
      </w:r>
      <w:r w:rsidRPr="351FFF13" w:rsidR="150B044B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 xml:space="preserve"> </w:t>
      </w:r>
      <w:r w:rsidRPr="351FFF13" w:rsidR="0AE82768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(</w:t>
      </w:r>
      <w:r w:rsidRPr="351FFF13" w:rsidR="3E50A086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 xml:space="preserve">facility a </w:t>
      </w:r>
      <w:r w:rsidRPr="351FFF13" w:rsidR="3E50A086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property</w:t>
      </w:r>
      <w:r w:rsidRPr="351FFF13" w:rsidR="3E50A086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 xml:space="preserve"> management</w:t>
      </w:r>
      <w:r w:rsidRPr="351FFF13" w:rsidR="150B044B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, sdílené a</w:t>
      </w:r>
      <w:r w:rsidRPr="351FFF13" w:rsidR="57021F94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 xml:space="preserve"> flexibilní prostory </w:t>
      </w:r>
      <w:r w:rsidRPr="351FFF13" w:rsidR="150B044B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se souvisejícími službami</w:t>
      </w:r>
      <w:r w:rsidRPr="351FFF13" w:rsidR="723928E6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 xml:space="preserve"> a</w:t>
      </w:r>
      <w:r w:rsidRPr="351FFF13" w:rsidR="150B044B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 xml:space="preserve"> </w:t>
      </w:r>
      <w:r w:rsidRPr="351FFF13" w:rsidR="5352B250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správa kritické</w:t>
      </w:r>
      <w:r w:rsidRPr="351FFF13" w:rsidR="150B044B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 xml:space="preserve"> infrastruktur</w:t>
      </w:r>
      <w:r w:rsidRPr="351FFF13" w:rsidR="188172A5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y</w:t>
      </w:r>
      <w:r w:rsidRPr="351FFF13" w:rsidR="7062CF39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)</w:t>
      </w:r>
      <w:r w:rsidRPr="351FFF13" w:rsidR="150B044B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 xml:space="preserve">; řízení projektů </w:t>
      </w:r>
      <w:r w:rsidRPr="351FFF13" w:rsidR="304BBF99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(</w:t>
      </w:r>
      <w:r w:rsidRPr="351FFF13" w:rsidR="150B044B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řízení rozsáhlých investičních celků, vedení jednotlivých projektů a poradenství v oblasti nákladů</w:t>
      </w:r>
      <w:r w:rsidRPr="351FFF13" w:rsidR="49F4F7D1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)</w:t>
      </w:r>
      <w:r w:rsidRPr="351FFF13" w:rsidR="150B044B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 xml:space="preserve">; investice do nemovitostí </w:t>
      </w:r>
      <w:r w:rsidRPr="351FFF13" w:rsidR="15A46ED5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(</w:t>
      </w:r>
      <w:r w:rsidRPr="351FFF13" w:rsidR="150B044B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správa investic a výstavba</w:t>
      </w:r>
      <w:r w:rsidRPr="351FFF13" w:rsidR="776C7CB9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)</w:t>
      </w:r>
      <w:r w:rsidRPr="351FFF13" w:rsidR="150B044B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.</w:t>
      </w:r>
      <w:r w:rsidRPr="351FFF13" w:rsidR="252F3B18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 xml:space="preserve"> </w:t>
      </w:r>
      <w:r w:rsidRPr="351FFF13" w:rsidR="252F3B18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 xml:space="preserve">Pro více informací navštivte internetové stránky společnosti na </w:t>
      </w:r>
      <w:hyperlink r:id="R63e4a46814264277">
        <w:r w:rsidRPr="351FFF13" w:rsidR="252F3B18">
          <w:rPr>
            <w:rStyle w:val="Hypertextovodkaz"/>
            <w:rFonts w:ascii="Times New Roman" w:hAnsi="Times New Roman" w:eastAsia="Times New Roman" w:cs="Times New Roman"/>
            <w:sz w:val="21"/>
            <w:szCs w:val="21"/>
          </w:rPr>
          <w:t>www.cbre.cz</w:t>
        </w:r>
      </w:hyperlink>
      <w:r w:rsidRPr="351FFF13" w:rsidR="252F3B18">
        <w:rPr>
          <w:rStyle w:val="normaltextrun"/>
          <w:rFonts w:ascii="Times New Roman" w:hAnsi="Times New Roman" w:eastAsia="Times New Roman" w:cs="Times New Roman"/>
          <w:color w:val="7F8481" w:themeColor="accent5" w:themeTint="FF" w:themeShade="FF"/>
          <w:sz w:val="21"/>
          <w:szCs w:val="21"/>
        </w:rPr>
        <w:t>.</w:t>
      </w:r>
    </w:p>
    <w:p w:rsidR="351FFF13" w:rsidP="351FFF13" w:rsidRDefault="351FFF13" w14:paraId="0A155511" w14:textId="12975A4B">
      <w:pPr>
        <w:pStyle w:val="paragraph"/>
        <w:spacing w:before="0" w:beforeAutospacing="off" w:after="0" w:afterAutospacing="off"/>
        <w:jc w:val="both"/>
        <w:rPr>
          <w:rStyle w:val="normaltextrun"/>
          <w:rFonts w:ascii="Calibre" w:hAnsi="Calibre" w:cs="Segoe UI"/>
          <w:color w:val="7F8481" w:themeColor="accent5" w:themeTint="FF" w:themeShade="FF"/>
          <w:sz w:val="21"/>
          <w:szCs w:val="21"/>
        </w:rPr>
      </w:pPr>
    </w:p>
    <w:p w:rsidR="351FFF13" w:rsidP="351FFF13" w:rsidRDefault="351FFF13" w14:paraId="4607B9DC" w14:textId="3DC76047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/>
        <w:jc w:val="both"/>
        <w:rPr>
          <w:rStyle w:val="normaltextrun"/>
          <w:rFonts w:ascii="Calibre" w:hAnsi="Calibre" w:cs="Segoe UI"/>
          <w:color w:val="7F8481" w:themeColor="accent5" w:themeTint="FF" w:themeShade="FF"/>
          <w:sz w:val="21"/>
          <w:szCs w:val="21"/>
        </w:rPr>
      </w:pPr>
    </w:p>
    <w:p w:rsidR="351FFF13" w:rsidP="351FFF13" w:rsidRDefault="351FFF13" w14:paraId="65C01026" w14:textId="5EDC479E">
      <w:pPr>
        <w:pStyle w:val="paragraph"/>
        <w:spacing w:before="0" w:beforeAutospacing="off" w:after="0" w:afterAutospacing="off"/>
        <w:jc w:val="both"/>
        <w:rPr>
          <w:rStyle w:val="normaltextrun"/>
          <w:rFonts w:ascii="Calibre" w:hAnsi="Calibre" w:cs="Segoe UI"/>
          <w:color w:val="7F8481" w:themeColor="accent5" w:themeTint="FF" w:themeShade="FF"/>
          <w:sz w:val="21"/>
          <w:szCs w:val="21"/>
        </w:rPr>
      </w:pPr>
    </w:p>
    <w:sectPr w:rsidRPr="007A339F" w:rsidR="007A339F" w:rsidSect="00E01C37">
      <w:headerReference w:type="default" r:id="rId19"/>
      <w:headerReference w:type="first" r:id="rId20"/>
      <w:pgSz w:w="12240" w:h="15840" w:orient="portrait"/>
      <w:pgMar w:top="2430" w:right="1080" w:bottom="720" w:left="1080" w:header="18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22F4A" w:rsidRDefault="00222F4A" w14:paraId="39A38DB7" w14:textId="77777777">
      <w:r>
        <w:separator/>
      </w:r>
    </w:p>
  </w:endnote>
  <w:endnote w:type="continuationSeparator" w:id="0">
    <w:p w:rsidR="00222F4A" w:rsidRDefault="00222F4A" w14:paraId="24AA351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e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utura Bk BT">
    <w:altName w:val="Segoe UI"/>
    <w:charset w:val="00"/>
    <w:family w:val="swiss"/>
    <w:pitch w:val="variable"/>
    <w:sig w:usb0="800000AF" w:usb1="1000204A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22F4A" w:rsidRDefault="00222F4A" w14:paraId="692C6459" w14:textId="77777777">
      <w:r>
        <w:separator/>
      </w:r>
    </w:p>
  </w:footnote>
  <w:footnote w:type="continuationSeparator" w:id="0">
    <w:p w:rsidR="00222F4A" w:rsidRDefault="00222F4A" w14:paraId="50AC8C6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F397C" w:rsidR="00E30CD4" w:rsidP="0094537E" w:rsidRDefault="0098649E" w14:paraId="5E5E8D1B" w14:textId="0D45F126">
    <w:pPr>
      <w:pStyle w:val="Zhlav"/>
      <w:jc w:val="right"/>
      <w:rPr>
        <w:lang w:val="cs-CZ"/>
      </w:rPr>
    </w:pPr>
    <w:r w:rsidRPr="006F397C">
      <w:rPr>
        <w:rFonts w:ascii="Calibre" w:hAnsi="Calibre"/>
        <w:color w:val="003D30" w:themeColor="accent6"/>
        <w:sz w:val="16"/>
        <w:lang w:val="cs-CZ"/>
      </w:rPr>
      <w:t xml:space="preserve">CBRE </w:t>
    </w:r>
    <w:r w:rsidR="00AA166A">
      <w:rPr>
        <w:rFonts w:ascii="Calibre" w:hAnsi="Calibre"/>
        <w:color w:val="003D30" w:themeColor="accent6"/>
        <w:sz w:val="16"/>
        <w:lang w:val="cs-CZ"/>
      </w:rPr>
      <w:t>Tisková zpráva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30CD4" w:rsidRDefault="0098649E" w14:paraId="1014A482" w14:textId="77777777">
    <w:pPr>
      <w:pStyle w:val="Zhlav"/>
    </w:pPr>
    <w:r w:rsidRPr="00F51DB7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68F316" wp14:editId="6B425873">
              <wp:simplePos x="0" y="0"/>
              <wp:positionH relativeFrom="margin">
                <wp:posOffset>-9525</wp:posOffset>
              </wp:positionH>
              <wp:positionV relativeFrom="paragraph">
                <wp:posOffset>95885</wp:posOffset>
              </wp:positionV>
              <wp:extent cx="6400800" cy="0"/>
              <wp:effectExtent l="0" t="19050" r="19050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003F2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Přímá spojnice 4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003f2d" strokeweight="2.25pt" from="-.75pt,7.55pt" to="503.25pt,7.55pt" w14:anchorId="1D4051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">
              <v:stroke joinstyle="miter"/>
              <w10:wrap anchorx="margin"/>
            </v:line>
          </w:pict>
        </mc:Fallback>
      </mc:AlternateContent>
    </w:r>
    <w:r w:rsidRPr="00F51DB7">
      <w:rPr>
        <w:noProof/>
        <w:lang w:val="cs-CZ" w:eastAsia="cs-CZ"/>
      </w:rPr>
      <w:drawing>
        <wp:anchor distT="0" distB="0" distL="114300" distR="114300" simplePos="0" relativeHeight="251661312" behindDoc="1" locked="0" layoutInCell="1" allowOverlap="1" wp14:anchorId="6B481C3A" wp14:editId="486FBF00">
          <wp:simplePos x="0" y="0"/>
          <wp:positionH relativeFrom="column">
            <wp:posOffset>5358130</wp:posOffset>
          </wp:positionH>
          <wp:positionV relativeFrom="paragraph">
            <wp:posOffset>-454025</wp:posOffset>
          </wp:positionV>
          <wp:extent cx="1030226" cy="259081"/>
          <wp:effectExtent l="0" t="0" r="0" b="7620"/>
          <wp:wrapTight wrapText="bothSides">
            <wp:wrapPolygon edited="0">
              <wp:start x="400" y="0"/>
              <wp:lineTo x="0" y="4765"/>
              <wp:lineTo x="0" y="17471"/>
              <wp:lineTo x="400" y="20647"/>
              <wp:lineTo x="21174" y="20647"/>
              <wp:lineTo x="21174" y="0"/>
              <wp:lineTo x="400" y="0"/>
            </wp:wrapPolygon>
          </wp:wrapTight>
          <wp:docPr id="48" name="Obrázek 48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Picture 2" descr="A picture containing text, sig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0226" cy="259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51DB7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1FF4C6E" wp14:editId="3A23BAE1">
              <wp:simplePos x="0" y="0"/>
              <wp:positionH relativeFrom="column">
                <wp:posOffset>-9525</wp:posOffset>
              </wp:positionH>
              <wp:positionV relativeFrom="paragraph">
                <wp:posOffset>-685800</wp:posOffset>
              </wp:positionV>
              <wp:extent cx="4443730" cy="535305"/>
              <wp:effectExtent l="0" t="0" r="13970" b="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43730" cy="5353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F413B0" w:rsidR="00E30CD4" w:rsidP="00F51DB7" w:rsidRDefault="00AA166A" w14:paraId="07C515F2" w14:textId="458577A7">
                          <w:pPr>
                            <w:rPr>
                              <w:b/>
                              <w:bCs/>
                              <w:color w:val="003F2D"/>
                              <w:spacing w:val="-20"/>
                              <w:sz w:val="80"/>
                              <w:szCs w:val="80"/>
                            </w:rPr>
                          </w:pPr>
                          <w:r>
                            <w:rPr>
                              <w:b/>
                              <w:bCs/>
                              <w:color w:val="003F2D"/>
                              <w:spacing w:val="-20"/>
                              <w:sz w:val="80"/>
                              <w:szCs w:val="80"/>
                              <w:lang w:val="cs-CZ"/>
                            </w:rPr>
                            <w:t>Tisková zpráva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01FF4C6E">
              <v:stroke joinstyle="miter"/>
              <v:path gradientshapeok="t" o:connecttype="rect"/>
            </v:shapetype>
            <v:shape id="Textové pole 3" style="position:absolute;margin-left:-.75pt;margin-top:-54pt;width:349.9pt;height:42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">
              <v:textbox inset="0,0,0,0">
                <w:txbxContent>
                  <w:p w:rsidRPr="00F413B0" w:rsidR="00E30CD4" w:rsidP="00F51DB7" w:rsidRDefault="00AA166A" w14:paraId="07C515F2" w14:textId="458577A7">
                    <w:pPr>
                      <w:rPr>
                        <w:b/>
                        <w:bCs/>
                        <w:color w:val="003F2D"/>
                        <w:spacing w:val="-20"/>
                        <w:sz w:val="80"/>
                        <w:szCs w:val="80"/>
                      </w:rPr>
                    </w:pPr>
                    <w:r>
                      <w:rPr>
                        <w:b/>
                        <w:bCs/>
                        <w:color w:val="003F2D"/>
                        <w:spacing w:val="-20"/>
                        <w:sz w:val="80"/>
                        <w:szCs w:val="80"/>
                        <w:lang w:val="cs-CZ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A2BFD"/>
    <w:multiLevelType w:val="hybridMultilevel"/>
    <w:tmpl w:val="AE6CD14E"/>
    <w:lvl w:ilvl="0" w:tplc="28525F1E">
      <w:start w:val="1"/>
      <w:numFmt w:val="decimal"/>
      <w:lvlText w:val="%1."/>
      <w:lvlJc w:val="left"/>
      <w:pPr>
        <w:ind w:left="720" w:hanging="360"/>
      </w:pPr>
    </w:lvl>
    <w:lvl w:ilvl="1" w:tplc="8CA07384">
      <w:start w:val="1"/>
      <w:numFmt w:val="lowerLetter"/>
      <w:lvlText w:val="%2."/>
      <w:lvlJc w:val="left"/>
      <w:pPr>
        <w:ind w:left="1440" w:hanging="360"/>
      </w:pPr>
    </w:lvl>
    <w:lvl w:ilvl="2" w:tplc="030A1656">
      <w:start w:val="1"/>
      <w:numFmt w:val="lowerRoman"/>
      <w:lvlText w:val="%3."/>
      <w:lvlJc w:val="right"/>
      <w:pPr>
        <w:ind w:left="2160" w:hanging="180"/>
      </w:pPr>
    </w:lvl>
    <w:lvl w:ilvl="3" w:tplc="23A4AF6C">
      <w:start w:val="1"/>
      <w:numFmt w:val="decimal"/>
      <w:lvlText w:val="%4."/>
      <w:lvlJc w:val="left"/>
      <w:pPr>
        <w:ind w:left="2880" w:hanging="360"/>
      </w:pPr>
    </w:lvl>
    <w:lvl w:ilvl="4" w:tplc="3C969A20">
      <w:start w:val="1"/>
      <w:numFmt w:val="lowerLetter"/>
      <w:lvlText w:val="%5."/>
      <w:lvlJc w:val="left"/>
      <w:pPr>
        <w:ind w:left="3600" w:hanging="360"/>
      </w:pPr>
    </w:lvl>
    <w:lvl w:ilvl="5" w:tplc="64322A70">
      <w:start w:val="1"/>
      <w:numFmt w:val="lowerRoman"/>
      <w:lvlText w:val="%6."/>
      <w:lvlJc w:val="right"/>
      <w:pPr>
        <w:ind w:left="4320" w:hanging="180"/>
      </w:pPr>
    </w:lvl>
    <w:lvl w:ilvl="6" w:tplc="9A321746">
      <w:start w:val="1"/>
      <w:numFmt w:val="decimal"/>
      <w:lvlText w:val="%7."/>
      <w:lvlJc w:val="left"/>
      <w:pPr>
        <w:ind w:left="5040" w:hanging="360"/>
      </w:pPr>
    </w:lvl>
    <w:lvl w:ilvl="7" w:tplc="2408B526">
      <w:start w:val="1"/>
      <w:numFmt w:val="lowerLetter"/>
      <w:lvlText w:val="%8."/>
      <w:lvlJc w:val="left"/>
      <w:pPr>
        <w:ind w:left="5760" w:hanging="360"/>
      </w:pPr>
    </w:lvl>
    <w:lvl w:ilvl="8" w:tplc="2850EAA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31D54"/>
    <w:multiLevelType w:val="hybridMultilevel"/>
    <w:tmpl w:val="959284C2"/>
    <w:lvl w:ilvl="0" w:tplc="DD7688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B269C6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99C846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5DCF04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E48A8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6850232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6E036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A280E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E4EB3F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C11548"/>
    <w:multiLevelType w:val="hybridMultilevel"/>
    <w:tmpl w:val="577EF61A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C75272B"/>
    <w:multiLevelType w:val="hybridMultilevel"/>
    <w:tmpl w:val="B7444BD4"/>
    <w:lvl w:ilvl="0" w:tplc="0F84B9F6">
      <w:numFmt w:val="bullet"/>
      <w:lvlText w:val="-"/>
      <w:lvlJc w:val="left"/>
      <w:pPr>
        <w:ind w:left="720" w:hanging="360"/>
      </w:pPr>
      <w:rPr>
        <w:rFonts w:hint="default" w:ascii="Calibre" w:hAnsi="Calibre" w:eastAsia="Times New Roman" w:cs="Segoe UI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D104D1E"/>
    <w:multiLevelType w:val="hybridMultilevel"/>
    <w:tmpl w:val="114AA97C"/>
    <w:lvl w:ilvl="0" w:tplc="67A0C6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98CCBFE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7EFC24F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3BC4CE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12A7F7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E801E6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261C2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E2095A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770776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0CF7EE0"/>
    <w:multiLevelType w:val="hybridMultilevel"/>
    <w:tmpl w:val="64EAEFEA"/>
    <w:lvl w:ilvl="0" w:tplc="5F2CB4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FC19A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DC9E47C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5404C5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2DAFAD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94CFC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8CFEC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5749CC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A7A4C2C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BBC25BE"/>
    <w:multiLevelType w:val="hybridMultilevel"/>
    <w:tmpl w:val="52FC0CAA"/>
    <w:lvl w:ilvl="0" w:tplc="81AC1F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F2063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4AC05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B9A440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06EB2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65A83B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FC25E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D40A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87FC31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3B261AB"/>
    <w:multiLevelType w:val="hybridMultilevel"/>
    <w:tmpl w:val="719274CE"/>
    <w:lvl w:ilvl="0" w:tplc="5B9281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3C7AD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12C917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518A4C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B3433EC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DBEC14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3DC2EB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E648C6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B85C5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A231014"/>
    <w:multiLevelType w:val="hybridMultilevel"/>
    <w:tmpl w:val="FE7CA86E"/>
    <w:lvl w:ilvl="0" w:tplc="BFD8379C">
      <w:start w:val="8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C11E2D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7BEEEB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174D5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39457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3D449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444E6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D8885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5B9272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B443949"/>
    <w:multiLevelType w:val="hybridMultilevel"/>
    <w:tmpl w:val="E61C6D38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4B4457A"/>
    <w:multiLevelType w:val="hybridMultilevel"/>
    <w:tmpl w:val="38D26168"/>
    <w:lvl w:ilvl="0" w:tplc="F638572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F7ADFE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BD3C480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DC458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9F0CEF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E4FADBE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71E46C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C78565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5CF8BE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F8E0623"/>
    <w:multiLevelType w:val="hybridMultilevel"/>
    <w:tmpl w:val="2E46B2A0"/>
    <w:lvl w:ilvl="0" w:tplc="49BC29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A9E8D68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504CFD5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DFCA73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99A1892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AE699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698FA4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A2ADEA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D12B77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0AC5FA2"/>
    <w:multiLevelType w:val="hybridMultilevel"/>
    <w:tmpl w:val="2CE220B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1F82369"/>
    <w:multiLevelType w:val="hybridMultilevel"/>
    <w:tmpl w:val="F6BAC43E"/>
    <w:lvl w:ilvl="0" w:tplc="780E353A">
      <w:start w:val="19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4AB42D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E3FA6D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522AC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1C13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7A601A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2B43C3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2C6A4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CAA888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25367B2"/>
    <w:multiLevelType w:val="hybridMultilevel"/>
    <w:tmpl w:val="AE6CD14E"/>
    <w:lvl w:ilvl="0" w:tplc="4ADE74B8">
      <w:start w:val="1"/>
      <w:numFmt w:val="decimal"/>
      <w:lvlText w:val="%1."/>
      <w:lvlJc w:val="left"/>
      <w:pPr>
        <w:ind w:left="720" w:hanging="360"/>
      </w:pPr>
    </w:lvl>
    <w:lvl w:ilvl="1" w:tplc="307C7D7E">
      <w:start w:val="1"/>
      <w:numFmt w:val="lowerLetter"/>
      <w:lvlText w:val="%2."/>
      <w:lvlJc w:val="left"/>
      <w:pPr>
        <w:ind w:left="1440" w:hanging="360"/>
      </w:pPr>
    </w:lvl>
    <w:lvl w:ilvl="2" w:tplc="D864134A">
      <w:start w:val="1"/>
      <w:numFmt w:val="lowerRoman"/>
      <w:lvlText w:val="%3."/>
      <w:lvlJc w:val="right"/>
      <w:pPr>
        <w:ind w:left="2160" w:hanging="180"/>
      </w:pPr>
    </w:lvl>
    <w:lvl w:ilvl="3" w:tplc="6630B2E6">
      <w:start w:val="1"/>
      <w:numFmt w:val="decimal"/>
      <w:lvlText w:val="%4."/>
      <w:lvlJc w:val="left"/>
      <w:pPr>
        <w:ind w:left="2880" w:hanging="360"/>
      </w:pPr>
    </w:lvl>
    <w:lvl w:ilvl="4" w:tplc="C9B2443A">
      <w:start w:val="1"/>
      <w:numFmt w:val="lowerLetter"/>
      <w:lvlText w:val="%5."/>
      <w:lvlJc w:val="left"/>
      <w:pPr>
        <w:ind w:left="3600" w:hanging="360"/>
      </w:pPr>
    </w:lvl>
    <w:lvl w:ilvl="5" w:tplc="BC1894FE">
      <w:start w:val="1"/>
      <w:numFmt w:val="lowerRoman"/>
      <w:lvlText w:val="%6."/>
      <w:lvlJc w:val="right"/>
      <w:pPr>
        <w:ind w:left="4320" w:hanging="180"/>
      </w:pPr>
    </w:lvl>
    <w:lvl w:ilvl="6" w:tplc="7F007F6C">
      <w:start w:val="1"/>
      <w:numFmt w:val="decimal"/>
      <w:lvlText w:val="%7."/>
      <w:lvlJc w:val="left"/>
      <w:pPr>
        <w:ind w:left="5040" w:hanging="360"/>
      </w:pPr>
    </w:lvl>
    <w:lvl w:ilvl="7" w:tplc="C8FACA08">
      <w:start w:val="1"/>
      <w:numFmt w:val="lowerLetter"/>
      <w:lvlText w:val="%8."/>
      <w:lvlJc w:val="left"/>
      <w:pPr>
        <w:ind w:left="5760" w:hanging="360"/>
      </w:pPr>
    </w:lvl>
    <w:lvl w:ilvl="8" w:tplc="453A109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B148C3"/>
    <w:multiLevelType w:val="multilevel"/>
    <w:tmpl w:val="2CE00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B821BF"/>
    <w:multiLevelType w:val="hybridMultilevel"/>
    <w:tmpl w:val="AE6CD14E"/>
    <w:lvl w:ilvl="0" w:tplc="F2428F16">
      <w:start w:val="1"/>
      <w:numFmt w:val="decimal"/>
      <w:lvlText w:val="%1."/>
      <w:lvlJc w:val="left"/>
      <w:pPr>
        <w:ind w:left="720" w:hanging="360"/>
      </w:pPr>
    </w:lvl>
    <w:lvl w:ilvl="1" w:tplc="D7487CA8">
      <w:start w:val="1"/>
      <w:numFmt w:val="lowerLetter"/>
      <w:lvlText w:val="%2."/>
      <w:lvlJc w:val="left"/>
      <w:pPr>
        <w:ind w:left="1440" w:hanging="360"/>
      </w:pPr>
    </w:lvl>
    <w:lvl w:ilvl="2" w:tplc="C47C658A">
      <w:start w:val="1"/>
      <w:numFmt w:val="lowerRoman"/>
      <w:lvlText w:val="%3."/>
      <w:lvlJc w:val="right"/>
      <w:pPr>
        <w:ind w:left="2160" w:hanging="180"/>
      </w:pPr>
    </w:lvl>
    <w:lvl w:ilvl="3" w:tplc="F9C6D05A">
      <w:start w:val="1"/>
      <w:numFmt w:val="decimal"/>
      <w:lvlText w:val="%4."/>
      <w:lvlJc w:val="left"/>
      <w:pPr>
        <w:ind w:left="2880" w:hanging="360"/>
      </w:pPr>
    </w:lvl>
    <w:lvl w:ilvl="4" w:tplc="A684ACF8">
      <w:start w:val="1"/>
      <w:numFmt w:val="lowerLetter"/>
      <w:lvlText w:val="%5."/>
      <w:lvlJc w:val="left"/>
      <w:pPr>
        <w:ind w:left="3600" w:hanging="360"/>
      </w:pPr>
    </w:lvl>
    <w:lvl w:ilvl="5" w:tplc="1BC00B00">
      <w:start w:val="1"/>
      <w:numFmt w:val="lowerRoman"/>
      <w:lvlText w:val="%6."/>
      <w:lvlJc w:val="right"/>
      <w:pPr>
        <w:ind w:left="4320" w:hanging="180"/>
      </w:pPr>
    </w:lvl>
    <w:lvl w:ilvl="6" w:tplc="7DD02714">
      <w:start w:val="1"/>
      <w:numFmt w:val="decimal"/>
      <w:lvlText w:val="%7."/>
      <w:lvlJc w:val="left"/>
      <w:pPr>
        <w:ind w:left="5040" w:hanging="360"/>
      </w:pPr>
    </w:lvl>
    <w:lvl w:ilvl="7" w:tplc="6F5ECD6A">
      <w:start w:val="1"/>
      <w:numFmt w:val="lowerLetter"/>
      <w:lvlText w:val="%8."/>
      <w:lvlJc w:val="left"/>
      <w:pPr>
        <w:ind w:left="5760" w:hanging="360"/>
      </w:pPr>
    </w:lvl>
    <w:lvl w:ilvl="8" w:tplc="D7AC64B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555383"/>
    <w:multiLevelType w:val="hybridMultilevel"/>
    <w:tmpl w:val="AE6CD14E"/>
    <w:lvl w:ilvl="0" w:tplc="E07812BE">
      <w:start w:val="1"/>
      <w:numFmt w:val="decimal"/>
      <w:lvlText w:val="%1."/>
      <w:lvlJc w:val="left"/>
      <w:pPr>
        <w:ind w:left="720" w:hanging="360"/>
      </w:pPr>
    </w:lvl>
    <w:lvl w:ilvl="1" w:tplc="65840EE2">
      <w:start w:val="1"/>
      <w:numFmt w:val="lowerLetter"/>
      <w:lvlText w:val="%2."/>
      <w:lvlJc w:val="left"/>
      <w:pPr>
        <w:ind w:left="1440" w:hanging="360"/>
      </w:pPr>
    </w:lvl>
    <w:lvl w:ilvl="2" w:tplc="6B8A2006">
      <w:start w:val="1"/>
      <w:numFmt w:val="lowerRoman"/>
      <w:lvlText w:val="%3."/>
      <w:lvlJc w:val="right"/>
      <w:pPr>
        <w:ind w:left="2160" w:hanging="180"/>
      </w:pPr>
    </w:lvl>
    <w:lvl w:ilvl="3" w:tplc="D180BA3E">
      <w:start w:val="1"/>
      <w:numFmt w:val="decimal"/>
      <w:lvlText w:val="%4."/>
      <w:lvlJc w:val="left"/>
      <w:pPr>
        <w:ind w:left="2880" w:hanging="360"/>
      </w:pPr>
    </w:lvl>
    <w:lvl w:ilvl="4" w:tplc="824AC01A">
      <w:start w:val="1"/>
      <w:numFmt w:val="lowerLetter"/>
      <w:lvlText w:val="%5."/>
      <w:lvlJc w:val="left"/>
      <w:pPr>
        <w:ind w:left="3600" w:hanging="360"/>
      </w:pPr>
    </w:lvl>
    <w:lvl w:ilvl="5" w:tplc="4902432E">
      <w:start w:val="1"/>
      <w:numFmt w:val="lowerRoman"/>
      <w:lvlText w:val="%6."/>
      <w:lvlJc w:val="right"/>
      <w:pPr>
        <w:ind w:left="4320" w:hanging="180"/>
      </w:pPr>
    </w:lvl>
    <w:lvl w:ilvl="6" w:tplc="B394ADC2">
      <w:start w:val="1"/>
      <w:numFmt w:val="decimal"/>
      <w:lvlText w:val="%7."/>
      <w:lvlJc w:val="left"/>
      <w:pPr>
        <w:ind w:left="5040" w:hanging="360"/>
      </w:pPr>
    </w:lvl>
    <w:lvl w:ilvl="7" w:tplc="68E22228">
      <w:start w:val="1"/>
      <w:numFmt w:val="lowerLetter"/>
      <w:lvlText w:val="%8."/>
      <w:lvlJc w:val="left"/>
      <w:pPr>
        <w:ind w:left="5760" w:hanging="360"/>
      </w:pPr>
    </w:lvl>
    <w:lvl w:ilvl="8" w:tplc="D222F13A">
      <w:start w:val="1"/>
      <w:numFmt w:val="lowerRoman"/>
      <w:lvlText w:val="%9."/>
      <w:lvlJc w:val="right"/>
      <w:pPr>
        <w:ind w:left="6480" w:hanging="180"/>
      </w:pPr>
    </w:lvl>
  </w:abstractNum>
  <w:num w:numId="1" w16cid:durableId="921597916">
    <w:abstractNumId w:val="10"/>
  </w:num>
  <w:num w:numId="2" w16cid:durableId="2057384616">
    <w:abstractNumId w:val="7"/>
  </w:num>
  <w:num w:numId="3" w16cid:durableId="558980417">
    <w:abstractNumId w:val="11"/>
  </w:num>
  <w:num w:numId="4" w16cid:durableId="909778462">
    <w:abstractNumId w:val="1"/>
  </w:num>
  <w:num w:numId="5" w16cid:durableId="4552935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59172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8066177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250343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77309200">
    <w:abstractNumId w:val="6"/>
  </w:num>
  <w:num w:numId="10" w16cid:durableId="1731030294">
    <w:abstractNumId w:val="0"/>
  </w:num>
  <w:num w:numId="11" w16cid:durableId="370375362">
    <w:abstractNumId w:val="5"/>
  </w:num>
  <w:num w:numId="12" w16cid:durableId="833687002">
    <w:abstractNumId w:val="4"/>
  </w:num>
  <w:num w:numId="13" w16cid:durableId="928805469">
    <w:abstractNumId w:val="13"/>
  </w:num>
  <w:num w:numId="14" w16cid:durableId="310444096">
    <w:abstractNumId w:val="8"/>
  </w:num>
  <w:num w:numId="15" w16cid:durableId="992686145">
    <w:abstractNumId w:val="12"/>
  </w:num>
  <w:num w:numId="16" w16cid:durableId="517813352">
    <w:abstractNumId w:val="15"/>
  </w:num>
  <w:num w:numId="17" w16cid:durableId="773861115">
    <w:abstractNumId w:val="3"/>
  </w:num>
  <w:num w:numId="18" w16cid:durableId="1959330338">
    <w:abstractNumId w:val="2"/>
  </w:num>
  <w:num w:numId="19" w16cid:durableId="15948191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MyNTAyNDY1tDA3MzNT0lEKTi0uzszPAykwrAUANJzT3SwAAAA="/>
  </w:docVars>
  <w:rsids>
    <w:rsidRoot w:val="00A9707D"/>
    <w:rsid w:val="000011CD"/>
    <w:rsid w:val="00001B7B"/>
    <w:rsid w:val="00001FAB"/>
    <w:rsid w:val="00004F33"/>
    <w:rsid w:val="00006A36"/>
    <w:rsid w:val="00007199"/>
    <w:rsid w:val="00011123"/>
    <w:rsid w:val="00011AFF"/>
    <w:rsid w:val="000123C7"/>
    <w:rsid w:val="00013769"/>
    <w:rsid w:val="00016F8C"/>
    <w:rsid w:val="00017F39"/>
    <w:rsid w:val="000229DC"/>
    <w:rsid w:val="00022A58"/>
    <w:rsid w:val="000233FB"/>
    <w:rsid w:val="00024932"/>
    <w:rsid w:val="00024F8C"/>
    <w:rsid w:val="00030322"/>
    <w:rsid w:val="0003040A"/>
    <w:rsid w:val="00031740"/>
    <w:rsid w:val="00032B42"/>
    <w:rsid w:val="00033408"/>
    <w:rsid w:val="0003361C"/>
    <w:rsid w:val="00034836"/>
    <w:rsid w:val="00035BF1"/>
    <w:rsid w:val="00036013"/>
    <w:rsid w:val="00037225"/>
    <w:rsid w:val="00037FA3"/>
    <w:rsid w:val="000440BD"/>
    <w:rsid w:val="00044871"/>
    <w:rsid w:val="00045127"/>
    <w:rsid w:val="00045714"/>
    <w:rsid w:val="00047A30"/>
    <w:rsid w:val="00051F86"/>
    <w:rsid w:val="00056403"/>
    <w:rsid w:val="00056941"/>
    <w:rsid w:val="0005730E"/>
    <w:rsid w:val="000600EC"/>
    <w:rsid w:val="00062F3C"/>
    <w:rsid w:val="00064421"/>
    <w:rsid w:val="00064B63"/>
    <w:rsid w:val="000674CD"/>
    <w:rsid w:val="00070E92"/>
    <w:rsid w:val="00073176"/>
    <w:rsid w:val="000749DF"/>
    <w:rsid w:val="00074ED1"/>
    <w:rsid w:val="00076B7D"/>
    <w:rsid w:val="000809E4"/>
    <w:rsid w:val="00081667"/>
    <w:rsid w:val="00083332"/>
    <w:rsid w:val="00083A22"/>
    <w:rsid w:val="000852B4"/>
    <w:rsid w:val="00086FB0"/>
    <w:rsid w:val="000928FA"/>
    <w:rsid w:val="00092FB2"/>
    <w:rsid w:val="0009317C"/>
    <w:rsid w:val="00094B8C"/>
    <w:rsid w:val="00095FCF"/>
    <w:rsid w:val="000978B8"/>
    <w:rsid w:val="000A1765"/>
    <w:rsid w:val="000A202C"/>
    <w:rsid w:val="000A542D"/>
    <w:rsid w:val="000A5573"/>
    <w:rsid w:val="000B13EB"/>
    <w:rsid w:val="000B28E7"/>
    <w:rsid w:val="000B49E8"/>
    <w:rsid w:val="000B4C88"/>
    <w:rsid w:val="000B4F01"/>
    <w:rsid w:val="000C0082"/>
    <w:rsid w:val="000D121D"/>
    <w:rsid w:val="000D2F28"/>
    <w:rsid w:val="000D341A"/>
    <w:rsid w:val="000D4D66"/>
    <w:rsid w:val="000E173B"/>
    <w:rsid w:val="000E30DD"/>
    <w:rsid w:val="000E370F"/>
    <w:rsid w:val="000E3B93"/>
    <w:rsid w:val="000E3EC9"/>
    <w:rsid w:val="000E40B1"/>
    <w:rsid w:val="000E513F"/>
    <w:rsid w:val="000E526C"/>
    <w:rsid w:val="000E52BF"/>
    <w:rsid w:val="000E7D0A"/>
    <w:rsid w:val="000F0FDC"/>
    <w:rsid w:val="000F50AB"/>
    <w:rsid w:val="000F5BEE"/>
    <w:rsid w:val="000F7B13"/>
    <w:rsid w:val="001026C7"/>
    <w:rsid w:val="0010358A"/>
    <w:rsid w:val="001045FD"/>
    <w:rsid w:val="001049C1"/>
    <w:rsid w:val="0010613C"/>
    <w:rsid w:val="001078C4"/>
    <w:rsid w:val="001116A1"/>
    <w:rsid w:val="001148D8"/>
    <w:rsid w:val="00120347"/>
    <w:rsid w:val="00120DFD"/>
    <w:rsid w:val="00124BC2"/>
    <w:rsid w:val="0012561B"/>
    <w:rsid w:val="00131CA3"/>
    <w:rsid w:val="001346FE"/>
    <w:rsid w:val="00135DE2"/>
    <w:rsid w:val="00140E0A"/>
    <w:rsid w:val="001445EF"/>
    <w:rsid w:val="00144797"/>
    <w:rsid w:val="00146466"/>
    <w:rsid w:val="0014767E"/>
    <w:rsid w:val="001519BE"/>
    <w:rsid w:val="001522B2"/>
    <w:rsid w:val="00153810"/>
    <w:rsid w:val="00155D91"/>
    <w:rsid w:val="00156FB0"/>
    <w:rsid w:val="00157A4D"/>
    <w:rsid w:val="0016024E"/>
    <w:rsid w:val="00161E9C"/>
    <w:rsid w:val="00162D64"/>
    <w:rsid w:val="001703F0"/>
    <w:rsid w:val="001704A1"/>
    <w:rsid w:val="00171104"/>
    <w:rsid w:val="001741D4"/>
    <w:rsid w:val="00176A77"/>
    <w:rsid w:val="00177CB0"/>
    <w:rsid w:val="00177D3C"/>
    <w:rsid w:val="00180DBA"/>
    <w:rsid w:val="00183086"/>
    <w:rsid w:val="00184460"/>
    <w:rsid w:val="00185C78"/>
    <w:rsid w:val="00185D38"/>
    <w:rsid w:val="00192D10"/>
    <w:rsid w:val="00192EB5"/>
    <w:rsid w:val="00193D32"/>
    <w:rsid w:val="00194361"/>
    <w:rsid w:val="00194618"/>
    <w:rsid w:val="0019533A"/>
    <w:rsid w:val="00196F7F"/>
    <w:rsid w:val="001A0575"/>
    <w:rsid w:val="001A061F"/>
    <w:rsid w:val="001A0B78"/>
    <w:rsid w:val="001A12BF"/>
    <w:rsid w:val="001A18AD"/>
    <w:rsid w:val="001A2784"/>
    <w:rsid w:val="001A3C4D"/>
    <w:rsid w:val="001A511A"/>
    <w:rsid w:val="001A6486"/>
    <w:rsid w:val="001A693B"/>
    <w:rsid w:val="001A7B55"/>
    <w:rsid w:val="001B0002"/>
    <w:rsid w:val="001B54C7"/>
    <w:rsid w:val="001B590F"/>
    <w:rsid w:val="001B5E4E"/>
    <w:rsid w:val="001C473D"/>
    <w:rsid w:val="001C5465"/>
    <w:rsid w:val="001C57CD"/>
    <w:rsid w:val="001C6185"/>
    <w:rsid w:val="001C73CF"/>
    <w:rsid w:val="001C73D2"/>
    <w:rsid w:val="001C79CC"/>
    <w:rsid w:val="001E154F"/>
    <w:rsid w:val="001E24E3"/>
    <w:rsid w:val="001E53F1"/>
    <w:rsid w:val="001E57DD"/>
    <w:rsid w:val="001F0A13"/>
    <w:rsid w:val="001F2CC1"/>
    <w:rsid w:val="001F3007"/>
    <w:rsid w:val="001F7D7A"/>
    <w:rsid w:val="0020044F"/>
    <w:rsid w:val="00201D5E"/>
    <w:rsid w:val="00206208"/>
    <w:rsid w:val="00206799"/>
    <w:rsid w:val="00207821"/>
    <w:rsid w:val="00207C89"/>
    <w:rsid w:val="00212759"/>
    <w:rsid w:val="00213787"/>
    <w:rsid w:val="002150FB"/>
    <w:rsid w:val="002209E5"/>
    <w:rsid w:val="00222F4A"/>
    <w:rsid w:val="002248DA"/>
    <w:rsid w:val="00224A26"/>
    <w:rsid w:val="002250B0"/>
    <w:rsid w:val="0022550F"/>
    <w:rsid w:val="00226EBC"/>
    <w:rsid w:val="00226F5A"/>
    <w:rsid w:val="0023097D"/>
    <w:rsid w:val="00230E55"/>
    <w:rsid w:val="002341D1"/>
    <w:rsid w:val="00236B40"/>
    <w:rsid w:val="002422DC"/>
    <w:rsid w:val="00244C15"/>
    <w:rsid w:val="00247975"/>
    <w:rsid w:val="00252372"/>
    <w:rsid w:val="002524CF"/>
    <w:rsid w:val="00252BB8"/>
    <w:rsid w:val="00254D6F"/>
    <w:rsid w:val="0025530B"/>
    <w:rsid w:val="002555B6"/>
    <w:rsid w:val="00260198"/>
    <w:rsid w:val="0026275B"/>
    <w:rsid w:val="00262BA0"/>
    <w:rsid w:val="00263D6A"/>
    <w:rsid w:val="00264CB1"/>
    <w:rsid w:val="00266A9E"/>
    <w:rsid w:val="002674DC"/>
    <w:rsid w:val="00267AD2"/>
    <w:rsid w:val="00273110"/>
    <w:rsid w:val="00273EAC"/>
    <w:rsid w:val="002751E0"/>
    <w:rsid w:val="00275634"/>
    <w:rsid w:val="002757B7"/>
    <w:rsid w:val="00280847"/>
    <w:rsid w:val="00281681"/>
    <w:rsid w:val="0028199E"/>
    <w:rsid w:val="00282841"/>
    <w:rsid w:val="00282A85"/>
    <w:rsid w:val="00282DE5"/>
    <w:rsid w:val="0028319D"/>
    <w:rsid w:val="002838D9"/>
    <w:rsid w:val="002842BC"/>
    <w:rsid w:val="002848EE"/>
    <w:rsid w:val="00285CF9"/>
    <w:rsid w:val="002908B5"/>
    <w:rsid w:val="00291D57"/>
    <w:rsid w:val="00293225"/>
    <w:rsid w:val="00293D28"/>
    <w:rsid w:val="00294495"/>
    <w:rsid w:val="002944B5"/>
    <w:rsid w:val="00294E1D"/>
    <w:rsid w:val="002954E7"/>
    <w:rsid w:val="00295655"/>
    <w:rsid w:val="002A261E"/>
    <w:rsid w:val="002A4559"/>
    <w:rsid w:val="002B1101"/>
    <w:rsid w:val="002B327F"/>
    <w:rsid w:val="002B4D8F"/>
    <w:rsid w:val="002C15B4"/>
    <w:rsid w:val="002C2936"/>
    <w:rsid w:val="002C64B4"/>
    <w:rsid w:val="002C7021"/>
    <w:rsid w:val="002C7033"/>
    <w:rsid w:val="002C7AE2"/>
    <w:rsid w:val="002C7BCA"/>
    <w:rsid w:val="002D0316"/>
    <w:rsid w:val="002D0D8A"/>
    <w:rsid w:val="002D4663"/>
    <w:rsid w:val="002D4F08"/>
    <w:rsid w:val="002D6884"/>
    <w:rsid w:val="002D6C43"/>
    <w:rsid w:val="002D6E04"/>
    <w:rsid w:val="002D6E94"/>
    <w:rsid w:val="002D71CC"/>
    <w:rsid w:val="002D72AC"/>
    <w:rsid w:val="002E18D1"/>
    <w:rsid w:val="002E1BB9"/>
    <w:rsid w:val="002E3D27"/>
    <w:rsid w:val="002E47FC"/>
    <w:rsid w:val="002E4B77"/>
    <w:rsid w:val="002E5AF9"/>
    <w:rsid w:val="002ED616"/>
    <w:rsid w:val="002F1A59"/>
    <w:rsid w:val="002F27DA"/>
    <w:rsid w:val="002F4155"/>
    <w:rsid w:val="00301975"/>
    <w:rsid w:val="00301D40"/>
    <w:rsid w:val="003033AF"/>
    <w:rsid w:val="00303571"/>
    <w:rsid w:val="00305412"/>
    <w:rsid w:val="0030763F"/>
    <w:rsid w:val="00310222"/>
    <w:rsid w:val="00311B5D"/>
    <w:rsid w:val="003125ED"/>
    <w:rsid w:val="00313829"/>
    <w:rsid w:val="00313FE7"/>
    <w:rsid w:val="00314A12"/>
    <w:rsid w:val="00315D01"/>
    <w:rsid w:val="003172C7"/>
    <w:rsid w:val="003175A5"/>
    <w:rsid w:val="0031E37A"/>
    <w:rsid w:val="00322F5D"/>
    <w:rsid w:val="00324FE5"/>
    <w:rsid w:val="00326C3E"/>
    <w:rsid w:val="00327EE8"/>
    <w:rsid w:val="00330A0E"/>
    <w:rsid w:val="0033369F"/>
    <w:rsid w:val="00334240"/>
    <w:rsid w:val="00334DAA"/>
    <w:rsid w:val="00336BC6"/>
    <w:rsid w:val="00336BCF"/>
    <w:rsid w:val="00340911"/>
    <w:rsid w:val="003425F3"/>
    <w:rsid w:val="003427EE"/>
    <w:rsid w:val="0034641C"/>
    <w:rsid w:val="00347AC8"/>
    <w:rsid w:val="003509E7"/>
    <w:rsid w:val="00351CD4"/>
    <w:rsid w:val="0035275C"/>
    <w:rsid w:val="0035369D"/>
    <w:rsid w:val="00360ED6"/>
    <w:rsid w:val="003610CC"/>
    <w:rsid w:val="00361163"/>
    <w:rsid w:val="00364ACC"/>
    <w:rsid w:val="00366367"/>
    <w:rsid w:val="00367708"/>
    <w:rsid w:val="003732E9"/>
    <w:rsid w:val="00375516"/>
    <w:rsid w:val="003762E9"/>
    <w:rsid w:val="003764C0"/>
    <w:rsid w:val="003764F1"/>
    <w:rsid w:val="003773AC"/>
    <w:rsid w:val="00382FF5"/>
    <w:rsid w:val="00383536"/>
    <w:rsid w:val="00383844"/>
    <w:rsid w:val="00384AD6"/>
    <w:rsid w:val="003850E9"/>
    <w:rsid w:val="00385484"/>
    <w:rsid w:val="00385EC2"/>
    <w:rsid w:val="00387270"/>
    <w:rsid w:val="00390E3A"/>
    <w:rsid w:val="00390F7A"/>
    <w:rsid w:val="00395631"/>
    <w:rsid w:val="003A0B78"/>
    <w:rsid w:val="003A0C67"/>
    <w:rsid w:val="003A28CC"/>
    <w:rsid w:val="003A514D"/>
    <w:rsid w:val="003A531B"/>
    <w:rsid w:val="003A6DEC"/>
    <w:rsid w:val="003A749B"/>
    <w:rsid w:val="003A796B"/>
    <w:rsid w:val="003B0B9B"/>
    <w:rsid w:val="003B2B18"/>
    <w:rsid w:val="003B3336"/>
    <w:rsid w:val="003B4492"/>
    <w:rsid w:val="003B44F1"/>
    <w:rsid w:val="003B44FF"/>
    <w:rsid w:val="003B4627"/>
    <w:rsid w:val="003B64C3"/>
    <w:rsid w:val="003C254F"/>
    <w:rsid w:val="003C36BF"/>
    <w:rsid w:val="003C3CF1"/>
    <w:rsid w:val="003C6BB7"/>
    <w:rsid w:val="003D0D77"/>
    <w:rsid w:val="003D0E09"/>
    <w:rsid w:val="003D3FF4"/>
    <w:rsid w:val="003D4C3D"/>
    <w:rsid w:val="003D4DED"/>
    <w:rsid w:val="003D6775"/>
    <w:rsid w:val="003D7D77"/>
    <w:rsid w:val="003E182D"/>
    <w:rsid w:val="003E1F9D"/>
    <w:rsid w:val="003E730F"/>
    <w:rsid w:val="003E73A2"/>
    <w:rsid w:val="003F18CA"/>
    <w:rsid w:val="003F3C34"/>
    <w:rsid w:val="004006E1"/>
    <w:rsid w:val="0040123C"/>
    <w:rsid w:val="004029B8"/>
    <w:rsid w:val="0040482A"/>
    <w:rsid w:val="004113B2"/>
    <w:rsid w:val="00411B74"/>
    <w:rsid w:val="004120B7"/>
    <w:rsid w:val="004124CC"/>
    <w:rsid w:val="004129A5"/>
    <w:rsid w:val="00412E8D"/>
    <w:rsid w:val="00413AA5"/>
    <w:rsid w:val="004145A7"/>
    <w:rsid w:val="004152BD"/>
    <w:rsid w:val="004162C0"/>
    <w:rsid w:val="00417980"/>
    <w:rsid w:val="004224BA"/>
    <w:rsid w:val="00424070"/>
    <w:rsid w:val="004249E5"/>
    <w:rsid w:val="00424CAD"/>
    <w:rsid w:val="004264C0"/>
    <w:rsid w:val="004302D5"/>
    <w:rsid w:val="004319B8"/>
    <w:rsid w:val="0043356B"/>
    <w:rsid w:val="0044041A"/>
    <w:rsid w:val="0044510D"/>
    <w:rsid w:val="00446851"/>
    <w:rsid w:val="00447F6A"/>
    <w:rsid w:val="00450610"/>
    <w:rsid w:val="00452247"/>
    <w:rsid w:val="004525E7"/>
    <w:rsid w:val="00457E26"/>
    <w:rsid w:val="0046104E"/>
    <w:rsid w:val="004627D3"/>
    <w:rsid w:val="00462A07"/>
    <w:rsid w:val="00464409"/>
    <w:rsid w:val="00465457"/>
    <w:rsid w:val="00471818"/>
    <w:rsid w:val="004728EF"/>
    <w:rsid w:val="0047525C"/>
    <w:rsid w:val="00477259"/>
    <w:rsid w:val="00480C44"/>
    <w:rsid w:val="00481310"/>
    <w:rsid w:val="004814B1"/>
    <w:rsid w:val="004821E3"/>
    <w:rsid w:val="00483CAE"/>
    <w:rsid w:val="004848AF"/>
    <w:rsid w:val="00485562"/>
    <w:rsid w:val="00486080"/>
    <w:rsid w:val="00486939"/>
    <w:rsid w:val="004873CD"/>
    <w:rsid w:val="00490E9C"/>
    <w:rsid w:val="004912E5"/>
    <w:rsid w:val="00491C90"/>
    <w:rsid w:val="00491E6E"/>
    <w:rsid w:val="0049291C"/>
    <w:rsid w:val="00493F56"/>
    <w:rsid w:val="00495B7D"/>
    <w:rsid w:val="00496CF9"/>
    <w:rsid w:val="00497432"/>
    <w:rsid w:val="004A3527"/>
    <w:rsid w:val="004A3E0F"/>
    <w:rsid w:val="004A48B9"/>
    <w:rsid w:val="004A4C0D"/>
    <w:rsid w:val="004A7EED"/>
    <w:rsid w:val="004B5606"/>
    <w:rsid w:val="004B568D"/>
    <w:rsid w:val="004B77DE"/>
    <w:rsid w:val="004C4C0A"/>
    <w:rsid w:val="004C5CD1"/>
    <w:rsid w:val="004C72EC"/>
    <w:rsid w:val="004D3155"/>
    <w:rsid w:val="004D766E"/>
    <w:rsid w:val="004D7AB0"/>
    <w:rsid w:val="004E02AA"/>
    <w:rsid w:val="004E14B4"/>
    <w:rsid w:val="004E27E2"/>
    <w:rsid w:val="004E3B3A"/>
    <w:rsid w:val="004E4608"/>
    <w:rsid w:val="004E49A4"/>
    <w:rsid w:val="004F2C61"/>
    <w:rsid w:val="004F4C40"/>
    <w:rsid w:val="004F5891"/>
    <w:rsid w:val="004F7EBD"/>
    <w:rsid w:val="0050095C"/>
    <w:rsid w:val="00507321"/>
    <w:rsid w:val="0050793C"/>
    <w:rsid w:val="00511AC9"/>
    <w:rsid w:val="005127F2"/>
    <w:rsid w:val="00512BD9"/>
    <w:rsid w:val="00512DEA"/>
    <w:rsid w:val="00513677"/>
    <w:rsid w:val="00514266"/>
    <w:rsid w:val="005144E7"/>
    <w:rsid w:val="00514AB1"/>
    <w:rsid w:val="005153BC"/>
    <w:rsid w:val="00515DD3"/>
    <w:rsid w:val="005175BE"/>
    <w:rsid w:val="005207FD"/>
    <w:rsid w:val="00521BCC"/>
    <w:rsid w:val="00521CAB"/>
    <w:rsid w:val="00521E59"/>
    <w:rsid w:val="00522065"/>
    <w:rsid w:val="00526964"/>
    <w:rsid w:val="00530811"/>
    <w:rsid w:val="005317C5"/>
    <w:rsid w:val="00531DF4"/>
    <w:rsid w:val="005358CE"/>
    <w:rsid w:val="005362C0"/>
    <w:rsid w:val="00540DEB"/>
    <w:rsid w:val="005454EA"/>
    <w:rsid w:val="00545FCD"/>
    <w:rsid w:val="005469B0"/>
    <w:rsid w:val="0054772F"/>
    <w:rsid w:val="00550AE0"/>
    <w:rsid w:val="00550F4B"/>
    <w:rsid w:val="00551CE9"/>
    <w:rsid w:val="005520CF"/>
    <w:rsid w:val="00552462"/>
    <w:rsid w:val="00553A6F"/>
    <w:rsid w:val="00554FEE"/>
    <w:rsid w:val="005557A5"/>
    <w:rsid w:val="00557892"/>
    <w:rsid w:val="00564661"/>
    <w:rsid w:val="005668D7"/>
    <w:rsid w:val="00574ED7"/>
    <w:rsid w:val="00576FD6"/>
    <w:rsid w:val="005820CC"/>
    <w:rsid w:val="005834CD"/>
    <w:rsid w:val="0058468A"/>
    <w:rsid w:val="00584E27"/>
    <w:rsid w:val="00584E2F"/>
    <w:rsid w:val="0059003A"/>
    <w:rsid w:val="00590452"/>
    <w:rsid w:val="005933D4"/>
    <w:rsid w:val="0059457F"/>
    <w:rsid w:val="00596D32"/>
    <w:rsid w:val="005A04B0"/>
    <w:rsid w:val="005A110E"/>
    <w:rsid w:val="005A193C"/>
    <w:rsid w:val="005A44FA"/>
    <w:rsid w:val="005A5652"/>
    <w:rsid w:val="005B00E9"/>
    <w:rsid w:val="005B3B0D"/>
    <w:rsid w:val="005B4870"/>
    <w:rsid w:val="005B4B8E"/>
    <w:rsid w:val="005B5092"/>
    <w:rsid w:val="005B5BCC"/>
    <w:rsid w:val="005B6C4C"/>
    <w:rsid w:val="005B6E0B"/>
    <w:rsid w:val="005C1012"/>
    <w:rsid w:val="005C10AC"/>
    <w:rsid w:val="005C1520"/>
    <w:rsid w:val="005C1891"/>
    <w:rsid w:val="005C22BE"/>
    <w:rsid w:val="005C2497"/>
    <w:rsid w:val="005C281D"/>
    <w:rsid w:val="005C3435"/>
    <w:rsid w:val="005C57C9"/>
    <w:rsid w:val="005C659D"/>
    <w:rsid w:val="005D30F2"/>
    <w:rsid w:val="005D3E55"/>
    <w:rsid w:val="005D4735"/>
    <w:rsid w:val="005D637A"/>
    <w:rsid w:val="005E4865"/>
    <w:rsid w:val="005E57B5"/>
    <w:rsid w:val="005E91C4"/>
    <w:rsid w:val="005F3C77"/>
    <w:rsid w:val="005F478D"/>
    <w:rsid w:val="005F5704"/>
    <w:rsid w:val="005F7A5B"/>
    <w:rsid w:val="005F7F99"/>
    <w:rsid w:val="00601627"/>
    <w:rsid w:val="00601D80"/>
    <w:rsid w:val="00601D8C"/>
    <w:rsid w:val="0060230F"/>
    <w:rsid w:val="00610107"/>
    <w:rsid w:val="00612C44"/>
    <w:rsid w:val="00614778"/>
    <w:rsid w:val="006151D1"/>
    <w:rsid w:val="00616375"/>
    <w:rsid w:val="006167C8"/>
    <w:rsid w:val="00616881"/>
    <w:rsid w:val="006232C3"/>
    <w:rsid w:val="00624DF0"/>
    <w:rsid w:val="00625638"/>
    <w:rsid w:val="0062689E"/>
    <w:rsid w:val="00630B79"/>
    <w:rsid w:val="00630C7E"/>
    <w:rsid w:val="0063267C"/>
    <w:rsid w:val="006330EB"/>
    <w:rsid w:val="00633141"/>
    <w:rsid w:val="00633206"/>
    <w:rsid w:val="00635EEA"/>
    <w:rsid w:val="00637E32"/>
    <w:rsid w:val="00642BA0"/>
    <w:rsid w:val="006430E8"/>
    <w:rsid w:val="00647ADF"/>
    <w:rsid w:val="006502F4"/>
    <w:rsid w:val="00651745"/>
    <w:rsid w:val="006529FC"/>
    <w:rsid w:val="00661ABD"/>
    <w:rsid w:val="00664502"/>
    <w:rsid w:val="00664726"/>
    <w:rsid w:val="00664805"/>
    <w:rsid w:val="00665153"/>
    <w:rsid w:val="00665ED9"/>
    <w:rsid w:val="00666313"/>
    <w:rsid w:val="00666712"/>
    <w:rsid w:val="0066777A"/>
    <w:rsid w:val="00667DFE"/>
    <w:rsid w:val="00670C77"/>
    <w:rsid w:val="00671AFF"/>
    <w:rsid w:val="006725EE"/>
    <w:rsid w:val="006738F2"/>
    <w:rsid w:val="0067458C"/>
    <w:rsid w:val="006810E4"/>
    <w:rsid w:val="00681C87"/>
    <w:rsid w:val="006854ED"/>
    <w:rsid w:val="00685808"/>
    <w:rsid w:val="006862AC"/>
    <w:rsid w:val="0068B457"/>
    <w:rsid w:val="00690849"/>
    <w:rsid w:val="00690DBA"/>
    <w:rsid w:val="00694265"/>
    <w:rsid w:val="00694C4D"/>
    <w:rsid w:val="00695030"/>
    <w:rsid w:val="00695F9F"/>
    <w:rsid w:val="006969F9"/>
    <w:rsid w:val="00696D05"/>
    <w:rsid w:val="006A06B8"/>
    <w:rsid w:val="006A0984"/>
    <w:rsid w:val="006A0EEA"/>
    <w:rsid w:val="006A2F0A"/>
    <w:rsid w:val="006A307B"/>
    <w:rsid w:val="006B152B"/>
    <w:rsid w:val="006B490D"/>
    <w:rsid w:val="006B6036"/>
    <w:rsid w:val="006B648E"/>
    <w:rsid w:val="006B6E4D"/>
    <w:rsid w:val="006C1DE7"/>
    <w:rsid w:val="006C1E05"/>
    <w:rsid w:val="006C1F04"/>
    <w:rsid w:val="006C2970"/>
    <w:rsid w:val="006C35A6"/>
    <w:rsid w:val="006C3991"/>
    <w:rsid w:val="006C43A6"/>
    <w:rsid w:val="006C6044"/>
    <w:rsid w:val="006C7AAA"/>
    <w:rsid w:val="006D135C"/>
    <w:rsid w:val="006D25C1"/>
    <w:rsid w:val="006D46E8"/>
    <w:rsid w:val="006D63A5"/>
    <w:rsid w:val="006D6A30"/>
    <w:rsid w:val="006E0FE0"/>
    <w:rsid w:val="006E2292"/>
    <w:rsid w:val="006E7745"/>
    <w:rsid w:val="006F142F"/>
    <w:rsid w:val="006F1B4F"/>
    <w:rsid w:val="006F1C7F"/>
    <w:rsid w:val="006F2AF3"/>
    <w:rsid w:val="006F3592"/>
    <w:rsid w:val="006F397C"/>
    <w:rsid w:val="006F3C55"/>
    <w:rsid w:val="006F5A9E"/>
    <w:rsid w:val="0070007F"/>
    <w:rsid w:val="007001C2"/>
    <w:rsid w:val="0070118A"/>
    <w:rsid w:val="007015E6"/>
    <w:rsid w:val="0070258F"/>
    <w:rsid w:val="00703436"/>
    <w:rsid w:val="007039F9"/>
    <w:rsid w:val="00704CD1"/>
    <w:rsid w:val="00704E06"/>
    <w:rsid w:val="007059ED"/>
    <w:rsid w:val="00711B4B"/>
    <w:rsid w:val="00713A8B"/>
    <w:rsid w:val="00716A5B"/>
    <w:rsid w:val="00717954"/>
    <w:rsid w:val="00720072"/>
    <w:rsid w:val="0072160B"/>
    <w:rsid w:val="00722C2A"/>
    <w:rsid w:val="0072349F"/>
    <w:rsid w:val="00723C6E"/>
    <w:rsid w:val="007279A4"/>
    <w:rsid w:val="00727E87"/>
    <w:rsid w:val="00731931"/>
    <w:rsid w:val="007363FB"/>
    <w:rsid w:val="007366AB"/>
    <w:rsid w:val="00736F66"/>
    <w:rsid w:val="00740BDE"/>
    <w:rsid w:val="00742D8F"/>
    <w:rsid w:val="00743B21"/>
    <w:rsid w:val="00744D5F"/>
    <w:rsid w:val="007455FE"/>
    <w:rsid w:val="00746CEA"/>
    <w:rsid w:val="007508AB"/>
    <w:rsid w:val="00750A20"/>
    <w:rsid w:val="0075254E"/>
    <w:rsid w:val="00753C63"/>
    <w:rsid w:val="00753D60"/>
    <w:rsid w:val="0075490B"/>
    <w:rsid w:val="00755476"/>
    <w:rsid w:val="00757ACC"/>
    <w:rsid w:val="0076133A"/>
    <w:rsid w:val="0076423C"/>
    <w:rsid w:val="007676B9"/>
    <w:rsid w:val="007678F4"/>
    <w:rsid w:val="00775D61"/>
    <w:rsid w:val="007763E8"/>
    <w:rsid w:val="00777564"/>
    <w:rsid w:val="00784715"/>
    <w:rsid w:val="00785368"/>
    <w:rsid w:val="00785BF4"/>
    <w:rsid w:val="007871E2"/>
    <w:rsid w:val="0079313E"/>
    <w:rsid w:val="00793423"/>
    <w:rsid w:val="0079396C"/>
    <w:rsid w:val="00793D8D"/>
    <w:rsid w:val="007955EA"/>
    <w:rsid w:val="00797AAD"/>
    <w:rsid w:val="007A29ED"/>
    <w:rsid w:val="007A339F"/>
    <w:rsid w:val="007A3613"/>
    <w:rsid w:val="007A3C6C"/>
    <w:rsid w:val="007A4285"/>
    <w:rsid w:val="007A4FA0"/>
    <w:rsid w:val="007A6297"/>
    <w:rsid w:val="007A6937"/>
    <w:rsid w:val="007A6E57"/>
    <w:rsid w:val="007A7D89"/>
    <w:rsid w:val="007B3C07"/>
    <w:rsid w:val="007B403B"/>
    <w:rsid w:val="007B7069"/>
    <w:rsid w:val="007C1420"/>
    <w:rsid w:val="007C1608"/>
    <w:rsid w:val="007C1AB6"/>
    <w:rsid w:val="007C1FDD"/>
    <w:rsid w:val="007C392E"/>
    <w:rsid w:val="007C5E39"/>
    <w:rsid w:val="007C781A"/>
    <w:rsid w:val="007D426F"/>
    <w:rsid w:val="007D6DE1"/>
    <w:rsid w:val="007D7A52"/>
    <w:rsid w:val="007DC201"/>
    <w:rsid w:val="007E236C"/>
    <w:rsid w:val="007E352A"/>
    <w:rsid w:val="007E3C72"/>
    <w:rsid w:val="007E75FD"/>
    <w:rsid w:val="007E7631"/>
    <w:rsid w:val="007F0F34"/>
    <w:rsid w:val="007F2FC4"/>
    <w:rsid w:val="007F3C69"/>
    <w:rsid w:val="007F4E2C"/>
    <w:rsid w:val="007F53DE"/>
    <w:rsid w:val="007F5618"/>
    <w:rsid w:val="007F616C"/>
    <w:rsid w:val="007F6263"/>
    <w:rsid w:val="007F6C10"/>
    <w:rsid w:val="00801C19"/>
    <w:rsid w:val="00804558"/>
    <w:rsid w:val="00805669"/>
    <w:rsid w:val="00805C6A"/>
    <w:rsid w:val="00806D91"/>
    <w:rsid w:val="008133A7"/>
    <w:rsid w:val="008141D0"/>
    <w:rsid w:val="0081551A"/>
    <w:rsid w:val="0081576A"/>
    <w:rsid w:val="00823287"/>
    <w:rsid w:val="00824E98"/>
    <w:rsid w:val="00825E78"/>
    <w:rsid w:val="0082751C"/>
    <w:rsid w:val="00832B51"/>
    <w:rsid w:val="00832F29"/>
    <w:rsid w:val="0083339D"/>
    <w:rsid w:val="00833CA6"/>
    <w:rsid w:val="00834727"/>
    <w:rsid w:val="008354EE"/>
    <w:rsid w:val="00837C64"/>
    <w:rsid w:val="00842A93"/>
    <w:rsid w:val="00845849"/>
    <w:rsid w:val="00846B7F"/>
    <w:rsid w:val="00846E33"/>
    <w:rsid w:val="00851BBE"/>
    <w:rsid w:val="00852E9B"/>
    <w:rsid w:val="00853283"/>
    <w:rsid w:val="008540AC"/>
    <w:rsid w:val="008542D3"/>
    <w:rsid w:val="00854777"/>
    <w:rsid w:val="008557FE"/>
    <w:rsid w:val="0085630F"/>
    <w:rsid w:val="00856A53"/>
    <w:rsid w:val="00857148"/>
    <w:rsid w:val="008621C5"/>
    <w:rsid w:val="008633A0"/>
    <w:rsid w:val="008659CB"/>
    <w:rsid w:val="00866220"/>
    <w:rsid w:val="00866C8B"/>
    <w:rsid w:val="00867F4D"/>
    <w:rsid w:val="008700D3"/>
    <w:rsid w:val="00872776"/>
    <w:rsid w:val="008735F5"/>
    <w:rsid w:val="0087370C"/>
    <w:rsid w:val="008759BA"/>
    <w:rsid w:val="0087638D"/>
    <w:rsid w:val="0088099A"/>
    <w:rsid w:val="00881E8C"/>
    <w:rsid w:val="0088375E"/>
    <w:rsid w:val="00885AFD"/>
    <w:rsid w:val="008903B4"/>
    <w:rsid w:val="0089102C"/>
    <w:rsid w:val="008917F9"/>
    <w:rsid w:val="00893B25"/>
    <w:rsid w:val="00893FD4"/>
    <w:rsid w:val="008943F2"/>
    <w:rsid w:val="00895D5A"/>
    <w:rsid w:val="0089750A"/>
    <w:rsid w:val="0089773C"/>
    <w:rsid w:val="008A0A68"/>
    <w:rsid w:val="008A1AFE"/>
    <w:rsid w:val="008A29D4"/>
    <w:rsid w:val="008A3BA5"/>
    <w:rsid w:val="008A5396"/>
    <w:rsid w:val="008A60D8"/>
    <w:rsid w:val="008A6EF1"/>
    <w:rsid w:val="008A742D"/>
    <w:rsid w:val="008B3425"/>
    <w:rsid w:val="008B3B7D"/>
    <w:rsid w:val="008B3BC0"/>
    <w:rsid w:val="008B3C9F"/>
    <w:rsid w:val="008B3E75"/>
    <w:rsid w:val="008B49EC"/>
    <w:rsid w:val="008B6795"/>
    <w:rsid w:val="008B74A5"/>
    <w:rsid w:val="008C023F"/>
    <w:rsid w:val="008C05B5"/>
    <w:rsid w:val="008C39C6"/>
    <w:rsid w:val="008C4309"/>
    <w:rsid w:val="008C5092"/>
    <w:rsid w:val="008D212B"/>
    <w:rsid w:val="008D21E0"/>
    <w:rsid w:val="008D40E3"/>
    <w:rsid w:val="008D7A2E"/>
    <w:rsid w:val="008E1106"/>
    <w:rsid w:val="008E1130"/>
    <w:rsid w:val="008E32EE"/>
    <w:rsid w:val="008E49E7"/>
    <w:rsid w:val="008E6FB2"/>
    <w:rsid w:val="008F0D67"/>
    <w:rsid w:val="008F1D24"/>
    <w:rsid w:val="008F1D8F"/>
    <w:rsid w:val="008F4915"/>
    <w:rsid w:val="008F4E12"/>
    <w:rsid w:val="008F57B5"/>
    <w:rsid w:val="008F6036"/>
    <w:rsid w:val="008F6BDB"/>
    <w:rsid w:val="009017B8"/>
    <w:rsid w:val="00901939"/>
    <w:rsid w:val="00902CC8"/>
    <w:rsid w:val="00906CF0"/>
    <w:rsid w:val="009070F6"/>
    <w:rsid w:val="0090712F"/>
    <w:rsid w:val="00907566"/>
    <w:rsid w:val="00907A83"/>
    <w:rsid w:val="00907E35"/>
    <w:rsid w:val="00907ECC"/>
    <w:rsid w:val="00912373"/>
    <w:rsid w:val="00920933"/>
    <w:rsid w:val="009210BF"/>
    <w:rsid w:val="009212A3"/>
    <w:rsid w:val="0092246A"/>
    <w:rsid w:val="00925949"/>
    <w:rsid w:val="009274F0"/>
    <w:rsid w:val="00927634"/>
    <w:rsid w:val="00927C74"/>
    <w:rsid w:val="009300CD"/>
    <w:rsid w:val="00930F18"/>
    <w:rsid w:val="0093155E"/>
    <w:rsid w:val="00932D4C"/>
    <w:rsid w:val="00933301"/>
    <w:rsid w:val="00934361"/>
    <w:rsid w:val="00934556"/>
    <w:rsid w:val="00936048"/>
    <w:rsid w:val="009373C4"/>
    <w:rsid w:val="00937DAD"/>
    <w:rsid w:val="009405FA"/>
    <w:rsid w:val="0094537E"/>
    <w:rsid w:val="00945FF1"/>
    <w:rsid w:val="00946919"/>
    <w:rsid w:val="00946A57"/>
    <w:rsid w:val="0095013A"/>
    <w:rsid w:val="00951C92"/>
    <w:rsid w:val="00953540"/>
    <w:rsid w:val="00953D1D"/>
    <w:rsid w:val="009573CC"/>
    <w:rsid w:val="00960A02"/>
    <w:rsid w:val="00963036"/>
    <w:rsid w:val="00965A72"/>
    <w:rsid w:val="00965AED"/>
    <w:rsid w:val="0097249B"/>
    <w:rsid w:val="0097392E"/>
    <w:rsid w:val="00973F68"/>
    <w:rsid w:val="00976E0D"/>
    <w:rsid w:val="00977C5D"/>
    <w:rsid w:val="0098206A"/>
    <w:rsid w:val="00983A94"/>
    <w:rsid w:val="0098409F"/>
    <w:rsid w:val="0098649E"/>
    <w:rsid w:val="00987898"/>
    <w:rsid w:val="009879DA"/>
    <w:rsid w:val="00990231"/>
    <w:rsid w:val="00992BDA"/>
    <w:rsid w:val="00993507"/>
    <w:rsid w:val="00993A9B"/>
    <w:rsid w:val="00993E6A"/>
    <w:rsid w:val="00994CA7"/>
    <w:rsid w:val="009958A1"/>
    <w:rsid w:val="009A09A5"/>
    <w:rsid w:val="009A0ECE"/>
    <w:rsid w:val="009A1BAE"/>
    <w:rsid w:val="009A362D"/>
    <w:rsid w:val="009A3A68"/>
    <w:rsid w:val="009A7D70"/>
    <w:rsid w:val="009B0B1B"/>
    <w:rsid w:val="009B0BD1"/>
    <w:rsid w:val="009B169F"/>
    <w:rsid w:val="009C01C9"/>
    <w:rsid w:val="009C04BB"/>
    <w:rsid w:val="009C0886"/>
    <w:rsid w:val="009C197A"/>
    <w:rsid w:val="009C2294"/>
    <w:rsid w:val="009C334D"/>
    <w:rsid w:val="009C6411"/>
    <w:rsid w:val="009C6ACA"/>
    <w:rsid w:val="009C6C67"/>
    <w:rsid w:val="009D1ED5"/>
    <w:rsid w:val="009D3FF5"/>
    <w:rsid w:val="009D4630"/>
    <w:rsid w:val="009D4A63"/>
    <w:rsid w:val="009D5D13"/>
    <w:rsid w:val="009D62D7"/>
    <w:rsid w:val="009D778A"/>
    <w:rsid w:val="009D781A"/>
    <w:rsid w:val="009E1E17"/>
    <w:rsid w:val="009E2180"/>
    <w:rsid w:val="009E244F"/>
    <w:rsid w:val="009E3DE7"/>
    <w:rsid w:val="009E3EAB"/>
    <w:rsid w:val="009E564C"/>
    <w:rsid w:val="009E56DF"/>
    <w:rsid w:val="009F210C"/>
    <w:rsid w:val="009F2423"/>
    <w:rsid w:val="009F3CB1"/>
    <w:rsid w:val="009F60BA"/>
    <w:rsid w:val="00A009D6"/>
    <w:rsid w:val="00A02B6E"/>
    <w:rsid w:val="00A06486"/>
    <w:rsid w:val="00A0707A"/>
    <w:rsid w:val="00A077B5"/>
    <w:rsid w:val="00A11E3B"/>
    <w:rsid w:val="00A12B06"/>
    <w:rsid w:val="00A132D4"/>
    <w:rsid w:val="00A15C2E"/>
    <w:rsid w:val="00A21F90"/>
    <w:rsid w:val="00A26BF0"/>
    <w:rsid w:val="00A26C65"/>
    <w:rsid w:val="00A27211"/>
    <w:rsid w:val="00A30729"/>
    <w:rsid w:val="00A30799"/>
    <w:rsid w:val="00A31B6A"/>
    <w:rsid w:val="00A31DBA"/>
    <w:rsid w:val="00A3260D"/>
    <w:rsid w:val="00A328BA"/>
    <w:rsid w:val="00A33FB9"/>
    <w:rsid w:val="00A36396"/>
    <w:rsid w:val="00A36699"/>
    <w:rsid w:val="00A36984"/>
    <w:rsid w:val="00A37061"/>
    <w:rsid w:val="00A377C5"/>
    <w:rsid w:val="00A37D4D"/>
    <w:rsid w:val="00A41E38"/>
    <w:rsid w:val="00A42303"/>
    <w:rsid w:val="00A424CB"/>
    <w:rsid w:val="00A44446"/>
    <w:rsid w:val="00A44C2D"/>
    <w:rsid w:val="00A46DBB"/>
    <w:rsid w:val="00A4728E"/>
    <w:rsid w:val="00A4782D"/>
    <w:rsid w:val="00A5098C"/>
    <w:rsid w:val="00A50C10"/>
    <w:rsid w:val="00A51799"/>
    <w:rsid w:val="00A5269C"/>
    <w:rsid w:val="00A52A21"/>
    <w:rsid w:val="00A52ACF"/>
    <w:rsid w:val="00A52BCB"/>
    <w:rsid w:val="00A52EA8"/>
    <w:rsid w:val="00A5320F"/>
    <w:rsid w:val="00A53699"/>
    <w:rsid w:val="00A54714"/>
    <w:rsid w:val="00A55E98"/>
    <w:rsid w:val="00A57369"/>
    <w:rsid w:val="00A57CDB"/>
    <w:rsid w:val="00A60212"/>
    <w:rsid w:val="00A66847"/>
    <w:rsid w:val="00A67E84"/>
    <w:rsid w:val="00A67F88"/>
    <w:rsid w:val="00A70237"/>
    <w:rsid w:val="00A71B8E"/>
    <w:rsid w:val="00A7415C"/>
    <w:rsid w:val="00A74BFD"/>
    <w:rsid w:val="00A75315"/>
    <w:rsid w:val="00A754EE"/>
    <w:rsid w:val="00A803EB"/>
    <w:rsid w:val="00A80A70"/>
    <w:rsid w:val="00A8452F"/>
    <w:rsid w:val="00A90A3A"/>
    <w:rsid w:val="00A90B21"/>
    <w:rsid w:val="00A90CB1"/>
    <w:rsid w:val="00A92122"/>
    <w:rsid w:val="00A94199"/>
    <w:rsid w:val="00A94A2B"/>
    <w:rsid w:val="00A9707D"/>
    <w:rsid w:val="00A97628"/>
    <w:rsid w:val="00AA166A"/>
    <w:rsid w:val="00AA247D"/>
    <w:rsid w:val="00AA2EAD"/>
    <w:rsid w:val="00AA53BA"/>
    <w:rsid w:val="00AA5EA6"/>
    <w:rsid w:val="00AA6128"/>
    <w:rsid w:val="00AB0D68"/>
    <w:rsid w:val="00AB40C9"/>
    <w:rsid w:val="00AB5429"/>
    <w:rsid w:val="00AB5CFE"/>
    <w:rsid w:val="00AB7409"/>
    <w:rsid w:val="00AC1915"/>
    <w:rsid w:val="00AC1B2D"/>
    <w:rsid w:val="00AC387C"/>
    <w:rsid w:val="00AC3FA0"/>
    <w:rsid w:val="00AC4EAD"/>
    <w:rsid w:val="00AD0377"/>
    <w:rsid w:val="00AD06D9"/>
    <w:rsid w:val="00AD1995"/>
    <w:rsid w:val="00AD42D8"/>
    <w:rsid w:val="00AD6E51"/>
    <w:rsid w:val="00AE1020"/>
    <w:rsid w:val="00AE14C3"/>
    <w:rsid w:val="00AE3CDD"/>
    <w:rsid w:val="00AE4F5F"/>
    <w:rsid w:val="00AE5200"/>
    <w:rsid w:val="00AE6CA9"/>
    <w:rsid w:val="00AF3022"/>
    <w:rsid w:val="00AF5205"/>
    <w:rsid w:val="00AF6207"/>
    <w:rsid w:val="00B004C2"/>
    <w:rsid w:val="00B049FB"/>
    <w:rsid w:val="00B0678D"/>
    <w:rsid w:val="00B07D86"/>
    <w:rsid w:val="00B10A24"/>
    <w:rsid w:val="00B13513"/>
    <w:rsid w:val="00B138E8"/>
    <w:rsid w:val="00B14137"/>
    <w:rsid w:val="00B144D7"/>
    <w:rsid w:val="00B14CF9"/>
    <w:rsid w:val="00B15E08"/>
    <w:rsid w:val="00B15F5F"/>
    <w:rsid w:val="00B16344"/>
    <w:rsid w:val="00B20AEE"/>
    <w:rsid w:val="00B22EF2"/>
    <w:rsid w:val="00B2385F"/>
    <w:rsid w:val="00B23CE5"/>
    <w:rsid w:val="00B25981"/>
    <w:rsid w:val="00B26BAC"/>
    <w:rsid w:val="00B3153B"/>
    <w:rsid w:val="00B321F5"/>
    <w:rsid w:val="00B33030"/>
    <w:rsid w:val="00B33A63"/>
    <w:rsid w:val="00B36D2B"/>
    <w:rsid w:val="00B42322"/>
    <w:rsid w:val="00B4250D"/>
    <w:rsid w:val="00B42AC5"/>
    <w:rsid w:val="00B43F92"/>
    <w:rsid w:val="00B43FFB"/>
    <w:rsid w:val="00B443B8"/>
    <w:rsid w:val="00B45156"/>
    <w:rsid w:val="00B45298"/>
    <w:rsid w:val="00B45A14"/>
    <w:rsid w:val="00B502B1"/>
    <w:rsid w:val="00B52410"/>
    <w:rsid w:val="00B52D25"/>
    <w:rsid w:val="00B53C72"/>
    <w:rsid w:val="00B53EDE"/>
    <w:rsid w:val="00B57E06"/>
    <w:rsid w:val="00B611F9"/>
    <w:rsid w:val="00B627CE"/>
    <w:rsid w:val="00B62EF7"/>
    <w:rsid w:val="00B654E0"/>
    <w:rsid w:val="00B66503"/>
    <w:rsid w:val="00B66AA4"/>
    <w:rsid w:val="00B66ADF"/>
    <w:rsid w:val="00B67D4B"/>
    <w:rsid w:val="00B703FD"/>
    <w:rsid w:val="00B705C4"/>
    <w:rsid w:val="00B70ABF"/>
    <w:rsid w:val="00B713A4"/>
    <w:rsid w:val="00B72576"/>
    <w:rsid w:val="00B726FC"/>
    <w:rsid w:val="00B73515"/>
    <w:rsid w:val="00B76D28"/>
    <w:rsid w:val="00B8095D"/>
    <w:rsid w:val="00B83BC0"/>
    <w:rsid w:val="00B8412A"/>
    <w:rsid w:val="00B86B04"/>
    <w:rsid w:val="00B902C7"/>
    <w:rsid w:val="00B90463"/>
    <w:rsid w:val="00B91D54"/>
    <w:rsid w:val="00B930D3"/>
    <w:rsid w:val="00B96CBA"/>
    <w:rsid w:val="00BA3ACA"/>
    <w:rsid w:val="00BA496A"/>
    <w:rsid w:val="00BA5AE8"/>
    <w:rsid w:val="00BA7440"/>
    <w:rsid w:val="00BA791F"/>
    <w:rsid w:val="00BB0E9C"/>
    <w:rsid w:val="00BB1347"/>
    <w:rsid w:val="00BB15D6"/>
    <w:rsid w:val="00BB17A9"/>
    <w:rsid w:val="00BB46AF"/>
    <w:rsid w:val="00BB5BAD"/>
    <w:rsid w:val="00BB71B3"/>
    <w:rsid w:val="00BB726E"/>
    <w:rsid w:val="00BB749B"/>
    <w:rsid w:val="00BC0006"/>
    <w:rsid w:val="00BC0BC6"/>
    <w:rsid w:val="00BC10E8"/>
    <w:rsid w:val="00BC1ACF"/>
    <w:rsid w:val="00BC3888"/>
    <w:rsid w:val="00BC3D79"/>
    <w:rsid w:val="00BC4CF9"/>
    <w:rsid w:val="00BC6BFE"/>
    <w:rsid w:val="00BC7772"/>
    <w:rsid w:val="00BD0E8F"/>
    <w:rsid w:val="00BD13FB"/>
    <w:rsid w:val="00BD1F4D"/>
    <w:rsid w:val="00BD2A55"/>
    <w:rsid w:val="00BD2C7D"/>
    <w:rsid w:val="00BD3D8E"/>
    <w:rsid w:val="00BE118A"/>
    <w:rsid w:val="00BE1A09"/>
    <w:rsid w:val="00BE3AB3"/>
    <w:rsid w:val="00BE3D7E"/>
    <w:rsid w:val="00BE5317"/>
    <w:rsid w:val="00BE569E"/>
    <w:rsid w:val="00BE6292"/>
    <w:rsid w:val="00BE63AB"/>
    <w:rsid w:val="00BE7B6E"/>
    <w:rsid w:val="00BF0717"/>
    <w:rsid w:val="00BF2A32"/>
    <w:rsid w:val="00BF3EC3"/>
    <w:rsid w:val="00BF4C12"/>
    <w:rsid w:val="00BF5775"/>
    <w:rsid w:val="00BF749D"/>
    <w:rsid w:val="00BF767B"/>
    <w:rsid w:val="00BF76BE"/>
    <w:rsid w:val="00C0029D"/>
    <w:rsid w:val="00C036D8"/>
    <w:rsid w:val="00C03912"/>
    <w:rsid w:val="00C03CF8"/>
    <w:rsid w:val="00C0785A"/>
    <w:rsid w:val="00C07B16"/>
    <w:rsid w:val="00C104A3"/>
    <w:rsid w:val="00C1059B"/>
    <w:rsid w:val="00C10DEE"/>
    <w:rsid w:val="00C11295"/>
    <w:rsid w:val="00C1258A"/>
    <w:rsid w:val="00C12A0E"/>
    <w:rsid w:val="00C13367"/>
    <w:rsid w:val="00C1387F"/>
    <w:rsid w:val="00C15AA5"/>
    <w:rsid w:val="00C179A5"/>
    <w:rsid w:val="00C2024C"/>
    <w:rsid w:val="00C22289"/>
    <w:rsid w:val="00C236AF"/>
    <w:rsid w:val="00C25C90"/>
    <w:rsid w:val="00C27846"/>
    <w:rsid w:val="00C35AFB"/>
    <w:rsid w:val="00C36395"/>
    <w:rsid w:val="00C407D4"/>
    <w:rsid w:val="00C4312F"/>
    <w:rsid w:val="00C43227"/>
    <w:rsid w:val="00C43335"/>
    <w:rsid w:val="00C43ACF"/>
    <w:rsid w:val="00C44A81"/>
    <w:rsid w:val="00C44E88"/>
    <w:rsid w:val="00C463A2"/>
    <w:rsid w:val="00C465B8"/>
    <w:rsid w:val="00C47EF1"/>
    <w:rsid w:val="00C506EB"/>
    <w:rsid w:val="00C51DFF"/>
    <w:rsid w:val="00C53D5B"/>
    <w:rsid w:val="00C54F90"/>
    <w:rsid w:val="00C5558B"/>
    <w:rsid w:val="00C576F3"/>
    <w:rsid w:val="00C61122"/>
    <w:rsid w:val="00C61617"/>
    <w:rsid w:val="00C63036"/>
    <w:rsid w:val="00C644B9"/>
    <w:rsid w:val="00C64AEB"/>
    <w:rsid w:val="00C653E6"/>
    <w:rsid w:val="00C65B5C"/>
    <w:rsid w:val="00C729DF"/>
    <w:rsid w:val="00C73C3C"/>
    <w:rsid w:val="00C756A5"/>
    <w:rsid w:val="00C76109"/>
    <w:rsid w:val="00C77850"/>
    <w:rsid w:val="00C8048B"/>
    <w:rsid w:val="00C82832"/>
    <w:rsid w:val="00C82C33"/>
    <w:rsid w:val="00C83135"/>
    <w:rsid w:val="00C83ACF"/>
    <w:rsid w:val="00C84A05"/>
    <w:rsid w:val="00C86AF3"/>
    <w:rsid w:val="00C86B4E"/>
    <w:rsid w:val="00C9225B"/>
    <w:rsid w:val="00C93E39"/>
    <w:rsid w:val="00C942B7"/>
    <w:rsid w:val="00C96C58"/>
    <w:rsid w:val="00C9778F"/>
    <w:rsid w:val="00CA0C88"/>
    <w:rsid w:val="00CA185A"/>
    <w:rsid w:val="00CA1AC1"/>
    <w:rsid w:val="00CA2436"/>
    <w:rsid w:val="00CA628E"/>
    <w:rsid w:val="00CB230C"/>
    <w:rsid w:val="00CB2C62"/>
    <w:rsid w:val="00CB3004"/>
    <w:rsid w:val="00CB498B"/>
    <w:rsid w:val="00CB4D20"/>
    <w:rsid w:val="00CB561A"/>
    <w:rsid w:val="00CB5B5A"/>
    <w:rsid w:val="00CB697D"/>
    <w:rsid w:val="00CB75B5"/>
    <w:rsid w:val="00CB7967"/>
    <w:rsid w:val="00CC4710"/>
    <w:rsid w:val="00CC496A"/>
    <w:rsid w:val="00CC55C4"/>
    <w:rsid w:val="00CC5D54"/>
    <w:rsid w:val="00CC6F6D"/>
    <w:rsid w:val="00CD0625"/>
    <w:rsid w:val="00CD06E2"/>
    <w:rsid w:val="00CD2279"/>
    <w:rsid w:val="00CD30E6"/>
    <w:rsid w:val="00CE2182"/>
    <w:rsid w:val="00CE21A1"/>
    <w:rsid w:val="00CE3EA5"/>
    <w:rsid w:val="00CE7352"/>
    <w:rsid w:val="00CF0CA5"/>
    <w:rsid w:val="00CF0FBA"/>
    <w:rsid w:val="00CF12FE"/>
    <w:rsid w:val="00CF2A18"/>
    <w:rsid w:val="00CF2A28"/>
    <w:rsid w:val="00CF3E72"/>
    <w:rsid w:val="00CF69E4"/>
    <w:rsid w:val="00D00C48"/>
    <w:rsid w:val="00D02039"/>
    <w:rsid w:val="00D0211D"/>
    <w:rsid w:val="00D03B49"/>
    <w:rsid w:val="00D03EF7"/>
    <w:rsid w:val="00D04168"/>
    <w:rsid w:val="00D04C92"/>
    <w:rsid w:val="00D05C4C"/>
    <w:rsid w:val="00D06A5D"/>
    <w:rsid w:val="00D15FA3"/>
    <w:rsid w:val="00D16977"/>
    <w:rsid w:val="00D203E5"/>
    <w:rsid w:val="00D3006F"/>
    <w:rsid w:val="00D3096F"/>
    <w:rsid w:val="00D30C5C"/>
    <w:rsid w:val="00D315A0"/>
    <w:rsid w:val="00D32B26"/>
    <w:rsid w:val="00D33FDF"/>
    <w:rsid w:val="00D34BED"/>
    <w:rsid w:val="00D37D4B"/>
    <w:rsid w:val="00D40741"/>
    <w:rsid w:val="00D40990"/>
    <w:rsid w:val="00D415E3"/>
    <w:rsid w:val="00D43EBE"/>
    <w:rsid w:val="00D43FA0"/>
    <w:rsid w:val="00D44303"/>
    <w:rsid w:val="00D44FD9"/>
    <w:rsid w:val="00D45333"/>
    <w:rsid w:val="00D47A48"/>
    <w:rsid w:val="00D53DAD"/>
    <w:rsid w:val="00D548DD"/>
    <w:rsid w:val="00D57F2A"/>
    <w:rsid w:val="00D62382"/>
    <w:rsid w:val="00D6496B"/>
    <w:rsid w:val="00D663B8"/>
    <w:rsid w:val="00D6693C"/>
    <w:rsid w:val="00D66CF5"/>
    <w:rsid w:val="00D66E32"/>
    <w:rsid w:val="00D67A82"/>
    <w:rsid w:val="00D70E59"/>
    <w:rsid w:val="00D7142E"/>
    <w:rsid w:val="00D71EF8"/>
    <w:rsid w:val="00D726FC"/>
    <w:rsid w:val="00D76255"/>
    <w:rsid w:val="00D76E03"/>
    <w:rsid w:val="00D7757E"/>
    <w:rsid w:val="00D777B3"/>
    <w:rsid w:val="00D77A12"/>
    <w:rsid w:val="00D80139"/>
    <w:rsid w:val="00D80D17"/>
    <w:rsid w:val="00D81AB1"/>
    <w:rsid w:val="00D8736C"/>
    <w:rsid w:val="00D9011E"/>
    <w:rsid w:val="00D910D7"/>
    <w:rsid w:val="00D93AE3"/>
    <w:rsid w:val="00D950D1"/>
    <w:rsid w:val="00D96B65"/>
    <w:rsid w:val="00D96C3E"/>
    <w:rsid w:val="00DA4ACB"/>
    <w:rsid w:val="00DA66B1"/>
    <w:rsid w:val="00DB0355"/>
    <w:rsid w:val="00DB0480"/>
    <w:rsid w:val="00DB0FAD"/>
    <w:rsid w:val="00DB1F29"/>
    <w:rsid w:val="00DB30CC"/>
    <w:rsid w:val="00DB42F6"/>
    <w:rsid w:val="00DB4754"/>
    <w:rsid w:val="00DB4CF3"/>
    <w:rsid w:val="00DB64BB"/>
    <w:rsid w:val="00DB6FBB"/>
    <w:rsid w:val="00DB731A"/>
    <w:rsid w:val="00DC0226"/>
    <w:rsid w:val="00DC08A6"/>
    <w:rsid w:val="00DC3023"/>
    <w:rsid w:val="00DC4AB9"/>
    <w:rsid w:val="00DD0057"/>
    <w:rsid w:val="00DD2545"/>
    <w:rsid w:val="00DD3D68"/>
    <w:rsid w:val="00DD43CB"/>
    <w:rsid w:val="00DD51C9"/>
    <w:rsid w:val="00DE12F1"/>
    <w:rsid w:val="00DE1828"/>
    <w:rsid w:val="00DE700B"/>
    <w:rsid w:val="00DE7AA6"/>
    <w:rsid w:val="00DF04E2"/>
    <w:rsid w:val="00DF4127"/>
    <w:rsid w:val="00DF492B"/>
    <w:rsid w:val="00DF55A2"/>
    <w:rsid w:val="00DF615E"/>
    <w:rsid w:val="00E007D8"/>
    <w:rsid w:val="00E0195D"/>
    <w:rsid w:val="00E01C37"/>
    <w:rsid w:val="00E02087"/>
    <w:rsid w:val="00E05BD3"/>
    <w:rsid w:val="00E07E44"/>
    <w:rsid w:val="00E11D52"/>
    <w:rsid w:val="00E11D59"/>
    <w:rsid w:val="00E121D8"/>
    <w:rsid w:val="00E13206"/>
    <w:rsid w:val="00E14BCD"/>
    <w:rsid w:val="00E14C17"/>
    <w:rsid w:val="00E1641D"/>
    <w:rsid w:val="00E2012D"/>
    <w:rsid w:val="00E21FEA"/>
    <w:rsid w:val="00E23107"/>
    <w:rsid w:val="00E2514D"/>
    <w:rsid w:val="00E2537B"/>
    <w:rsid w:val="00E266DC"/>
    <w:rsid w:val="00E26AD3"/>
    <w:rsid w:val="00E30B47"/>
    <w:rsid w:val="00E30CD4"/>
    <w:rsid w:val="00E30FE6"/>
    <w:rsid w:val="00E33B22"/>
    <w:rsid w:val="00E33ED4"/>
    <w:rsid w:val="00E34ADD"/>
    <w:rsid w:val="00E36B2D"/>
    <w:rsid w:val="00E373E1"/>
    <w:rsid w:val="00E42F12"/>
    <w:rsid w:val="00E4506D"/>
    <w:rsid w:val="00E45FC8"/>
    <w:rsid w:val="00E51397"/>
    <w:rsid w:val="00E5277C"/>
    <w:rsid w:val="00E52B9E"/>
    <w:rsid w:val="00E52C2F"/>
    <w:rsid w:val="00E52F74"/>
    <w:rsid w:val="00E5338E"/>
    <w:rsid w:val="00E53AB4"/>
    <w:rsid w:val="00E53AD8"/>
    <w:rsid w:val="00E53CA1"/>
    <w:rsid w:val="00E53E90"/>
    <w:rsid w:val="00E579F1"/>
    <w:rsid w:val="00E60CFB"/>
    <w:rsid w:val="00E6534E"/>
    <w:rsid w:val="00E66780"/>
    <w:rsid w:val="00E67E46"/>
    <w:rsid w:val="00E71694"/>
    <w:rsid w:val="00E72C5B"/>
    <w:rsid w:val="00E74A1F"/>
    <w:rsid w:val="00E74C02"/>
    <w:rsid w:val="00E774E5"/>
    <w:rsid w:val="00E8031D"/>
    <w:rsid w:val="00E80DF9"/>
    <w:rsid w:val="00E84379"/>
    <w:rsid w:val="00E85587"/>
    <w:rsid w:val="00E87A6C"/>
    <w:rsid w:val="00E87F75"/>
    <w:rsid w:val="00E933C6"/>
    <w:rsid w:val="00E93C7D"/>
    <w:rsid w:val="00E95FCE"/>
    <w:rsid w:val="00E96809"/>
    <w:rsid w:val="00E971BB"/>
    <w:rsid w:val="00EA4B01"/>
    <w:rsid w:val="00EA5F2E"/>
    <w:rsid w:val="00EA682A"/>
    <w:rsid w:val="00EA74A5"/>
    <w:rsid w:val="00EB019F"/>
    <w:rsid w:val="00EB2C66"/>
    <w:rsid w:val="00EB2E0F"/>
    <w:rsid w:val="00EB3A75"/>
    <w:rsid w:val="00EB621C"/>
    <w:rsid w:val="00EC026A"/>
    <w:rsid w:val="00EC245F"/>
    <w:rsid w:val="00EC298E"/>
    <w:rsid w:val="00EC4E53"/>
    <w:rsid w:val="00EC70D4"/>
    <w:rsid w:val="00ED1394"/>
    <w:rsid w:val="00ED24F0"/>
    <w:rsid w:val="00ED2AF5"/>
    <w:rsid w:val="00ED2BB2"/>
    <w:rsid w:val="00ED2D07"/>
    <w:rsid w:val="00ED366C"/>
    <w:rsid w:val="00ED4373"/>
    <w:rsid w:val="00ED6BFF"/>
    <w:rsid w:val="00ED7223"/>
    <w:rsid w:val="00EE1258"/>
    <w:rsid w:val="00EE1414"/>
    <w:rsid w:val="00EE1EBF"/>
    <w:rsid w:val="00EE5BE1"/>
    <w:rsid w:val="00EE7917"/>
    <w:rsid w:val="00EF11B4"/>
    <w:rsid w:val="00EF3AE3"/>
    <w:rsid w:val="00F0052A"/>
    <w:rsid w:val="00F00EA9"/>
    <w:rsid w:val="00F00F82"/>
    <w:rsid w:val="00F01ACC"/>
    <w:rsid w:val="00F01E48"/>
    <w:rsid w:val="00F05226"/>
    <w:rsid w:val="00F070B5"/>
    <w:rsid w:val="00F07545"/>
    <w:rsid w:val="00F10303"/>
    <w:rsid w:val="00F121C0"/>
    <w:rsid w:val="00F1289E"/>
    <w:rsid w:val="00F135AC"/>
    <w:rsid w:val="00F2046C"/>
    <w:rsid w:val="00F22947"/>
    <w:rsid w:val="00F25B5F"/>
    <w:rsid w:val="00F26898"/>
    <w:rsid w:val="00F27F85"/>
    <w:rsid w:val="00F31394"/>
    <w:rsid w:val="00F31E94"/>
    <w:rsid w:val="00F32AD7"/>
    <w:rsid w:val="00F33F18"/>
    <w:rsid w:val="00F364C9"/>
    <w:rsid w:val="00F371F0"/>
    <w:rsid w:val="00F37DD8"/>
    <w:rsid w:val="00F40950"/>
    <w:rsid w:val="00F40EE7"/>
    <w:rsid w:val="00F413B0"/>
    <w:rsid w:val="00F415AD"/>
    <w:rsid w:val="00F444CB"/>
    <w:rsid w:val="00F50C90"/>
    <w:rsid w:val="00F51DB7"/>
    <w:rsid w:val="00F525EF"/>
    <w:rsid w:val="00F52687"/>
    <w:rsid w:val="00F5384F"/>
    <w:rsid w:val="00F5390D"/>
    <w:rsid w:val="00F53ED0"/>
    <w:rsid w:val="00F5472B"/>
    <w:rsid w:val="00F5616A"/>
    <w:rsid w:val="00F60134"/>
    <w:rsid w:val="00F66895"/>
    <w:rsid w:val="00F6693A"/>
    <w:rsid w:val="00F710B5"/>
    <w:rsid w:val="00F72423"/>
    <w:rsid w:val="00F72B4C"/>
    <w:rsid w:val="00F73320"/>
    <w:rsid w:val="00F747E4"/>
    <w:rsid w:val="00F7561E"/>
    <w:rsid w:val="00F81642"/>
    <w:rsid w:val="00F858C8"/>
    <w:rsid w:val="00F86F85"/>
    <w:rsid w:val="00F91699"/>
    <w:rsid w:val="00F91C4E"/>
    <w:rsid w:val="00F963FA"/>
    <w:rsid w:val="00F97DB8"/>
    <w:rsid w:val="00FA07FC"/>
    <w:rsid w:val="00FA1984"/>
    <w:rsid w:val="00FA2F07"/>
    <w:rsid w:val="00FA3B96"/>
    <w:rsid w:val="00FA430B"/>
    <w:rsid w:val="00FA7547"/>
    <w:rsid w:val="00FB06BA"/>
    <w:rsid w:val="00FB1853"/>
    <w:rsid w:val="00FB205F"/>
    <w:rsid w:val="00FB548F"/>
    <w:rsid w:val="00FB63C1"/>
    <w:rsid w:val="00FC1C9C"/>
    <w:rsid w:val="00FC5941"/>
    <w:rsid w:val="00FC5953"/>
    <w:rsid w:val="00FC6E1E"/>
    <w:rsid w:val="00FC6F9D"/>
    <w:rsid w:val="00FC7AC4"/>
    <w:rsid w:val="00FD197D"/>
    <w:rsid w:val="00FD31DE"/>
    <w:rsid w:val="00FD5BDE"/>
    <w:rsid w:val="00FD66BF"/>
    <w:rsid w:val="00FD7B16"/>
    <w:rsid w:val="00FE13BC"/>
    <w:rsid w:val="00FE1EF1"/>
    <w:rsid w:val="00FE3BA8"/>
    <w:rsid w:val="00FE4FE9"/>
    <w:rsid w:val="00FE5ACB"/>
    <w:rsid w:val="00FF0975"/>
    <w:rsid w:val="00FF0FA6"/>
    <w:rsid w:val="00FF1A8D"/>
    <w:rsid w:val="00FF3B7B"/>
    <w:rsid w:val="00FF44B3"/>
    <w:rsid w:val="00FF5010"/>
    <w:rsid w:val="00FF7686"/>
    <w:rsid w:val="00FF77CD"/>
    <w:rsid w:val="0100B531"/>
    <w:rsid w:val="01082C4E"/>
    <w:rsid w:val="0118B830"/>
    <w:rsid w:val="0119C134"/>
    <w:rsid w:val="0132B74E"/>
    <w:rsid w:val="01374A47"/>
    <w:rsid w:val="01430BA3"/>
    <w:rsid w:val="01642427"/>
    <w:rsid w:val="0168570E"/>
    <w:rsid w:val="018D1A68"/>
    <w:rsid w:val="018E7B72"/>
    <w:rsid w:val="018F8CE6"/>
    <w:rsid w:val="019FC511"/>
    <w:rsid w:val="01AAC814"/>
    <w:rsid w:val="01CE3192"/>
    <w:rsid w:val="01E0B7E0"/>
    <w:rsid w:val="0203A889"/>
    <w:rsid w:val="021FB6EE"/>
    <w:rsid w:val="022BEF28"/>
    <w:rsid w:val="02826F11"/>
    <w:rsid w:val="02927D0B"/>
    <w:rsid w:val="02A38A97"/>
    <w:rsid w:val="02A7AEFF"/>
    <w:rsid w:val="02B8EB94"/>
    <w:rsid w:val="02BA1AD2"/>
    <w:rsid w:val="02C4B11B"/>
    <w:rsid w:val="02CBCC4D"/>
    <w:rsid w:val="02D3E79E"/>
    <w:rsid w:val="03453E8E"/>
    <w:rsid w:val="034FE45A"/>
    <w:rsid w:val="034FEEAD"/>
    <w:rsid w:val="035EC35B"/>
    <w:rsid w:val="0365C9F2"/>
    <w:rsid w:val="036CCDBE"/>
    <w:rsid w:val="03883FA0"/>
    <w:rsid w:val="03ADF79F"/>
    <w:rsid w:val="03AF0F32"/>
    <w:rsid w:val="03B6AFF6"/>
    <w:rsid w:val="03BD6FEE"/>
    <w:rsid w:val="03C8712B"/>
    <w:rsid w:val="03DD6243"/>
    <w:rsid w:val="03E9E124"/>
    <w:rsid w:val="041E8CAB"/>
    <w:rsid w:val="043AFD11"/>
    <w:rsid w:val="043CDCA5"/>
    <w:rsid w:val="0477E5C1"/>
    <w:rsid w:val="0496ADF5"/>
    <w:rsid w:val="049A891F"/>
    <w:rsid w:val="049D3CD3"/>
    <w:rsid w:val="04B3D885"/>
    <w:rsid w:val="04B9490D"/>
    <w:rsid w:val="04BE3D76"/>
    <w:rsid w:val="04C3D139"/>
    <w:rsid w:val="04CC13B6"/>
    <w:rsid w:val="04D8EBE6"/>
    <w:rsid w:val="04E8C87D"/>
    <w:rsid w:val="04F1A2A6"/>
    <w:rsid w:val="04F820ED"/>
    <w:rsid w:val="04FED68E"/>
    <w:rsid w:val="054992FA"/>
    <w:rsid w:val="057346C3"/>
    <w:rsid w:val="05777235"/>
    <w:rsid w:val="059FB3EB"/>
    <w:rsid w:val="05ADE7B4"/>
    <w:rsid w:val="05C16C10"/>
    <w:rsid w:val="05D60DC0"/>
    <w:rsid w:val="05F08C56"/>
    <w:rsid w:val="0613B622"/>
    <w:rsid w:val="06167CC6"/>
    <w:rsid w:val="062127E0"/>
    <w:rsid w:val="06481A00"/>
    <w:rsid w:val="064CAD72"/>
    <w:rsid w:val="064F787C"/>
    <w:rsid w:val="06716D33"/>
    <w:rsid w:val="0673CD2D"/>
    <w:rsid w:val="067D3668"/>
    <w:rsid w:val="068010DD"/>
    <w:rsid w:val="0687D4ED"/>
    <w:rsid w:val="06B38399"/>
    <w:rsid w:val="06B655A8"/>
    <w:rsid w:val="06E10F52"/>
    <w:rsid w:val="06F132AE"/>
    <w:rsid w:val="071381A1"/>
    <w:rsid w:val="073E43D2"/>
    <w:rsid w:val="07568961"/>
    <w:rsid w:val="077B1ABE"/>
    <w:rsid w:val="0796A8BB"/>
    <w:rsid w:val="07AF8683"/>
    <w:rsid w:val="07BF2469"/>
    <w:rsid w:val="07D0C28B"/>
    <w:rsid w:val="07F1D950"/>
    <w:rsid w:val="08074AAE"/>
    <w:rsid w:val="082D5655"/>
    <w:rsid w:val="085BB0C3"/>
    <w:rsid w:val="087C3F7F"/>
    <w:rsid w:val="08844C72"/>
    <w:rsid w:val="088A2119"/>
    <w:rsid w:val="08B8B284"/>
    <w:rsid w:val="08C4B820"/>
    <w:rsid w:val="08CA1FD4"/>
    <w:rsid w:val="08F01BDD"/>
    <w:rsid w:val="09171819"/>
    <w:rsid w:val="092513CF"/>
    <w:rsid w:val="092A02CA"/>
    <w:rsid w:val="09302FCE"/>
    <w:rsid w:val="093FCC4A"/>
    <w:rsid w:val="094B56E4"/>
    <w:rsid w:val="09537329"/>
    <w:rsid w:val="09809E36"/>
    <w:rsid w:val="0985B217"/>
    <w:rsid w:val="09A6B565"/>
    <w:rsid w:val="09A8F375"/>
    <w:rsid w:val="09C0B4C7"/>
    <w:rsid w:val="09DD5CA1"/>
    <w:rsid w:val="09E30BAF"/>
    <w:rsid w:val="09EDF66A"/>
    <w:rsid w:val="0A05740A"/>
    <w:rsid w:val="0A25B447"/>
    <w:rsid w:val="0A337E96"/>
    <w:rsid w:val="0A4003E8"/>
    <w:rsid w:val="0A43A1CB"/>
    <w:rsid w:val="0A4CB056"/>
    <w:rsid w:val="0A5120BA"/>
    <w:rsid w:val="0A648722"/>
    <w:rsid w:val="0A734A93"/>
    <w:rsid w:val="0A9162AF"/>
    <w:rsid w:val="0AA26965"/>
    <w:rsid w:val="0AB94708"/>
    <w:rsid w:val="0AC07CEA"/>
    <w:rsid w:val="0AE82768"/>
    <w:rsid w:val="0B091748"/>
    <w:rsid w:val="0B172620"/>
    <w:rsid w:val="0B172B0C"/>
    <w:rsid w:val="0B1AD14F"/>
    <w:rsid w:val="0B733C68"/>
    <w:rsid w:val="0B73655B"/>
    <w:rsid w:val="0B76E4AB"/>
    <w:rsid w:val="0B8A0434"/>
    <w:rsid w:val="0B8A6F56"/>
    <w:rsid w:val="0B8F109C"/>
    <w:rsid w:val="0BA1446B"/>
    <w:rsid w:val="0BB4F34D"/>
    <w:rsid w:val="0BB7C73F"/>
    <w:rsid w:val="0BCD0993"/>
    <w:rsid w:val="0BD6E4BF"/>
    <w:rsid w:val="0BD9FA5E"/>
    <w:rsid w:val="0BE17D1C"/>
    <w:rsid w:val="0BE2CC1D"/>
    <w:rsid w:val="0C1F0B8F"/>
    <w:rsid w:val="0C236FF5"/>
    <w:rsid w:val="0C40A055"/>
    <w:rsid w:val="0C85FBB2"/>
    <w:rsid w:val="0C87C802"/>
    <w:rsid w:val="0C8C9892"/>
    <w:rsid w:val="0C8F2F4B"/>
    <w:rsid w:val="0C9A9C78"/>
    <w:rsid w:val="0CA195B5"/>
    <w:rsid w:val="0CB29B09"/>
    <w:rsid w:val="0CB6A1B0"/>
    <w:rsid w:val="0CD76E97"/>
    <w:rsid w:val="0CE2F35B"/>
    <w:rsid w:val="0CF1899B"/>
    <w:rsid w:val="0D05A5A1"/>
    <w:rsid w:val="0D3ACB7F"/>
    <w:rsid w:val="0D3AFA41"/>
    <w:rsid w:val="0D64DF5E"/>
    <w:rsid w:val="0D75DEC0"/>
    <w:rsid w:val="0D863F86"/>
    <w:rsid w:val="0D8D250E"/>
    <w:rsid w:val="0D9F8056"/>
    <w:rsid w:val="0DAF2DCB"/>
    <w:rsid w:val="0DC9D5B4"/>
    <w:rsid w:val="0E3B904E"/>
    <w:rsid w:val="0E486A93"/>
    <w:rsid w:val="0E525F4A"/>
    <w:rsid w:val="0E57F5B4"/>
    <w:rsid w:val="0E9E2E8C"/>
    <w:rsid w:val="0EB8807C"/>
    <w:rsid w:val="0EEB2212"/>
    <w:rsid w:val="0EF6D5F2"/>
    <w:rsid w:val="0EF90850"/>
    <w:rsid w:val="0F216D02"/>
    <w:rsid w:val="0F5516D8"/>
    <w:rsid w:val="0F5652F9"/>
    <w:rsid w:val="0F697834"/>
    <w:rsid w:val="0F7E572A"/>
    <w:rsid w:val="0F944FF9"/>
    <w:rsid w:val="0F98F971"/>
    <w:rsid w:val="0F9C9646"/>
    <w:rsid w:val="0FBA9868"/>
    <w:rsid w:val="0FDE0F83"/>
    <w:rsid w:val="0FE41455"/>
    <w:rsid w:val="10069236"/>
    <w:rsid w:val="100B3AF8"/>
    <w:rsid w:val="100B991C"/>
    <w:rsid w:val="1030F441"/>
    <w:rsid w:val="1038B00E"/>
    <w:rsid w:val="1051DB39"/>
    <w:rsid w:val="105967D5"/>
    <w:rsid w:val="105D7557"/>
    <w:rsid w:val="10758282"/>
    <w:rsid w:val="1088645E"/>
    <w:rsid w:val="10A13D56"/>
    <w:rsid w:val="10AD867A"/>
    <w:rsid w:val="10B086C0"/>
    <w:rsid w:val="10B75D02"/>
    <w:rsid w:val="10B7B71E"/>
    <w:rsid w:val="10C59FC9"/>
    <w:rsid w:val="10C69B5B"/>
    <w:rsid w:val="112AAB55"/>
    <w:rsid w:val="11302267"/>
    <w:rsid w:val="116AC3CA"/>
    <w:rsid w:val="1175F80D"/>
    <w:rsid w:val="117F4577"/>
    <w:rsid w:val="1197DE7B"/>
    <w:rsid w:val="11D0BD26"/>
    <w:rsid w:val="11E01D5B"/>
    <w:rsid w:val="120DD993"/>
    <w:rsid w:val="127C696D"/>
    <w:rsid w:val="128CA44D"/>
    <w:rsid w:val="129240DE"/>
    <w:rsid w:val="129FBE68"/>
    <w:rsid w:val="12A76926"/>
    <w:rsid w:val="12A92042"/>
    <w:rsid w:val="12AE3F75"/>
    <w:rsid w:val="12BB0225"/>
    <w:rsid w:val="12C53653"/>
    <w:rsid w:val="12DBA123"/>
    <w:rsid w:val="13163154"/>
    <w:rsid w:val="1316B241"/>
    <w:rsid w:val="13262D40"/>
    <w:rsid w:val="133DF947"/>
    <w:rsid w:val="1374E725"/>
    <w:rsid w:val="13B49303"/>
    <w:rsid w:val="13CB727D"/>
    <w:rsid w:val="13D4C146"/>
    <w:rsid w:val="13E5273C"/>
    <w:rsid w:val="1410B7BA"/>
    <w:rsid w:val="1429C798"/>
    <w:rsid w:val="1430503A"/>
    <w:rsid w:val="143A6A8D"/>
    <w:rsid w:val="144914F6"/>
    <w:rsid w:val="1450611E"/>
    <w:rsid w:val="149C44AD"/>
    <w:rsid w:val="14AC118D"/>
    <w:rsid w:val="14CE8CB1"/>
    <w:rsid w:val="14D0FCA9"/>
    <w:rsid w:val="14D49340"/>
    <w:rsid w:val="14D9BF10"/>
    <w:rsid w:val="14E18A40"/>
    <w:rsid w:val="14F730BE"/>
    <w:rsid w:val="150B044B"/>
    <w:rsid w:val="15254C5C"/>
    <w:rsid w:val="1536D213"/>
    <w:rsid w:val="1571CC11"/>
    <w:rsid w:val="157D98A1"/>
    <w:rsid w:val="15A46ED5"/>
    <w:rsid w:val="15AED498"/>
    <w:rsid w:val="15D8BC56"/>
    <w:rsid w:val="15E0E288"/>
    <w:rsid w:val="15E45FF0"/>
    <w:rsid w:val="15EB38D9"/>
    <w:rsid w:val="15F09E77"/>
    <w:rsid w:val="15FC19EA"/>
    <w:rsid w:val="1640B5D9"/>
    <w:rsid w:val="1649771E"/>
    <w:rsid w:val="165265A5"/>
    <w:rsid w:val="1659E6EF"/>
    <w:rsid w:val="166F1BD8"/>
    <w:rsid w:val="1677A4E5"/>
    <w:rsid w:val="167F847D"/>
    <w:rsid w:val="16857B5F"/>
    <w:rsid w:val="16955F45"/>
    <w:rsid w:val="16E1A923"/>
    <w:rsid w:val="16ECE5E0"/>
    <w:rsid w:val="1706534F"/>
    <w:rsid w:val="173F8B0C"/>
    <w:rsid w:val="17629741"/>
    <w:rsid w:val="176EC67E"/>
    <w:rsid w:val="17950EE8"/>
    <w:rsid w:val="17B32F73"/>
    <w:rsid w:val="17D7B479"/>
    <w:rsid w:val="181632AE"/>
    <w:rsid w:val="182100E8"/>
    <w:rsid w:val="1841DB38"/>
    <w:rsid w:val="1843C4C1"/>
    <w:rsid w:val="18518E50"/>
    <w:rsid w:val="188172A5"/>
    <w:rsid w:val="18F7F957"/>
    <w:rsid w:val="190399C6"/>
    <w:rsid w:val="191642AE"/>
    <w:rsid w:val="193A3F13"/>
    <w:rsid w:val="195606FE"/>
    <w:rsid w:val="1975B910"/>
    <w:rsid w:val="19924E83"/>
    <w:rsid w:val="19988FCA"/>
    <w:rsid w:val="19BCB08E"/>
    <w:rsid w:val="19CB9202"/>
    <w:rsid w:val="19DA20DA"/>
    <w:rsid w:val="19EF80BC"/>
    <w:rsid w:val="19F3E855"/>
    <w:rsid w:val="19FC6A17"/>
    <w:rsid w:val="1A23855A"/>
    <w:rsid w:val="1A292B56"/>
    <w:rsid w:val="1A367B6E"/>
    <w:rsid w:val="1A5468C0"/>
    <w:rsid w:val="1A70148D"/>
    <w:rsid w:val="1A72B43C"/>
    <w:rsid w:val="1A8F67B8"/>
    <w:rsid w:val="1A98765A"/>
    <w:rsid w:val="1AB6DBB8"/>
    <w:rsid w:val="1ACC559B"/>
    <w:rsid w:val="1ACD3E7E"/>
    <w:rsid w:val="1ACE2F1A"/>
    <w:rsid w:val="1AD4D68B"/>
    <w:rsid w:val="1AD73685"/>
    <w:rsid w:val="1ADA0CDE"/>
    <w:rsid w:val="1ADEF233"/>
    <w:rsid w:val="1AF0982C"/>
    <w:rsid w:val="1AFA333C"/>
    <w:rsid w:val="1B1A7261"/>
    <w:rsid w:val="1B2EA4A8"/>
    <w:rsid w:val="1B4807BE"/>
    <w:rsid w:val="1B4F0ED9"/>
    <w:rsid w:val="1B55C56F"/>
    <w:rsid w:val="1B75D343"/>
    <w:rsid w:val="1B7BC58E"/>
    <w:rsid w:val="1BB53BC0"/>
    <w:rsid w:val="1BBF6317"/>
    <w:rsid w:val="1BC4F977"/>
    <w:rsid w:val="1BF16F77"/>
    <w:rsid w:val="1BF595F6"/>
    <w:rsid w:val="1C4EB5AC"/>
    <w:rsid w:val="1C5B01CF"/>
    <w:rsid w:val="1C7A852B"/>
    <w:rsid w:val="1CA87ECC"/>
    <w:rsid w:val="1CCDAC31"/>
    <w:rsid w:val="1CF3C46B"/>
    <w:rsid w:val="1CFBD9BA"/>
    <w:rsid w:val="1D1735E4"/>
    <w:rsid w:val="1D2F8C4E"/>
    <w:rsid w:val="1D43A539"/>
    <w:rsid w:val="1D44C8A6"/>
    <w:rsid w:val="1D4CCC24"/>
    <w:rsid w:val="1D4DBF1B"/>
    <w:rsid w:val="1D508C3A"/>
    <w:rsid w:val="1D5E8DDA"/>
    <w:rsid w:val="1D880656"/>
    <w:rsid w:val="1D8C83F1"/>
    <w:rsid w:val="1D8D6C22"/>
    <w:rsid w:val="1D933E4D"/>
    <w:rsid w:val="1DB9E67D"/>
    <w:rsid w:val="1DCACC5D"/>
    <w:rsid w:val="1DDBF5C9"/>
    <w:rsid w:val="1E35C0B2"/>
    <w:rsid w:val="1E7CC912"/>
    <w:rsid w:val="1EA6CE4D"/>
    <w:rsid w:val="1EB30645"/>
    <w:rsid w:val="1EB3E85B"/>
    <w:rsid w:val="1EC24423"/>
    <w:rsid w:val="1ED8B1C7"/>
    <w:rsid w:val="1EF29CBA"/>
    <w:rsid w:val="1F263C1F"/>
    <w:rsid w:val="1F28AEC4"/>
    <w:rsid w:val="1F6C9692"/>
    <w:rsid w:val="1F923462"/>
    <w:rsid w:val="1FB5AA66"/>
    <w:rsid w:val="1FC1DDBB"/>
    <w:rsid w:val="1FCBF6D5"/>
    <w:rsid w:val="1FD86E77"/>
    <w:rsid w:val="1FEAABCD"/>
    <w:rsid w:val="1FFB8610"/>
    <w:rsid w:val="200AE769"/>
    <w:rsid w:val="2057AD04"/>
    <w:rsid w:val="2069F40D"/>
    <w:rsid w:val="206EDDEF"/>
    <w:rsid w:val="20855FDD"/>
    <w:rsid w:val="209D5B0C"/>
    <w:rsid w:val="20B418E1"/>
    <w:rsid w:val="20BAC430"/>
    <w:rsid w:val="20CB9C6E"/>
    <w:rsid w:val="20CDA60C"/>
    <w:rsid w:val="20CECDAB"/>
    <w:rsid w:val="20DCA66C"/>
    <w:rsid w:val="211A63D9"/>
    <w:rsid w:val="212022F9"/>
    <w:rsid w:val="2122B2D1"/>
    <w:rsid w:val="21350B5A"/>
    <w:rsid w:val="215A8A47"/>
    <w:rsid w:val="216712BF"/>
    <w:rsid w:val="216D3DE6"/>
    <w:rsid w:val="216E1B1F"/>
    <w:rsid w:val="2183C950"/>
    <w:rsid w:val="21A666FC"/>
    <w:rsid w:val="21A6EF64"/>
    <w:rsid w:val="21B6133C"/>
    <w:rsid w:val="21D641D5"/>
    <w:rsid w:val="21E541B2"/>
    <w:rsid w:val="221947EA"/>
    <w:rsid w:val="224F14AF"/>
    <w:rsid w:val="2251822C"/>
    <w:rsid w:val="2267CD97"/>
    <w:rsid w:val="227F5DAB"/>
    <w:rsid w:val="229A8E06"/>
    <w:rsid w:val="22AF1A84"/>
    <w:rsid w:val="22CAEB0D"/>
    <w:rsid w:val="22CFD29F"/>
    <w:rsid w:val="22D0DBBB"/>
    <w:rsid w:val="22E07550"/>
    <w:rsid w:val="22FB3EEF"/>
    <w:rsid w:val="23072B0C"/>
    <w:rsid w:val="23157112"/>
    <w:rsid w:val="2317587F"/>
    <w:rsid w:val="231FA9A5"/>
    <w:rsid w:val="2324252F"/>
    <w:rsid w:val="23254378"/>
    <w:rsid w:val="234AEA96"/>
    <w:rsid w:val="2356A22F"/>
    <w:rsid w:val="23752A37"/>
    <w:rsid w:val="23CA67A0"/>
    <w:rsid w:val="23CAB0D1"/>
    <w:rsid w:val="23E8C2E9"/>
    <w:rsid w:val="23EAE510"/>
    <w:rsid w:val="23F9E57C"/>
    <w:rsid w:val="24315491"/>
    <w:rsid w:val="243216FD"/>
    <w:rsid w:val="243A0DE1"/>
    <w:rsid w:val="244817E0"/>
    <w:rsid w:val="2452972F"/>
    <w:rsid w:val="245593DD"/>
    <w:rsid w:val="2457FAC6"/>
    <w:rsid w:val="2458C27A"/>
    <w:rsid w:val="2465A585"/>
    <w:rsid w:val="246B24F7"/>
    <w:rsid w:val="247A111C"/>
    <w:rsid w:val="24A4FDF8"/>
    <w:rsid w:val="24A50236"/>
    <w:rsid w:val="24CAD2F7"/>
    <w:rsid w:val="24CB0BA2"/>
    <w:rsid w:val="24E5C6C1"/>
    <w:rsid w:val="24E73023"/>
    <w:rsid w:val="2508DBE6"/>
    <w:rsid w:val="2519B924"/>
    <w:rsid w:val="252F3B18"/>
    <w:rsid w:val="25359D00"/>
    <w:rsid w:val="253F1CBE"/>
    <w:rsid w:val="253F9926"/>
    <w:rsid w:val="25408911"/>
    <w:rsid w:val="255E1FC3"/>
    <w:rsid w:val="2576114B"/>
    <w:rsid w:val="258BEED9"/>
    <w:rsid w:val="2597F3DA"/>
    <w:rsid w:val="25A4CEFF"/>
    <w:rsid w:val="25C97924"/>
    <w:rsid w:val="25CA8808"/>
    <w:rsid w:val="25F816CD"/>
    <w:rsid w:val="263CE231"/>
    <w:rsid w:val="26584F6C"/>
    <w:rsid w:val="269DFB1E"/>
    <w:rsid w:val="26D55BB0"/>
    <w:rsid w:val="26D5C31B"/>
    <w:rsid w:val="274A792C"/>
    <w:rsid w:val="27665869"/>
    <w:rsid w:val="27747306"/>
    <w:rsid w:val="279923B0"/>
    <w:rsid w:val="27AEF281"/>
    <w:rsid w:val="27B54C23"/>
    <w:rsid w:val="27C47BAA"/>
    <w:rsid w:val="27CF1B34"/>
    <w:rsid w:val="27E86454"/>
    <w:rsid w:val="27F8B79F"/>
    <w:rsid w:val="27FA1492"/>
    <w:rsid w:val="281C10CB"/>
    <w:rsid w:val="2829496D"/>
    <w:rsid w:val="2832B399"/>
    <w:rsid w:val="284F0E9B"/>
    <w:rsid w:val="285428C2"/>
    <w:rsid w:val="2871F575"/>
    <w:rsid w:val="288BF805"/>
    <w:rsid w:val="28B0FAC5"/>
    <w:rsid w:val="28B4D815"/>
    <w:rsid w:val="28CEBC29"/>
    <w:rsid w:val="28E29CE6"/>
    <w:rsid w:val="28E74671"/>
    <w:rsid w:val="29143882"/>
    <w:rsid w:val="292D60DF"/>
    <w:rsid w:val="2937530D"/>
    <w:rsid w:val="29507F7F"/>
    <w:rsid w:val="2954C0FF"/>
    <w:rsid w:val="295F372F"/>
    <w:rsid w:val="296059C6"/>
    <w:rsid w:val="29787359"/>
    <w:rsid w:val="297D2413"/>
    <w:rsid w:val="298704A7"/>
    <w:rsid w:val="29B39B74"/>
    <w:rsid w:val="29E05BED"/>
    <w:rsid w:val="2A0A3207"/>
    <w:rsid w:val="2A0F43B8"/>
    <w:rsid w:val="2A34460A"/>
    <w:rsid w:val="2A3D516B"/>
    <w:rsid w:val="2A4DB0EA"/>
    <w:rsid w:val="2A5CED38"/>
    <w:rsid w:val="2A671844"/>
    <w:rsid w:val="2A9E7541"/>
    <w:rsid w:val="2AC483EC"/>
    <w:rsid w:val="2AF515FD"/>
    <w:rsid w:val="2B126989"/>
    <w:rsid w:val="2B1589CE"/>
    <w:rsid w:val="2B274057"/>
    <w:rsid w:val="2B77E7FC"/>
    <w:rsid w:val="2B9976D3"/>
    <w:rsid w:val="2BB64BC8"/>
    <w:rsid w:val="2BDF032C"/>
    <w:rsid w:val="2BF5F6F5"/>
    <w:rsid w:val="2C137516"/>
    <w:rsid w:val="2C13A746"/>
    <w:rsid w:val="2C1BCDB8"/>
    <w:rsid w:val="2C2A7FB1"/>
    <w:rsid w:val="2C34985A"/>
    <w:rsid w:val="2C440DBE"/>
    <w:rsid w:val="2C6C4198"/>
    <w:rsid w:val="2C6FBF68"/>
    <w:rsid w:val="2C8F0A83"/>
    <w:rsid w:val="2CB1A619"/>
    <w:rsid w:val="2CB5CFA3"/>
    <w:rsid w:val="2CBBD577"/>
    <w:rsid w:val="2CF44D9C"/>
    <w:rsid w:val="2CFEEF29"/>
    <w:rsid w:val="2D165105"/>
    <w:rsid w:val="2D44FCD9"/>
    <w:rsid w:val="2D89D9D0"/>
    <w:rsid w:val="2D952055"/>
    <w:rsid w:val="2DA22D4C"/>
    <w:rsid w:val="2DAD19BE"/>
    <w:rsid w:val="2DAF77A7"/>
    <w:rsid w:val="2DB5F7CE"/>
    <w:rsid w:val="2DD502A3"/>
    <w:rsid w:val="2DD63C01"/>
    <w:rsid w:val="2DD7F7CD"/>
    <w:rsid w:val="2DE31945"/>
    <w:rsid w:val="2DE7A9A5"/>
    <w:rsid w:val="2DF7D733"/>
    <w:rsid w:val="2DFFA45A"/>
    <w:rsid w:val="2E2D2920"/>
    <w:rsid w:val="2E35A721"/>
    <w:rsid w:val="2E50BDB9"/>
    <w:rsid w:val="2E52FA56"/>
    <w:rsid w:val="2E8166AF"/>
    <w:rsid w:val="2E9F2601"/>
    <w:rsid w:val="2EB6BD5A"/>
    <w:rsid w:val="2EC08415"/>
    <w:rsid w:val="2EDC6651"/>
    <w:rsid w:val="2EF1E69F"/>
    <w:rsid w:val="2F3FA76F"/>
    <w:rsid w:val="2F6D4FD7"/>
    <w:rsid w:val="2F73C82E"/>
    <w:rsid w:val="2F795B3C"/>
    <w:rsid w:val="2FB117EC"/>
    <w:rsid w:val="2FE9616E"/>
    <w:rsid w:val="30189843"/>
    <w:rsid w:val="30233CF3"/>
    <w:rsid w:val="30456FF6"/>
    <w:rsid w:val="304BBF99"/>
    <w:rsid w:val="306437D7"/>
    <w:rsid w:val="30A0D23C"/>
    <w:rsid w:val="30B5EFB1"/>
    <w:rsid w:val="30D16EE4"/>
    <w:rsid w:val="30E2B523"/>
    <w:rsid w:val="3103A0D0"/>
    <w:rsid w:val="3125F40D"/>
    <w:rsid w:val="315A63EC"/>
    <w:rsid w:val="31662704"/>
    <w:rsid w:val="316DCCC1"/>
    <w:rsid w:val="317FE050"/>
    <w:rsid w:val="3181D806"/>
    <w:rsid w:val="3188E9D7"/>
    <w:rsid w:val="3198E14F"/>
    <w:rsid w:val="31BE72E6"/>
    <w:rsid w:val="31CBA6EB"/>
    <w:rsid w:val="3227A557"/>
    <w:rsid w:val="324A4AA8"/>
    <w:rsid w:val="3266F0B9"/>
    <w:rsid w:val="3267F7EB"/>
    <w:rsid w:val="3267FF1D"/>
    <w:rsid w:val="327D6461"/>
    <w:rsid w:val="32828D31"/>
    <w:rsid w:val="328E4A39"/>
    <w:rsid w:val="328FD81B"/>
    <w:rsid w:val="32CA8EAA"/>
    <w:rsid w:val="32E686D5"/>
    <w:rsid w:val="32E6FF85"/>
    <w:rsid w:val="32E7E674"/>
    <w:rsid w:val="32EEED0B"/>
    <w:rsid w:val="32F1FC38"/>
    <w:rsid w:val="32F904F4"/>
    <w:rsid w:val="330C4A67"/>
    <w:rsid w:val="33123851"/>
    <w:rsid w:val="3319BB61"/>
    <w:rsid w:val="336A553A"/>
    <w:rsid w:val="337FBA33"/>
    <w:rsid w:val="3388AF65"/>
    <w:rsid w:val="33A5D5C8"/>
    <w:rsid w:val="33AE7DFC"/>
    <w:rsid w:val="33AFF26A"/>
    <w:rsid w:val="33B8028F"/>
    <w:rsid w:val="33C0CDE3"/>
    <w:rsid w:val="33C19D0E"/>
    <w:rsid w:val="33C83C5F"/>
    <w:rsid w:val="33CB6243"/>
    <w:rsid w:val="33CB7469"/>
    <w:rsid w:val="33DA16EC"/>
    <w:rsid w:val="33EC2762"/>
    <w:rsid w:val="33ECD577"/>
    <w:rsid w:val="33EF5D2B"/>
    <w:rsid w:val="340590CE"/>
    <w:rsid w:val="34184BEE"/>
    <w:rsid w:val="3455F339"/>
    <w:rsid w:val="348CA4B1"/>
    <w:rsid w:val="348EE26F"/>
    <w:rsid w:val="349BF843"/>
    <w:rsid w:val="34AC0EF5"/>
    <w:rsid w:val="34D5D273"/>
    <w:rsid w:val="34FEA303"/>
    <w:rsid w:val="35138F26"/>
    <w:rsid w:val="351E2D88"/>
    <w:rsid w:val="351FFF13"/>
    <w:rsid w:val="35236AA5"/>
    <w:rsid w:val="35321A40"/>
    <w:rsid w:val="3534FFA1"/>
    <w:rsid w:val="355F19DF"/>
    <w:rsid w:val="3579AF6F"/>
    <w:rsid w:val="358A8033"/>
    <w:rsid w:val="3594EBB5"/>
    <w:rsid w:val="3596803E"/>
    <w:rsid w:val="35A27273"/>
    <w:rsid w:val="35D8CE03"/>
    <w:rsid w:val="35DE4EED"/>
    <w:rsid w:val="35E2627A"/>
    <w:rsid w:val="35E61A99"/>
    <w:rsid w:val="362FDB1E"/>
    <w:rsid w:val="36368852"/>
    <w:rsid w:val="368F17D3"/>
    <w:rsid w:val="368F7B23"/>
    <w:rsid w:val="369D787B"/>
    <w:rsid w:val="36A80449"/>
    <w:rsid w:val="36B6738E"/>
    <w:rsid w:val="36BD2AAF"/>
    <w:rsid w:val="36C766EB"/>
    <w:rsid w:val="36D29241"/>
    <w:rsid w:val="36E0DCFA"/>
    <w:rsid w:val="36F19A8E"/>
    <w:rsid w:val="37209D23"/>
    <w:rsid w:val="376C53A6"/>
    <w:rsid w:val="37789D26"/>
    <w:rsid w:val="378A9C3C"/>
    <w:rsid w:val="3792C1A1"/>
    <w:rsid w:val="37B2720F"/>
    <w:rsid w:val="37BA70A8"/>
    <w:rsid w:val="37C1C6B6"/>
    <w:rsid w:val="37D6D143"/>
    <w:rsid w:val="37E86E6A"/>
    <w:rsid w:val="37FF9F55"/>
    <w:rsid w:val="38082E64"/>
    <w:rsid w:val="382573AF"/>
    <w:rsid w:val="38304E9B"/>
    <w:rsid w:val="383F02E5"/>
    <w:rsid w:val="38AE8312"/>
    <w:rsid w:val="38CE8E4F"/>
    <w:rsid w:val="39203A1A"/>
    <w:rsid w:val="392855FC"/>
    <w:rsid w:val="393028A2"/>
    <w:rsid w:val="39372862"/>
    <w:rsid w:val="393F23CA"/>
    <w:rsid w:val="394A6DE6"/>
    <w:rsid w:val="3986BA98"/>
    <w:rsid w:val="398CD07A"/>
    <w:rsid w:val="3992902C"/>
    <w:rsid w:val="39BB5A84"/>
    <w:rsid w:val="39BF7A89"/>
    <w:rsid w:val="39CF32AF"/>
    <w:rsid w:val="39D977C7"/>
    <w:rsid w:val="3A015B08"/>
    <w:rsid w:val="3A1F77DC"/>
    <w:rsid w:val="3A2A3EC7"/>
    <w:rsid w:val="3A3FDBEA"/>
    <w:rsid w:val="3A47CA9C"/>
    <w:rsid w:val="3A704A5E"/>
    <w:rsid w:val="3AA7D9C1"/>
    <w:rsid w:val="3AB79E33"/>
    <w:rsid w:val="3AB84F53"/>
    <w:rsid w:val="3AC7F96C"/>
    <w:rsid w:val="3AFDDBB9"/>
    <w:rsid w:val="3B025BB5"/>
    <w:rsid w:val="3B149E4F"/>
    <w:rsid w:val="3B227500"/>
    <w:rsid w:val="3B26E418"/>
    <w:rsid w:val="3B2A6784"/>
    <w:rsid w:val="3B4681C9"/>
    <w:rsid w:val="3B4A1E52"/>
    <w:rsid w:val="3B4F6CE8"/>
    <w:rsid w:val="3B79F5B2"/>
    <w:rsid w:val="3B7B5DF7"/>
    <w:rsid w:val="3B84C3EC"/>
    <w:rsid w:val="3BBA9E93"/>
    <w:rsid w:val="3BBD7F00"/>
    <w:rsid w:val="3BC42A1C"/>
    <w:rsid w:val="3BC4B633"/>
    <w:rsid w:val="3BCD7C9F"/>
    <w:rsid w:val="3BE5D5C8"/>
    <w:rsid w:val="3BEEAA45"/>
    <w:rsid w:val="3BFDB671"/>
    <w:rsid w:val="3C05021A"/>
    <w:rsid w:val="3C0EC839"/>
    <w:rsid w:val="3C137D48"/>
    <w:rsid w:val="3C5107CE"/>
    <w:rsid w:val="3C635707"/>
    <w:rsid w:val="3C83CA19"/>
    <w:rsid w:val="3C8FC0E5"/>
    <w:rsid w:val="3CAA7A8A"/>
    <w:rsid w:val="3CF0D57A"/>
    <w:rsid w:val="3CF61187"/>
    <w:rsid w:val="3D080AB1"/>
    <w:rsid w:val="3D2A4655"/>
    <w:rsid w:val="3D2F716C"/>
    <w:rsid w:val="3D46C2A7"/>
    <w:rsid w:val="3D9665DC"/>
    <w:rsid w:val="3DB9FAD8"/>
    <w:rsid w:val="3DE960D2"/>
    <w:rsid w:val="3DFAE109"/>
    <w:rsid w:val="3E29B22C"/>
    <w:rsid w:val="3E319FB2"/>
    <w:rsid w:val="3E35C2FF"/>
    <w:rsid w:val="3E3AF989"/>
    <w:rsid w:val="3E3D573E"/>
    <w:rsid w:val="3E42DA89"/>
    <w:rsid w:val="3E4E3C3C"/>
    <w:rsid w:val="3E50A086"/>
    <w:rsid w:val="3E74CBEB"/>
    <w:rsid w:val="3E7B3B5B"/>
    <w:rsid w:val="3E8285B6"/>
    <w:rsid w:val="3E884D51"/>
    <w:rsid w:val="3E9872EA"/>
    <w:rsid w:val="3EA2EF93"/>
    <w:rsid w:val="3EB7018B"/>
    <w:rsid w:val="3EC4FDD6"/>
    <w:rsid w:val="3EC8EE26"/>
    <w:rsid w:val="3EE0BE46"/>
    <w:rsid w:val="3EE36CC5"/>
    <w:rsid w:val="3F33EE22"/>
    <w:rsid w:val="3F4E4612"/>
    <w:rsid w:val="3F507432"/>
    <w:rsid w:val="3F6FB669"/>
    <w:rsid w:val="3F964675"/>
    <w:rsid w:val="3FCAC561"/>
    <w:rsid w:val="3FD6A92F"/>
    <w:rsid w:val="3FF071A6"/>
    <w:rsid w:val="3FF52291"/>
    <w:rsid w:val="40668C4B"/>
    <w:rsid w:val="40738B7F"/>
    <w:rsid w:val="40739F7E"/>
    <w:rsid w:val="407B5242"/>
    <w:rsid w:val="40ABEAEF"/>
    <w:rsid w:val="40CC5CEA"/>
    <w:rsid w:val="40D8733D"/>
    <w:rsid w:val="40FC7C67"/>
    <w:rsid w:val="410B86CA"/>
    <w:rsid w:val="4123EA38"/>
    <w:rsid w:val="4154EAFB"/>
    <w:rsid w:val="417A7B4B"/>
    <w:rsid w:val="418C4207"/>
    <w:rsid w:val="41940ECA"/>
    <w:rsid w:val="41B827BF"/>
    <w:rsid w:val="41DDFB5B"/>
    <w:rsid w:val="41E9C69E"/>
    <w:rsid w:val="41FC4326"/>
    <w:rsid w:val="420056EF"/>
    <w:rsid w:val="42021AF0"/>
    <w:rsid w:val="424FA1DF"/>
    <w:rsid w:val="426AA37A"/>
    <w:rsid w:val="429642F7"/>
    <w:rsid w:val="4298E46C"/>
    <w:rsid w:val="429F4153"/>
    <w:rsid w:val="42BC8404"/>
    <w:rsid w:val="42C1B3F8"/>
    <w:rsid w:val="42CC1CD1"/>
    <w:rsid w:val="42D7ABBD"/>
    <w:rsid w:val="42E5DE93"/>
    <w:rsid w:val="42F4453D"/>
    <w:rsid w:val="433CDEFF"/>
    <w:rsid w:val="4355F6D9"/>
    <w:rsid w:val="436150AD"/>
    <w:rsid w:val="43ABD928"/>
    <w:rsid w:val="43BF2BF0"/>
    <w:rsid w:val="43D749B5"/>
    <w:rsid w:val="43EDECCD"/>
    <w:rsid w:val="441C3FCF"/>
    <w:rsid w:val="441D5DCB"/>
    <w:rsid w:val="44370E8F"/>
    <w:rsid w:val="4440F765"/>
    <w:rsid w:val="4448CA3E"/>
    <w:rsid w:val="44A297E5"/>
    <w:rsid w:val="44BE5C9A"/>
    <w:rsid w:val="44CBDD8B"/>
    <w:rsid w:val="44CFE164"/>
    <w:rsid w:val="44F2A3A9"/>
    <w:rsid w:val="4518B25E"/>
    <w:rsid w:val="452EFCF9"/>
    <w:rsid w:val="45340C98"/>
    <w:rsid w:val="4551474C"/>
    <w:rsid w:val="457CCACE"/>
    <w:rsid w:val="457EAD92"/>
    <w:rsid w:val="458EAB66"/>
    <w:rsid w:val="45ED283C"/>
    <w:rsid w:val="45F954BA"/>
    <w:rsid w:val="460776D1"/>
    <w:rsid w:val="463D1CB9"/>
    <w:rsid w:val="463D3F93"/>
    <w:rsid w:val="46722045"/>
    <w:rsid w:val="4694D3DC"/>
    <w:rsid w:val="46A5EB17"/>
    <w:rsid w:val="46BB2432"/>
    <w:rsid w:val="46C2C5D8"/>
    <w:rsid w:val="470C4ED3"/>
    <w:rsid w:val="474ECD66"/>
    <w:rsid w:val="474FDF63"/>
    <w:rsid w:val="47659014"/>
    <w:rsid w:val="47783DAD"/>
    <w:rsid w:val="47955E5E"/>
    <w:rsid w:val="479B42AE"/>
    <w:rsid w:val="47AFF966"/>
    <w:rsid w:val="47B56FEF"/>
    <w:rsid w:val="47C7B660"/>
    <w:rsid w:val="47CCE7DA"/>
    <w:rsid w:val="47F7D65F"/>
    <w:rsid w:val="484BE68B"/>
    <w:rsid w:val="488F3A1E"/>
    <w:rsid w:val="48CA9978"/>
    <w:rsid w:val="48D7FF40"/>
    <w:rsid w:val="48EA9DC7"/>
    <w:rsid w:val="49320E13"/>
    <w:rsid w:val="495F17F7"/>
    <w:rsid w:val="49AAF02E"/>
    <w:rsid w:val="49B446DA"/>
    <w:rsid w:val="49BC09FE"/>
    <w:rsid w:val="49CACA4A"/>
    <w:rsid w:val="49EA6BAA"/>
    <w:rsid w:val="49F11FA7"/>
    <w:rsid w:val="49F4F7D1"/>
    <w:rsid w:val="4A0B68D4"/>
    <w:rsid w:val="4A1B1AAC"/>
    <w:rsid w:val="4A29584F"/>
    <w:rsid w:val="4A7773D0"/>
    <w:rsid w:val="4A7F21F1"/>
    <w:rsid w:val="4AEFF3C6"/>
    <w:rsid w:val="4B1D5D35"/>
    <w:rsid w:val="4B207D5B"/>
    <w:rsid w:val="4B4BE63D"/>
    <w:rsid w:val="4B716EB4"/>
    <w:rsid w:val="4B7622FA"/>
    <w:rsid w:val="4BA19B51"/>
    <w:rsid w:val="4BAC4A19"/>
    <w:rsid w:val="4BB6EB0D"/>
    <w:rsid w:val="4BC2E745"/>
    <w:rsid w:val="4BC58400"/>
    <w:rsid w:val="4BD39C1D"/>
    <w:rsid w:val="4BF14915"/>
    <w:rsid w:val="4BF2E1D0"/>
    <w:rsid w:val="4C1DAEA0"/>
    <w:rsid w:val="4C26E740"/>
    <w:rsid w:val="4C8D6BC0"/>
    <w:rsid w:val="4CB291D8"/>
    <w:rsid w:val="4CB9AF07"/>
    <w:rsid w:val="4CE6AC2C"/>
    <w:rsid w:val="4D0BB1AF"/>
    <w:rsid w:val="4D152C9B"/>
    <w:rsid w:val="4D3C97EA"/>
    <w:rsid w:val="4D5F0ECE"/>
    <w:rsid w:val="4D67F186"/>
    <w:rsid w:val="4D76DBFF"/>
    <w:rsid w:val="4DB03422"/>
    <w:rsid w:val="4DB15C07"/>
    <w:rsid w:val="4DD432A0"/>
    <w:rsid w:val="4DEA4CBA"/>
    <w:rsid w:val="4E0D9ED5"/>
    <w:rsid w:val="4E815FAC"/>
    <w:rsid w:val="4E89E7D7"/>
    <w:rsid w:val="4E9190DB"/>
    <w:rsid w:val="4E933E4E"/>
    <w:rsid w:val="4EBA6382"/>
    <w:rsid w:val="4EF5D082"/>
    <w:rsid w:val="4F13B3F6"/>
    <w:rsid w:val="4F1479EF"/>
    <w:rsid w:val="4F15F717"/>
    <w:rsid w:val="4F3EE8D1"/>
    <w:rsid w:val="4F4A096C"/>
    <w:rsid w:val="4F4A5B0C"/>
    <w:rsid w:val="4F500AFA"/>
    <w:rsid w:val="4F671062"/>
    <w:rsid w:val="4F896E46"/>
    <w:rsid w:val="4FAD962A"/>
    <w:rsid w:val="4FAE31A0"/>
    <w:rsid w:val="4FD9F45A"/>
    <w:rsid w:val="4FF827B8"/>
    <w:rsid w:val="4FFED34A"/>
    <w:rsid w:val="500946CB"/>
    <w:rsid w:val="500CCBE8"/>
    <w:rsid w:val="500FA93C"/>
    <w:rsid w:val="501E1828"/>
    <w:rsid w:val="504CCD5D"/>
    <w:rsid w:val="50716344"/>
    <w:rsid w:val="50D56FC6"/>
    <w:rsid w:val="510F1477"/>
    <w:rsid w:val="512065E8"/>
    <w:rsid w:val="5138A2CA"/>
    <w:rsid w:val="5155A598"/>
    <w:rsid w:val="517776B8"/>
    <w:rsid w:val="517816A7"/>
    <w:rsid w:val="517F643E"/>
    <w:rsid w:val="518E9FCA"/>
    <w:rsid w:val="51D1933F"/>
    <w:rsid w:val="51F582B7"/>
    <w:rsid w:val="521E7F69"/>
    <w:rsid w:val="524BBB0B"/>
    <w:rsid w:val="5259B850"/>
    <w:rsid w:val="526843D7"/>
    <w:rsid w:val="52750074"/>
    <w:rsid w:val="527E0DE8"/>
    <w:rsid w:val="527F317D"/>
    <w:rsid w:val="5284CD2A"/>
    <w:rsid w:val="5289C9E3"/>
    <w:rsid w:val="528A5A21"/>
    <w:rsid w:val="52A366BF"/>
    <w:rsid w:val="52BBA1FA"/>
    <w:rsid w:val="52CDC38D"/>
    <w:rsid w:val="52D00A45"/>
    <w:rsid w:val="52D12873"/>
    <w:rsid w:val="5301DC47"/>
    <w:rsid w:val="5306B1A9"/>
    <w:rsid w:val="534596D8"/>
    <w:rsid w:val="5352B250"/>
    <w:rsid w:val="53797871"/>
    <w:rsid w:val="5387219B"/>
    <w:rsid w:val="53902805"/>
    <w:rsid w:val="5391BB15"/>
    <w:rsid w:val="53970BBF"/>
    <w:rsid w:val="539F899F"/>
    <w:rsid w:val="53B455EE"/>
    <w:rsid w:val="53E7FDAF"/>
    <w:rsid w:val="53EDC370"/>
    <w:rsid w:val="53FCA385"/>
    <w:rsid w:val="54015C0D"/>
    <w:rsid w:val="542E254F"/>
    <w:rsid w:val="547748C8"/>
    <w:rsid w:val="5486860C"/>
    <w:rsid w:val="548DDBA9"/>
    <w:rsid w:val="5495DE0A"/>
    <w:rsid w:val="54C5E121"/>
    <w:rsid w:val="54C83FD7"/>
    <w:rsid w:val="54C9DEF7"/>
    <w:rsid w:val="54EEC2A7"/>
    <w:rsid w:val="54FC7CB1"/>
    <w:rsid w:val="5507EB04"/>
    <w:rsid w:val="550F0905"/>
    <w:rsid w:val="5533E5EC"/>
    <w:rsid w:val="5535FCB6"/>
    <w:rsid w:val="5573EFFA"/>
    <w:rsid w:val="55B268DE"/>
    <w:rsid w:val="55C9B682"/>
    <w:rsid w:val="55F31097"/>
    <w:rsid w:val="5654DCDA"/>
    <w:rsid w:val="5655BF3C"/>
    <w:rsid w:val="56643E69"/>
    <w:rsid w:val="56669FEE"/>
    <w:rsid w:val="567E3E88"/>
    <w:rsid w:val="56A7D837"/>
    <w:rsid w:val="56A92DE8"/>
    <w:rsid w:val="56B88724"/>
    <w:rsid w:val="56DDB9BE"/>
    <w:rsid w:val="57021F94"/>
    <w:rsid w:val="5716CD5E"/>
    <w:rsid w:val="571C0F1A"/>
    <w:rsid w:val="5731664E"/>
    <w:rsid w:val="57484945"/>
    <w:rsid w:val="5771876D"/>
    <w:rsid w:val="578EBBF1"/>
    <w:rsid w:val="57BB27DF"/>
    <w:rsid w:val="582DA7AD"/>
    <w:rsid w:val="58376FCF"/>
    <w:rsid w:val="58737F6E"/>
    <w:rsid w:val="588B4BE3"/>
    <w:rsid w:val="58923592"/>
    <w:rsid w:val="5894121F"/>
    <w:rsid w:val="58B5BBCB"/>
    <w:rsid w:val="58C3F4E5"/>
    <w:rsid w:val="58CAA7A2"/>
    <w:rsid w:val="58EC95C7"/>
    <w:rsid w:val="58EE25A0"/>
    <w:rsid w:val="58F2DFFA"/>
    <w:rsid w:val="58F5B3D7"/>
    <w:rsid w:val="591593EF"/>
    <w:rsid w:val="596EBCC1"/>
    <w:rsid w:val="597EECB9"/>
    <w:rsid w:val="5981EDE1"/>
    <w:rsid w:val="5982889D"/>
    <w:rsid w:val="5989E963"/>
    <w:rsid w:val="59B5BC09"/>
    <w:rsid w:val="59DB5C27"/>
    <w:rsid w:val="59F33E27"/>
    <w:rsid w:val="5A0FC7D7"/>
    <w:rsid w:val="5A135845"/>
    <w:rsid w:val="5A1F3390"/>
    <w:rsid w:val="5A22E45D"/>
    <w:rsid w:val="5A392BFC"/>
    <w:rsid w:val="5A44E1C5"/>
    <w:rsid w:val="5A582B53"/>
    <w:rsid w:val="5A666DC8"/>
    <w:rsid w:val="5A87A634"/>
    <w:rsid w:val="5A9D66D3"/>
    <w:rsid w:val="5AA52019"/>
    <w:rsid w:val="5AED6951"/>
    <w:rsid w:val="5AF34B09"/>
    <w:rsid w:val="5B486E17"/>
    <w:rsid w:val="5B51EFEB"/>
    <w:rsid w:val="5B5794F1"/>
    <w:rsid w:val="5B589643"/>
    <w:rsid w:val="5B7321C6"/>
    <w:rsid w:val="5B7E4763"/>
    <w:rsid w:val="5B876D25"/>
    <w:rsid w:val="5B879088"/>
    <w:rsid w:val="5B9C1948"/>
    <w:rsid w:val="5B9C7081"/>
    <w:rsid w:val="5B9F79DD"/>
    <w:rsid w:val="5BC5CA36"/>
    <w:rsid w:val="5BD34803"/>
    <w:rsid w:val="5BE0B226"/>
    <w:rsid w:val="5BF0238A"/>
    <w:rsid w:val="5C0F7B6E"/>
    <w:rsid w:val="5C2BD033"/>
    <w:rsid w:val="5C3D436D"/>
    <w:rsid w:val="5C6A1A9A"/>
    <w:rsid w:val="5CA422DD"/>
    <w:rsid w:val="5CB85FDF"/>
    <w:rsid w:val="5CCE9CA9"/>
    <w:rsid w:val="5CF3CCDF"/>
    <w:rsid w:val="5CF9D48C"/>
    <w:rsid w:val="5D2B5065"/>
    <w:rsid w:val="5D3B4A3E"/>
    <w:rsid w:val="5D4404EB"/>
    <w:rsid w:val="5D4C05DB"/>
    <w:rsid w:val="5D70CCBE"/>
    <w:rsid w:val="5D83891E"/>
    <w:rsid w:val="5DC486D6"/>
    <w:rsid w:val="5DD6EFB6"/>
    <w:rsid w:val="5DFE3F6B"/>
    <w:rsid w:val="5E02670B"/>
    <w:rsid w:val="5E082763"/>
    <w:rsid w:val="5E088ECF"/>
    <w:rsid w:val="5E33C7F6"/>
    <w:rsid w:val="5E6E7918"/>
    <w:rsid w:val="5E7C1BFB"/>
    <w:rsid w:val="5E903705"/>
    <w:rsid w:val="5EA7CB66"/>
    <w:rsid w:val="5EAECD4A"/>
    <w:rsid w:val="5EC720C6"/>
    <w:rsid w:val="5ECCA6D3"/>
    <w:rsid w:val="5ED08119"/>
    <w:rsid w:val="5ED71A9F"/>
    <w:rsid w:val="5F1C86F7"/>
    <w:rsid w:val="5F6FD007"/>
    <w:rsid w:val="5F70D7F6"/>
    <w:rsid w:val="5F8892FF"/>
    <w:rsid w:val="5FA663C1"/>
    <w:rsid w:val="5FD55325"/>
    <w:rsid w:val="5FDF5756"/>
    <w:rsid w:val="5FF50C71"/>
    <w:rsid w:val="5FF9B7A7"/>
    <w:rsid w:val="5FFF26AE"/>
    <w:rsid w:val="6000E13F"/>
    <w:rsid w:val="60014A23"/>
    <w:rsid w:val="6008FC90"/>
    <w:rsid w:val="601FFB84"/>
    <w:rsid w:val="60444371"/>
    <w:rsid w:val="604B3435"/>
    <w:rsid w:val="606F795C"/>
    <w:rsid w:val="606FEE80"/>
    <w:rsid w:val="60771603"/>
    <w:rsid w:val="607F2424"/>
    <w:rsid w:val="6090F560"/>
    <w:rsid w:val="6099E8E0"/>
    <w:rsid w:val="60B42349"/>
    <w:rsid w:val="60BB29E0"/>
    <w:rsid w:val="60D4BD5F"/>
    <w:rsid w:val="60D89B99"/>
    <w:rsid w:val="60EE4F8D"/>
    <w:rsid w:val="60F12354"/>
    <w:rsid w:val="6136CEA8"/>
    <w:rsid w:val="6148D040"/>
    <w:rsid w:val="614DB7FC"/>
    <w:rsid w:val="61671C5C"/>
    <w:rsid w:val="61947590"/>
    <w:rsid w:val="61ACD882"/>
    <w:rsid w:val="61B2C7D2"/>
    <w:rsid w:val="61B6D5C1"/>
    <w:rsid w:val="61BD603D"/>
    <w:rsid w:val="61BFC017"/>
    <w:rsid w:val="61C63C96"/>
    <w:rsid w:val="61D99088"/>
    <w:rsid w:val="61E8D63B"/>
    <w:rsid w:val="61F94097"/>
    <w:rsid w:val="621268F4"/>
    <w:rsid w:val="6214B595"/>
    <w:rsid w:val="621905CC"/>
    <w:rsid w:val="624FF3AA"/>
    <w:rsid w:val="6253062F"/>
    <w:rsid w:val="62AFCDCB"/>
    <w:rsid w:val="62B80DEA"/>
    <w:rsid w:val="62E25B30"/>
    <w:rsid w:val="633B9B5E"/>
    <w:rsid w:val="6354A579"/>
    <w:rsid w:val="635C45DF"/>
    <w:rsid w:val="638D6FA9"/>
    <w:rsid w:val="63BD4863"/>
    <w:rsid w:val="63BDD5FD"/>
    <w:rsid w:val="63EF973F"/>
    <w:rsid w:val="643F8E16"/>
    <w:rsid w:val="644B9E2C"/>
    <w:rsid w:val="645AC455"/>
    <w:rsid w:val="646804A0"/>
    <w:rsid w:val="647D3C68"/>
    <w:rsid w:val="6490C06C"/>
    <w:rsid w:val="64B3C9D1"/>
    <w:rsid w:val="64B7EF01"/>
    <w:rsid w:val="64C23346"/>
    <w:rsid w:val="64E7EE48"/>
    <w:rsid w:val="64E87108"/>
    <w:rsid w:val="652AAB05"/>
    <w:rsid w:val="652EDE51"/>
    <w:rsid w:val="65827463"/>
    <w:rsid w:val="65955511"/>
    <w:rsid w:val="65E69897"/>
    <w:rsid w:val="6601A0ED"/>
    <w:rsid w:val="66206A6D"/>
    <w:rsid w:val="6622E624"/>
    <w:rsid w:val="66274937"/>
    <w:rsid w:val="664AD842"/>
    <w:rsid w:val="664F4AEE"/>
    <w:rsid w:val="6688AE08"/>
    <w:rsid w:val="669234D9"/>
    <w:rsid w:val="6693C4A0"/>
    <w:rsid w:val="66A29ECD"/>
    <w:rsid w:val="66BA5822"/>
    <w:rsid w:val="66CAF8D7"/>
    <w:rsid w:val="670C11C7"/>
    <w:rsid w:val="67151476"/>
    <w:rsid w:val="672364CD"/>
    <w:rsid w:val="6737AC00"/>
    <w:rsid w:val="674393C1"/>
    <w:rsid w:val="677F8471"/>
    <w:rsid w:val="678C2BA2"/>
    <w:rsid w:val="67952C14"/>
    <w:rsid w:val="67A9F13B"/>
    <w:rsid w:val="67C1900F"/>
    <w:rsid w:val="67C69FB4"/>
    <w:rsid w:val="67E05826"/>
    <w:rsid w:val="680C6D89"/>
    <w:rsid w:val="6823A7D2"/>
    <w:rsid w:val="683C2EE9"/>
    <w:rsid w:val="683C8733"/>
    <w:rsid w:val="6848FCAD"/>
    <w:rsid w:val="687488DE"/>
    <w:rsid w:val="68949BC3"/>
    <w:rsid w:val="68B4BC24"/>
    <w:rsid w:val="68B6DB90"/>
    <w:rsid w:val="68BCCD0F"/>
    <w:rsid w:val="68BF352E"/>
    <w:rsid w:val="68DF038F"/>
    <w:rsid w:val="68DF6422"/>
    <w:rsid w:val="68E84586"/>
    <w:rsid w:val="68F4AFE1"/>
    <w:rsid w:val="690A533B"/>
    <w:rsid w:val="691F0F4F"/>
    <w:rsid w:val="6941ADFB"/>
    <w:rsid w:val="696A7A74"/>
    <w:rsid w:val="697826DF"/>
    <w:rsid w:val="69A099ED"/>
    <w:rsid w:val="69A82C69"/>
    <w:rsid w:val="69BE2F1D"/>
    <w:rsid w:val="69CC86A1"/>
    <w:rsid w:val="69F9DD5B"/>
    <w:rsid w:val="6A010596"/>
    <w:rsid w:val="6A22D236"/>
    <w:rsid w:val="6A33E8D7"/>
    <w:rsid w:val="6A5A01FF"/>
    <w:rsid w:val="6A5B89E0"/>
    <w:rsid w:val="6A8D76A9"/>
    <w:rsid w:val="6ACA9073"/>
    <w:rsid w:val="6AE46E03"/>
    <w:rsid w:val="6AF0D04C"/>
    <w:rsid w:val="6B034AE6"/>
    <w:rsid w:val="6B4AA535"/>
    <w:rsid w:val="6B60EE65"/>
    <w:rsid w:val="6B634DDD"/>
    <w:rsid w:val="6B6709F0"/>
    <w:rsid w:val="6B7FC11A"/>
    <w:rsid w:val="6BA2012F"/>
    <w:rsid w:val="6BBF0899"/>
    <w:rsid w:val="6BD0204F"/>
    <w:rsid w:val="6BD8A035"/>
    <w:rsid w:val="6C1E7297"/>
    <w:rsid w:val="6C4AA122"/>
    <w:rsid w:val="6C4F5AFE"/>
    <w:rsid w:val="6C513554"/>
    <w:rsid w:val="6C56B011"/>
    <w:rsid w:val="6C582EC2"/>
    <w:rsid w:val="6C5E181C"/>
    <w:rsid w:val="6C7F4BBE"/>
    <w:rsid w:val="6CA3325F"/>
    <w:rsid w:val="6CE94B0E"/>
    <w:rsid w:val="6D10CD37"/>
    <w:rsid w:val="6D2887A6"/>
    <w:rsid w:val="6D464C0D"/>
    <w:rsid w:val="6D4A238D"/>
    <w:rsid w:val="6D5E3D91"/>
    <w:rsid w:val="6D7A9E49"/>
    <w:rsid w:val="6D8A8BB4"/>
    <w:rsid w:val="6D91A2C1"/>
    <w:rsid w:val="6DC4CC40"/>
    <w:rsid w:val="6DCF2887"/>
    <w:rsid w:val="6DD1DAE1"/>
    <w:rsid w:val="6DE0AE77"/>
    <w:rsid w:val="6DEAAA03"/>
    <w:rsid w:val="6DF28072"/>
    <w:rsid w:val="6E2B868B"/>
    <w:rsid w:val="6E4DE7CF"/>
    <w:rsid w:val="6E58323A"/>
    <w:rsid w:val="6E8226EC"/>
    <w:rsid w:val="6E988F27"/>
    <w:rsid w:val="6E9E999F"/>
    <w:rsid w:val="6EAE289D"/>
    <w:rsid w:val="6ED5C97C"/>
    <w:rsid w:val="6ED6DD12"/>
    <w:rsid w:val="6EE5F3EE"/>
    <w:rsid w:val="6F0F8C8C"/>
    <w:rsid w:val="6F2B2846"/>
    <w:rsid w:val="6F302362"/>
    <w:rsid w:val="6F3EB81C"/>
    <w:rsid w:val="6F4EA5A6"/>
    <w:rsid w:val="6F52F201"/>
    <w:rsid w:val="6F5BBB9B"/>
    <w:rsid w:val="6F5F889B"/>
    <w:rsid w:val="6F6036B7"/>
    <w:rsid w:val="6F612CE4"/>
    <w:rsid w:val="6F67F0E9"/>
    <w:rsid w:val="6F862CDC"/>
    <w:rsid w:val="6FA34D94"/>
    <w:rsid w:val="6FBC503F"/>
    <w:rsid w:val="6FCC50DB"/>
    <w:rsid w:val="6FD189BF"/>
    <w:rsid w:val="6FD7BEFA"/>
    <w:rsid w:val="70181B2F"/>
    <w:rsid w:val="7028C293"/>
    <w:rsid w:val="702A791F"/>
    <w:rsid w:val="7043642C"/>
    <w:rsid w:val="7053D3F6"/>
    <w:rsid w:val="7056FC74"/>
    <w:rsid w:val="7062CF39"/>
    <w:rsid w:val="70664C9F"/>
    <w:rsid w:val="7073753A"/>
    <w:rsid w:val="70768947"/>
    <w:rsid w:val="70961541"/>
    <w:rsid w:val="709742AD"/>
    <w:rsid w:val="70A8C613"/>
    <w:rsid w:val="70D8E86D"/>
    <w:rsid w:val="70EA7607"/>
    <w:rsid w:val="70EA7EC1"/>
    <w:rsid w:val="70F3A6D5"/>
    <w:rsid w:val="70FDF111"/>
    <w:rsid w:val="710022A7"/>
    <w:rsid w:val="711C4B59"/>
    <w:rsid w:val="71332F6A"/>
    <w:rsid w:val="71599C8C"/>
    <w:rsid w:val="716C7C33"/>
    <w:rsid w:val="71738651"/>
    <w:rsid w:val="71794A05"/>
    <w:rsid w:val="718B6C06"/>
    <w:rsid w:val="719F5B44"/>
    <w:rsid w:val="71AC4627"/>
    <w:rsid w:val="71D02FE9"/>
    <w:rsid w:val="71E43E5A"/>
    <w:rsid w:val="71F7CC79"/>
    <w:rsid w:val="71FD66B7"/>
    <w:rsid w:val="720F3A6B"/>
    <w:rsid w:val="7231AEB4"/>
    <w:rsid w:val="723293BA"/>
    <w:rsid w:val="723928E6"/>
    <w:rsid w:val="72599386"/>
    <w:rsid w:val="726D2190"/>
    <w:rsid w:val="727D6856"/>
    <w:rsid w:val="72A2C7C9"/>
    <w:rsid w:val="73480F23"/>
    <w:rsid w:val="73515D6F"/>
    <w:rsid w:val="7360E0FE"/>
    <w:rsid w:val="736A7FA8"/>
    <w:rsid w:val="7381DC6E"/>
    <w:rsid w:val="73869F94"/>
    <w:rsid w:val="738F539D"/>
    <w:rsid w:val="73939CDA"/>
    <w:rsid w:val="739C2301"/>
    <w:rsid w:val="73A0B45E"/>
    <w:rsid w:val="73A2D3B6"/>
    <w:rsid w:val="73BCE5FB"/>
    <w:rsid w:val="73C21E76"/>
    <w:rsid w:val="73DD44E3"/>
    <w:rsid w:val="73E4542A"/>
    <w:rsid w:val="73EF0764"/>
    <w:rsid w:val="73FEC81D"/>
    <w:rsid w:val="7408D3F3"/>
    <w:rsid w:val="742216C9"/>
    <w:rsid w:val="74346D61"/>
    <w:rsid w:val="74383B32"/>
    <w:rsid w:val="743E982A"/>
    <w:rsid w:val="7457C087"/>
    <w:rsid w:val="745FCDD5"/>
    <w:rsid w:val="747DB0F7"/>
    <w:rsid w:val="74A8BC98"/>
    <w:rsid w:val="74AFDEEE"/>
    <w:rsid w:val="74B79AAB"/>
    <w:rsid w:val="74B82012"/>
    <w:rsid w:val="74B945D0"/>
    <w:rsid w:val="74CA7AFD"/>
    <w:rsid w:val="74F4B2C6"/>
    <w:rsid w:val="752F6D3B"/>
    <w:rsid w:val="7547DCD1"/>
    <w:rsid w:val="75646D73"/>
    <w:rsid w:val="757DD8AD"/>
    <w:rsid w:val="759EADDA"/>
    <w:rsid w:val="75A3F293"/>
    <w:rsid w:val="75A9B2DE"/>
    <w:rsid w:val="75AA0A18"/>
    <w:rsid w:val="75BDE72A"/>
    <w:rsid w:val="75D10443"/>
    <w:rsid w:val="75F390E8"/>
    <w:rsid w:val="75FFBE17"/>
    <w:rsid w:val="761B167B"/>
    <w:rsid w:val="762C03E2"/>
    <w:rsid w:val="762E8B7E"/>
    <w:rsid w:val="763FABC7"/>
    <w:rsid w:val="764553A7"/>
    <w:rsid w:val="7647D1B7"/>
    <w:rsid w:val="7694656C"/>
    <w:rsid w:val="76B1542F"/>
    <w:rsid w:val="76C6342C"/>
    <w:rsid w:val="76D6A9E1"/>
    <w:rsid w:val="77034CA3"/>
    <w:rsid w:val="770AEB9C"/>
    <w:rsid w:val="77180797"/>
    <w:rsid w:val="772BCBEF"/>
    <w:rsid w:val="77587270"/>
    <w:rsid w:val="775A3D39"/>
    <w:rsid w:val="776C7CB9"/>
    <w:rsid w:val="777E9FDD"/>
    <w:rsid w:val="777F1E3B"/>
    <w:rsid w:val="778010F3"/>
    <w:rsid w:val="7791B560"/>
    <w:rsid w:val="779CF3F9"/>
    <w:rsid w:val="779FD549"/>
    <w:rsid w:val="77BAC28A"/>
    <w:rsid w:val="77C4D240"/>
    <w:rsid w:val="77D32948"/>
    <w:rsid w:val="77FE768D"/>
    <w:rsid w:val="782A6D58"/>
    <w:rsid w:val="78438580"/>
    <w:rsid w:val="78460999"/>
    <w:rsid w:val="787370D5"/>
    <w:rsid w:val="78992A1E"/>
    <w:rsid w:val="789B6549"/>
    <w:rsid w:val="78B087AF"/>
    <w:rsid w:val="78B52702"/>
    <w:rsid w:val="78E1BFD9"/>
    <w:rsid w:val="792F7DF3"/>
    <w:rsid w:val="794EB50F"/>
    <w:rsid w:val="79783399"/>
    <w:rsid w:val="79816295"/>
    <w:rsid w:val="79820580"/>
    <w:rsid w:val="79C63DB9"/>
    <w:rsid w:val="79E54A93"/>
    <w:rsid w:val="79F51978"/>
    <w:rsid w:val="79FE3CE9"/>
    <w:rsid w:val="7A02FE7E"/>
    <w:rsid w:val="7A4F6A40"/>
    <w:rsid w:val="7A4FA859"/>
    <w:rsid w:val="7A50A2A6"/>
    <w:rsid w:val="7A70BD41"/>
    <w:rsid w:val="7A98EAC9"/>
    <w:rsid w:val="7AA0CB8E"/>
    <w:rsid w:val="7AAD6C1F"/>
    <w:rsid w:val="7ADAF589"/>
    <w:rsid w:val="7B07FCEB"/>
    <w:rsid w:val="7B1E310F"/>
    <w:rsid w:val="7B305C4E"/>
    <w:rsid w:val="7B4AC018"/>
    <w:rsid w:val="7B4F5FBB"/>
    <w:rsid w:val="7B7AEB59"/>
    <w:rsid w:val="7B9E4FFC"/>
    <w:rsid w:val="7BB53113"/>
    <w:rsid w:val="7BE6688F"/>
    <w:rsid w:val="7BEAF994"/>
    <w:rsid w:val="7C10EFC0"/>
    <w:rsid w:val="7C5E1AB6"/>
    <w:rsid w:val="7C7774E8"/>
    <w:rsid w:val="7C77C643"/>
    <w:rsid w:val="7C79944B"/>
    <w:rsid w:val="7C8496B0"/>
    <w:rsid w:val="7C9016C3"/>
    <w:rsid w:val="7C911C66"/>
    <w:rsid w:val="7C9B9E9C"/>
    <w:rsid w:val="7CAA099A"/>
    <w:rsid w:val="7CCC53ED"/>
    <w:rsid w:val="7CDBDE87"/>
    <w:rsid w:val="7CDE8087"/>
    <w:rsid w:val="7D0B1AEA"/>
    <w:rsid w:val="7D6E20BE"/>
    <w:rsid w:val="7DC54C77"/>
    <w:rsid w:val="7DFB48CE"/>
    <w:rsid w:val="7DFF63F7"/>
    <w:rsid w:val="7E22AFA7"/>
    <w:rsid w:val="7E306C57"/>
    <w:rsid w:val="7E3354FB"/>
    <w:rsid w:val="7E38A9D9"/>
    <w:rsid w:val="7E605344"/>
    <w:rsid w:val="7E7D2252"/>
    <w:rsid w:val="7EAFFD87"/>
    <w:rsid w:val="7EC1AA48"/>
    <w:rsid w:val="7ED64F81"/>
    <w:rsid w:val="7EE37185"/>
    <w:rsid w:val="7EECBCB8"/>
    <w:rsid w:val="7F025DB5"/>
    <w:rsid w:val="7F09F11F"/>
    <w:rsid w:val="7F188734"/>
    <w:rsid w:val="7F1F870A"/>
    <w:rsid w:val="7F4B577F"/>
    <w:rsid w:val="7F601DF1"/>
    <w:rsid w:val="7F793F70"/>
    <w:rsid w:val="7F79ED4F"/>
    <w:rsid w:val="7F8AC8AE"/>
    <w:rsid w:val="7FA0C9B5"/>
    <w:rsid w:val="7FA4749D"/>
    <w:rsid w:val="7FCEC6BB"/>
    <w:rsid w:val="7FDC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41F79F"/>
  <w15:docId w15:val="{02222D86-EEAC-46A3-BB5A-712A96669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rsid w:val="00F52687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rsid w:val="00E53CA1"/>
    <w:pPr>
      <w:keepNext/>
      <w:jc w:val="both"/>
      <w:outlineLvl w:val="0"/>
    </w:pPr>
    <w:rPr>
      <w:rFonts w:ascii="Futura Bk BT" w:hAnsi="Futura Bk BT"/>
      <w:b/>
      <w:bCs/>
      <w:color w:val="999999"/>
      <w:sz w:val="20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5338E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0F1B32" w:themeColor="accent1" w:themeShade="7F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63036"/>
    <w:pPr>
      <w:tabs>
        <w:tab w:val="center" w:pos="4680"/>
        <w:tab w:val="right" w:pos="9360"/>
      </w:tabs>
    </w:pPr>
  </w:style>
  <w:style w:type="character" w:styleId="ZhlavChar" w:customStyle="1">
    <w:name w:val="Záhlaví Char"/>
    <w:basedOn w:val="Standardnpsmoodstavce"/>
    <w:link w:val="Zhlav"/>
    <w:uiPriority w:val="99"/>
    <w:rsid w:val="00C63036"/>
  </w:style>
  <w:style w:type="paragraph" w:styleId="Zpat">
    <w:name w:val="footer"/>
    <w:basedOn w:val="Normln"/>
    <w:link w:val="ZpatChar"/>
    <w:uiPriority w:val="99"/>
    <w:unhideWhenUsed/>
    <w:rsid w:val="00C63036"/>
    <w:pPr>
      <w:tabs>
        <w:tab w:val="center" w:pos="4680"/>
        <w:tab w:val="right" w:pos="9360"/>
      </w:tabs>
    </w:pPr>
  </w:style>
  <w:style w:type="character" w:styleId="ZpatChar" w:customStyle="1">
    <w:name w:val="Zápatí Char"/>
    <w:basedOn w:val="Standardnpsmoodstavce"/>
    <w:link w:val="Zpat"/>
    <w:uiPriority w:val="99"/>
    <w:rsid w:val="00C63036"/>
  </w:style>
  <w:style w:type="paragraph" w:styleId="Textbubliny">
    <w:name w:val="Balloon Text"/>
    <w:basedOn w:val="Normln"/>
    <w:link w:val="TextbublinyChar"/>
    <w:uiPriority w:val="99"/>
    <w:semiHidden/>
    <w:unhideWhenUsed/>
    <w:rsid w:val="00C63036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C63036"/>
    <w:rPr>
      <w:rFonts w:ascii="Tahoma" w:hAnsi="Tahoma" w:cs="Tahoma"/>
      <w:sz w:val="16"/>
      <w:szCs w:val="16"/>
    </w:rPr>
  </w:style>
  <w:style w:type="paragraph" w:styleId="MainText" w:customStyle="1">
    <w:name w:val="Main Text"/>
    <w:basedOn w:val="Normln"/>
    <w:rsid w:val="00C63036"/>
    <w:pPr>
      <w:spacing w:line="300" w:lineRule="exact"/>
      <w:ind w:left="120"/>
    </w:pPr>
    <w:rPr>
      <w:szCs w:val="20"/>
    </w:rPr>
  </w:style>
  <w:style w:type="character" w:styleId="Hypertextovodkaz">
    <w:name w:val="Hyperlink"/>
    <w:basedOn w:val="Standardnpsmoodstavce"/>
    <w:uiPriority w:val="99"/>
    <w:unhideWhenUsed/>
    <w:rsid w:val="00F81642"/>
    <w:rPr>
      <w:color w:val="80BBAD" w:themeColor="hyperlink"/>
      <w:u w:val="single"/>
    </w:rPr>
  </w:style>
  <w:style w:type="character" w:styleId="Nadpis1Char" w:customStyle="1">
    <w:name w:val="Nadpis 1 Char"/>
    <w:basedOn w:val="Standardnpsmoodstavce"/>
    <w:link w:val="Nadpis1"/>
    <w:rsid w:val="00E53CA1"/>
    <w:rPr>
      <w:rFonts w:ascii="Futura Bk BT" w:hAnsi="Futura Bk BT" w:eastAsia="Times New Roman" w:cs="Times New Roman"/>
      <w:b/>
      <w:bCs/>
      <w:color w:val="999999"/>
      <w:sz w:val="20"/>
      <w:szCs w:val="24"/>
      <w:lang w:eastAsia="en-US"/>
    </w:rPr>
  </w:style>
  <w:style w:type="character" w:styleId="UnresolvedMention1" w:customStyle="1">
    <w:name w:val="Unresolved Mention1"/>
    <w:basedOn w:val="Standardnpsmoodstavce"/>
    <w:uiPriority w:val="99"/>
    <w:semiHidden/>
    <w:unhideWhenUsed/>
    <w:rsid w:val="00685808"/>
    <w:rPr>
      <w:color w:val="808080"/>
      <w:shd w:val="clear" w:color="auto" w:fill="E6E6E6"/>
    </w:rPr>
  </w:style>
  <w:style w:type="paragraph" w:styleId="BodyCopy" w:customStyle="1">
    <w:name w:val="Body Copy"/>
    <w:basedOn w:val="Normln"/>
    <w:qFormat/>
    <w:rsid w:val="00F51DB7"/>
    <w:pPr>
      <w:autoSpaceDE w:val="0"/>
      <w:autoSpaceDN w:val="0"/>
      <w:adjustRightInd w:val="0"/>
    </w:pPr>
    <w:rPr>
      <w:color w:val="425254" w:themeColor="text1"/>
    </w:rPr>
  </w:style>
  <w:style w:type="paragraph" w:styleId="Boilerplate" w:customStyle="1">
    <w:name w:val="Boilerplate"/>
    <w:basedOn w:val="Normln"/>
    <w:rsid w:val="003B44F1"/>
    <w:pPr>
      <w:spacing w:line="240" w:lineRule="exact"/>
    </w:pPr>
    <w:rPr>
      <w:rFonts w:ascii="Calibre" w:hAnsi="Calibre" w:eastAsia="Calibri"/>
      <w:color w:val="7F8481" w:themeColor="accent5"/>
      <w:sz w:val="21"/>
      <w:szCs w:val="21"/>
    </w:rPr>
  </w:style>
  <w:style w:type="paragraph" w:styleId="Subhead" w:customStyle="1">
    <w:name w:val="Subhead"/>
    <w:basedOn w:val="Normln"/>
    <w:qFormat/>
    <w:rsid w:val="007E236C"/>
    <w:pPr>
      <w:jc w:val="center"/>
    </w:pPr>
    <w:rPr>
      <w:bCs/>
      <w:i/>
      <w:color w:val="425254" w:themeColor="text1"/>
    </w:rPr>
  </w:style>
  <w:style w:type="paragraph" w:styleId="Headline" w:customStyle="1">
    <w:name w:val="Headline"/>
    <w:basedOn w:val="Normln"/>
    <w:qFormat/>
    <w:rsid w:val="007E236C"/>
    <w:pPr>
      <w:jc w:val="center"/>
    </w:pPr>
    <w:rPr>
      <w:b/>
      <w:color w:val="425254" w:themeColor="text1"/>
      <w:sz w:val="28"/>
      <w:szCs w:val="28"/>
    </w:rPr>
  </w:style>
  <w:style w:type="paragraph" w:styleId="Contact" w:customStyle="1">
    <w:name w:val="Contact"/>
    <w:basedOn w:val="MainText"/>
    <w:qFormat/>
    <w:rsid w:val="003B44F1"/>
    <w:pPr>
      <w:ind w:left="0"/>
    </w:pPr>
    <w:rPr>
      <w:b/>
      <w:bCs/>
      <w:color w:val="425254" w:themeColor="text1"/>
      <w:szCs w:val="24"/>
    </w:rPr>
  </w:style>
  <w:style w:type="character" w:styleId="Odkaznakoment">
    <w:name w:val="annotation reference"/>
    <w:basedOn w:val="Standardnpsmoodstavce"/>
    <w:uiPriority w:val="99"/>
    <w:unhideWhenUsed/>
    <w:rsid w:val="007C142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C1420"/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rsid w:val="007C1420"/>
    <w:rPr>
      <w:rFonts w:ascii="Times New Roman" w:hAnsi="Times New Roman" w:eastAsia="Times New Roman" w:cs="Times New Roman"/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1420"/>
    <w:rPr>
      <w:b/>
      <w:bCs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rsid w:val="007C1420"/>
    <w:rPr>
      <w:rFonts w:ascii="Times New Roman" w:hAnsi="Times New Roman" w:eastAsia="Times New Roman" w:cs="Times New Roman"/>
      <w:b/>
      <w:bCs/>
      <w:sz w:val="20"/>
      <w:szCs w:val="20"/>
      <w:lang w:eastAsia="en-US"/>
    </w:rPr>
  </w:style>
  <w:style w:type="character" w:styleId="normaltextrun" w:customStyle="1">
    <w:name w:val="normaltextrun"/>
    <w:rsid w:val="003B0B9B"/>
  </w:style>
  <w:style w:type="paragraph" w:styleId="Textpoznpodarou">
    <w:name w:val="footnote text"/>
    <w:basedOn w:val="Normln"/>
    <w:link w:val="TextpoznpodarouChar"/>
    <w:uiPriority w:val="99"/>
    <w:rsid w:val="00D43EBE"/>
    <w:rPr>
      <w:sz w:val="20"/>
      <w:szCs w:val="20"/>
    </w:rPr>
  </w:style>
  <w:style w:type="character" w:styleId="TextpoznpodarouChar" w:customStyle="1">
    <w:name w:val="Text pozn. pod čarou Char"/>
    <w:basedOn w:val="Standardnpsmoodstavce"/>
    <w:link w:val="Textpoznpodarou"/>
    <w:uiPriority w:val="99"/>
    <w:rsid w:val="00D43EBE"/>
    <w:rPr>
      <w:rFonts w:ascii="Times New Roman" w:hAnsi="Times New Roman" w:eastAsia="Times New Roman" w:cs="Times New Roman"/>
      <w:sz w:val="20"/>
      <w:szCs w:val="20"/>
      <w:lang w:eastAsia="en-US"/>
    </w:rPr>
  </w:style>
  <w:style w:type="character" w:styleId="Znakapoznpodarou">
    <w:name w:val="footnote reference"/>
    <w:uiPriority w:val="99"/>
    <w:rsid w:val="00D43EBE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7678F4"/>
    <w:pPr>
      <w:ind w:left="720"/>
    </w:pPr>
    <w:rPr>
      <w:rFonts w:ascii="Calibri" w:hAnsi="Calibri" w:cs="Calibri" w:eastAsiaTheme="minorHAnsi"/>
      <w:sz w:val="22"/>
      <w:szCs w:val="22"/>
      <w:lang w:val="cs-CZ"/>
    </w:rPr>
  </w:style>
  <w:style w:type="paragraph" w:styleId="Revize">
    <w:name w:val="Revision"/>
    <w:hidden/>
    <w:uiPriority w:val="99"/>
    <w:semiHidden/>
    <w:rsid w:val="00CA2436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US"/>
    </w:rPr>
  </w:style>
  <w:style w:type="character" w:styleId="search-term-highlight" w:customStyle="1">
    <w:name w:val="search-term-highlight"/>
    <w:basedOn w:val="Standardnpsmoodstavce"/>
    <w:rsid w:val="007A4FA0"/>
  </w:style>
  <w:style w:type="character" w:styleId="Siln">
    <w:name w:val="Strong"/>
    <w:basedOn w:val="Standardnpsmoodstavce"/>
    <w:uiPriority w:val="22"/>
    <w:qFormat/>
    <w:rsid w:val="007A4FA0"/>
    <w:rPr>
      <w:b/>
      <w:bCs/>
    </w:rPr>
  </w:style>
  <w:style w:type="character" w:styleId="Zdraznn">
    <w:name w:val="Emphasis"/>
    <w:basedOn w:val="Standardnpsmoodstavce"/>
    <w:uiPriority w:val="20"/>
    <w:qFormat/>
    <w:rsid w:val="00E5338E"/>
    <w:rPr>
      <w:i/>
      <w:iCs/>
    </w:rPr>
  </w:style>
  <w:style w:type="character" w:styleId="Nadpis3Char" w:customStyle="1">
    <w:name w:val="Nadpis 3 Char"/>
    <w:basedOn w:val="Standardnpsmoodstavce"/>
    <w:link w:val="Nadpis3"/>
    <w:uiPriority w:val="9"/>
    <w:semiHidden/>
    <w:rsid w:val="00E5338E"/>
    <w:rPr>
      <w:rFonts w:asciiTheme="majorHAnsi" w:hAnsiTheme="majorHAnsi" w:eastAsiaTheme="majorEastAsia" w:cstheme="majorBidi"/>
      <w:color w:val="0F1B32" w:themeColor="accent1" w:themeShade="7F"/>
      <w:sz w:val="24"/>
      <w:szCs w:val="24"/>
      <w:lang w:eastAsia="en-US"/>
    </w:rPr>
  </w:style>
  <w:style w:type="paragraph" w:styleId="paragraph" w:customStyle="1">
    <w:name w:val="paragraph"/>
    <w:basedOn w:val="Normln"/>
    <w:rsid w:val="004F5891"/>
    <w:pPr>
      <w:spacing w:before="100" w:beforeAutospacing="1" w:after="100" w:afterAutospacing="1"/>
    </w:pPr>
    <w:rPr>
      <w:lang w:val="cs-CZ" w:eastAsia="cs-CZ"/>
    </w:rPr>
  </w:style>
  <w:style w:type="character" w:styleId="spellingerror" w:customStyle="1">
    <w:name w:val="spellingerror"/>
    <w:basedOn w:val="Standardnpsmoodstavce"/>
    <w:rsid w:val="004F5891"/>
  </w:style>
  <w:style w:type="character" w:styleId="scxw106638316" w:customStyle="1">
    <w:name w:val="scxw106638316"/>
    <w:basedOn w:val="Standardnpsmoodstavce"/>
    <w:rsid w:val="004F5891"/>
  </w:style>
  <w:style w:type="character" w:styleId="eop" w:customStyle="1">
    <w:name w:val="eop"/>
    <w:basedOn w:val="Standardnpsmoodstavce"/>
    <w:rsid w:val="004F5891"/>
  </w:style>
  <w:style w:type="character" w:styleId="tabchar" w:customStyle="1">
    <w:name w:val="tabchar"/>
    <w:basedOn w:val="Standardnpsmoodstavce"/>
    <w:rsid w:val="004F5891"/>
  </w:style>
  <w:style w:type="character" w:styleId="Nevyeenzmnka">
    <w:name w:val="Unresolved Mention"/>
    <w:basedOn w:val="Standardnpsmoodstavce"/>
    <w:uiPriority w:val="99"/>
    <w:semiHidden/>
    <w:unhideWhenUsed/>
    <w:rsid w:val="0030197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AB5429"/>
    <w:rPr>
      <w:color w:val="CAD1D3" w:themeColor="followedHyperlink"/>
      <w:u w:val="single"/>
    </w:rPr>
  </w:style>
  <w:style w:type="character" w:styleId="scxw186059696" w:customStyle="1">
    <w:name w:val="scxw186059696"/>
    <w:basedOn w:val="Standardnpsmoodstavce"/>
    <w:rsid w:val="00AA166A"/>
  </w:style>
  <w:style w:type="paragraph" w:styleId="pf0" w:customStyle="1">
    <w:name w:val="pf0"/>
    <w:basedOn w:val="Normln"/>
    <w:rsid w:val="00DB0480"/>
    <w:pPr>
      <w:spacing w:before="100" w:beforeAutospacing="1" w:after="100" w:afterAutospacing="1"/>
    </w:pPr>
    <w:rPr>
      <w:lang w:val="cs-CZ" w:eastAsia="cs-CZ"/>
    </w:rPr>
  </w:style>
  <w:style w:type="character" w:styleId="cf01" w:customStyle="1">
    <w:name w:val="cf01"/>
    <w:basedOn w:val="Standardnpsmoodstavce"/>
    <w:rsid w:val="00DB0480"/>
    <w:rPr>
      <w:rFonts w:hint="default" w:ascii="Segoe UI" w:hAnsi="Segoe UI" w:cs="Segoe UI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6D25C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cs-CZ"/>
      <w14:ligatures w14:val="standardContextual"/>
    </w:rPr>
  </w:style>
  <w:style w:type="character" w:styleId="NzevChar" w:customStyle="1">
    <w:name w:val="Název Char"/>
    <w:basedOn w:val="Standardnpsmoodstavce"/>
    <w:link w:val="Nzev"/>
    <w:uiPriority w:val="10"/>
    <w:rsid w:val="006D25C1"/>
    <w:rPr>
      <w:rFonts w:asciiTheme="majorHAnsi" w:hAnsiTheme="majorHAnsi" w:eastAsiaTheme="majorEastAsia" w:cstheme="majorBidi"/>
      <w:spacing w:val="-10"/>
      <w:kern w:val="28"/>
      <w:sz w:val="56"/>
      <w:szCs w:val="56"/>
      <w:lang w:val="cs-CZ" w:eastAsia="en-US"/>
      <w14:ligatures w14:val="standardContextual"/>
    </w:rPr>
  </w:style>
  <w:style w:type="paragraph" w:styleId="Normlnweb">
    <w:name w:val="Normal (Web)"/>
    <w:basedOn w:val="Normln"/>
    <w:uiPriority w:val="99"/>
    <w:semiHidden/>
    <w:unhideWhenUsed/>
    <w:rsid w:val="005B6C4C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6452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9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8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85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92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30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1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0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34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93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4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19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05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07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80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07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83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51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7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37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21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0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22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58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99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69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2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309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5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7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0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7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92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85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02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3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1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://www.crestcom.cz/" TargetMode="External" Id="rId13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settings" Target="settings.xml" Id="rId7" /><Relationship Type="http://schemas.openxmlformats.org/officeDocument/2006/relationships/hyperlink" Target="mailto:kamila.cadkova@crestcom.cz" TargetMode="External" Id="rId12" /><Relationship Type="http://schemas.openxmlformats.org/officeDocument/2006/relationships/hyperlink" Target="https://www.instagram.com/cbre_cz/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s://www.linkedin.com/company/3585825?trk=tyah&amp;trkInfo=clickedVertical%253Acompany%252Cidx%253A1-1-1%252CtarId%253A1431360641868%252Ctas%253Acbre%2520czech%22%20\t%20%22_blank" TargetMode="External" Id="rId16" /><Relationship Type="http://schemas.openxmlformats.org/officeDocument/2006/relationships/header" Target="header2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denisa.kolarikova@crestcom.cz" TargetMode="External" Id="rId11" /><Relationship Type="http://schemas.openxmlformats.org/officeDocument/2006/relationships/numbering" Target="numbering.xml" Id="rId5" /><Relationship Type="http://schemas.openxmlformats.org/officeDocument/2006/relationships/hyperlink" Target="https://www.facebook.com/pages/CBRE-News/626929170775263?ref=ts&amp;fref=ts" TargetMode="External" Id="rId15" /><Relationship Type="http://schemas.openxmlformats.org/officeDocument/2006/relationships/endnotes" Target="endnotes.xml" Id="rId10" /><Relationship Type="http://schemas.openxmlformats.org/officeDocument/2006/relationships/header" Target="header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ivana.prochazkova@cbre.com" TargetMode="External" Id="rId14" /><Relationship Type="http://schemas.openxmlformats.org/officeDocument/2006/relationships/theme" Target="theme/theme1.xml" Id="rId22" /><Relationship Type="http://schemas.openxmlformats.org/officeDocument/2006/relationships/hyperlink" Target="http://www.cbre.cz" TargetMode="External" Id="R63e4a46814264277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razova\Downloads\2021_press_release_template.dotx" TargetMode="External"/></Relationships>
</file>

<file path=word/theme/theme1.xml><?xml version="1.0" encoding="utf-8"?>
<a:theme xmlns:a="http://schemas.openxmlformats.org/drawingml/2006/main" xmlns:thm15="http://schemas.microsoft.com/office/thememl/2012/main" name="CBRE 2021 Theme">
  <a:themeElements>
    <a:clrScheme name="CBRE 2021">
      <a:dk1>
        <a:srgbClr val="425254"/>
      </a:dk1>
      <a:lt1>
        <a:srgbClr val="FFFFFF"/>
      </a:lt1>
      <a:dk2>
        <a:srgbClr val="DCD99A"/>
      </a:dk2>
      <a:lt2>
        <a:srgbClr val="7FBBAD"/>
      </a:lt2>
      <a:accent1>
        <a:srgbClr val="1F3765"/>
      </a:accent1>
      <a:accent2>
        <a:srgbClr val="3E7DA6"/>
      </a:accent2>
      <a:accent3>
        <a:srgbClr val="CAD1D3"/>
      </a:accent3>
      <a:accent4>
        <a:srgbClr val="96B3B6"/>
      </a:accent4>
      <a:accent5>
        <a:srgbClr val="7F8481"/>
      </a:accent5>
      <a:accent6>
        <a:srgbClr val="003D30"/>
      </a:accent6>
      <a:hlink>
        <a:srgbClr val="80BBAD"/>
      </a:hlink>
      <a:folHlink>
        <a:srgbClr val="CAD1D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c12310-cec0-45af-89e4-4278154c9cc2" xsi:nil="true"/>
    <lcf76f155ced4ddcb4097134ff3c332f xmlns="d603c823-c8e5-4558-a031-867f95ca911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37425BC85BAC47A18BE758018E6255" ma:contentTypeVersion="18" ma:contentTypeDescription="Vytvoří nový dokument" ma:contentTypeScope="" ma:versionID="b5019b5be578dd52d841acb19683e6c3">
  <xsd:schema xmlns:xsd="http://www.w3.org/2001/XMLSchema" xmlns:xs="http://www.w3.org/2001/XMLSchema" xmlns:p="http://schemas.microsoft.com/office/2006/metadata/properties" xmlns:ns2="d603c823-c8e5-4558-a031-867f95ca9115" xmlns:ns3="18c12310-cec0-45af-89e4-4278154c9cc2" targetNamespace="http://schemas.microsoft.com/office/2006/metadata/properties" ma:root="true" ma:fieldsID="93f84767989aaa5c8ac29d99ef15beea" ns2:_="" ns3:_="">
    <xsd:import namespace="d603c823-c8e5-4558-a031-867f95ca9115"/>
    <xsd:import namespace="18c12310-cec0-45af-89e4-4278154c9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3c823-c8e5-4558-a031-867f95ca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2310-cec0-45af-89e4-4278154c9c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fffaca-9e71-412c-8438-7d6a9c64bbf7}" ma:internalName="TaxCatchAll" ma:showField="CatchAllData" ma:web="18c12310-cec0-45af-89e4-4278154c9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EA1213-7AF9-4F09-87C2-2FC845AE8B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AB9F74-1B8C-4622-8F63-161D92A8CC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BB3220-7D47-4C58-8F96-5A29F277069C}">
  <ds:schemaRefs>
    <ds:schemaRef ds:uri="http://schemas.microsoft.com/office/2006/metadata/properties"/>
    <ds:schemaRef ds:uri="http://schemas.microsoft.com/office/infopath/2007/PartnerControls"/>
    <ds:schemaRef ds:uri="18c12310-cec0-45af-89e4-4278154c9cc2"/>
    <ds:schemaRef ds:uri="d603c823-c8e5-4558-a031-867f95ca9115"/>
  </ds:schemaRefs>
</ds:datastoreItem>
</file>

<file path=customXml/itemProps4.xml><?xml version="1.0" encoding="utf-8"?>
<ds:datastoreItem xmlns:ds="http://schemas.openxmlformats.org/officeDocument/2006/customXml" ds:itemID="{C8E1F6FD-EAE7-4D59-8757-167568FCD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03c823-c8e5-4558-a031-867f95ca9115"/>
    <ds:schemaRef ds:uri="18c12310-cec0-45af-89e4-4278154c9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b24e89f-6132-424b-9c64-0340397f5d20}" enabled="1" method="Privileged" siteId="{0159e9d0-09a0-4edf-96ba-a3deea363c28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2021_press_release_template</ap:Template>
  <ap:Application>Microsoft Word for the web</ap:Application>
  <ap:DocSecurity>4</ap:DocSecurity>
  <ap:ScaleCrop>false</ap:ScaleCrop>
  <ap:Company>CBRE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Mrazova, Renata @ Prague</dc:creator>
  <lastModifiedBy>Denisa Kolaříková | CrestCommunications a.s.</lastModifiedBy>
  <revision>5</revision>
  <lastPrinted>2026-08-28T12:09:00.0000000Z</lastPrinted>
  <dcterms:created xsi:type="dcterms:W3CDTF">2026-09-07T15:04:00.0000000Z</dcterms:created>
  <dcterms:modified xsi:type="dcterms:W3CDTF">2026-09-08T08:28:23.2884674Z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79582bb07378187fef09e399b31e6724a7085e025b4626669094dd50a9e9af3f</vt:lpwstr>
  </property>
  <property fmtid="{D5CDD505-2E9C-101B-9397-08002B2CF9AE}" pid="3" name="ContentTypeId">
    <vt:lpwstr>0x010100D037425BC85BAC47A18BE758018E6255</vt:lpwstr>
  </property>
  <property fmtid="{D5CDD505-2E9C-101B-9397-08002B2CF9AE}" pid="4" name="MediaServiceImageTags">
    <vt:lpwstr/>
  </property>
</Properties>
</file>