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ED97F" w14:textId="46790479" w:rsidR="00D36618" w:rsidRPr="00444727" w:rsidRDefault="00416C76" w:rsidP="00444727">
      <w:pPr>
        <w:jc w:val="center"/>
        <w:rPr>
          <w:rFonts w:ascii="Poppins" w:eastAsia="Poppins" w:hAnsi="Poppins" w:cs="Poppins"/>
          <w:color w:val="009530"/>
          <w:sz w:val="40"/>
          <w:szCs w:val="40"/>
          <w:lang w:val="cs-CZ"/>
        </w:rPr>
      </w:pPr>
      <w:r w:rsidRPr="00444727">
        <w:rPr>
          <w:rFonts w:ascii="Poppins" w:eastAsia="Poppins" w:hAnsi="Poppins" w:cs="Poppins"/>
          <w:color w:val="009530"/>
          <w:sz w:val="40"/>
          <w:szCs w:val="40"/>
          <w:lang w:val="cs-CZ"/>
        </w:rPr>
        <w:t xml:space="preserve">Schneider Electric dodává ultrarychlé nabíječky pro </w:t>
      </w:r>
      <w:r w:rsidR="008D2A17">
        <w:rPr>
          <w:rFonts w:ascii="Poppins" w:eastAsia="Poppins" w:hAnsi="Poppins" w:cs="Poppins"/>
          <w:color w:val="009530"/>
          <w:sz w:val="40"/>
          <w:szCs w:val="40"/>
          <w:lang w:val="cs-CZ"/>
        </w:rPr>
        <w:t xml:space="preserve">síť </w:t>
      </w:r>
      <w:r w:rsidRPr="00444727">
        <w:rPr>
          <w:rFonts w:ascii="Poppins" w:eastAsia="Poppins" w:hAnsi="Poppins" w:cs="Poppins"/>
          <w:color w:val="009530"/>
          <w:sz w:val="40"/>
          <w:szCs w:val="40"/>
          <w:lang w:val="cs-CZ"/>
        </w:rPr>
        <w:t>Shell</w:t>
      </w:r>
      <w:r w:rsidR="008D2A17">
        <w:rPr>
          <w:rFonts w:ascii="Poppins" w:eastAsia="Poppins" w:hAnsi="Poppins" w:cs="Poppins"/>
          <w:color w:val="009530"/>
          <w:sz w:val="40"/>
          <w:szCs w:val="40"/>
          <w:lang w:val="cs-CZ"/>
        </w:rPr>
        <w:t xml:space="preserve"> </w:t>
      </w:r>
      <w:proofErr w:type="spellStart"/>
      <w:r w:rsidR="008D2A17">
        <w:rPr>
          <w:rFonts w:ascii="Poppins" w:eastAsia="Poppins" w:hAnsi="Poppins" w:cs="Poppins"/>
          <w:color w:val="009530"/>
          <w:sz w:val="40"/>
          <w:szCs w:val="40"/>
          <w:lang w:val="cs-CZ"/>
        </w:rPr>
        <w:t>Recharge</w:t>
      </w:r>
      <w:proofErr w:type="spellEnd"/>
      <w:r w:rsidRPr="00444727">
        <w:rPr>
          <w:rFonts w:ascii="Poppins" w:eastAsia="Poppins" w:hAnsi="Poppins" w:cs="Poppins"/>
          <w:color w:val="009530"/>
          <w:sz w:val="40"/>
          <w:szCs w:val="40"/>
          <w:lang w:val="cs-CZ"/>
        </w:rPr>
        <w:t>. Většinu baterie doplní za 15 minut</w:t>
      </w:r>
    </w:p>
    <w:p w14:paraId="74E7B64B" w14:textId="77777777" w:rsidR="00444727" w:rsidRPr="00443503" w:rsidRDefault="00444727" w:rsidP="00905B4B">
      <w:pPr>
        <w:rPr>
          <w:rFonts w:ascii="Poppins" w:hAnsi="Poppins" w:cs="Poppins"/>
          <w:b/>
          <w:bCs/>
          <w:sz w:val="20"/>
          <w:szCs w:val="20"/>
          <w:lang w:val="cs-CZ"/>
        </w:rPr>
      </w:pPr>
    </w:p>
    <w:p w14:paraId="6EBC64CE" w14:textId="38A9AB89" w:rsidR="00B96BA7" w:rsidRDefault="00351323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  <w:r w:rsidRPr="00443503">
        <w:rPr>
          <w:rFonts w:ascii="Poppins" w:hAnsi="Poppins" w:cs="Poppins"/>
          <w:b/>
          <w:bCs/>
          <w:sz w:val="20"/>
          <w:szCs w:val="20"/>
          <w:lang w:val="cs-CZ"/>
        </w:rPr>
        <w:t xml:space="preserve">PRAHA, </w:t>
      </w:r>
      <w:r w:rsidR="00443503" w:rsidRPr="00443503">
        <w:rPr>
          <w:rFonts w:ascii="Poppins" w:hAnsi="Poppins" w:cs="Poppins"/>
          <w:b/>
          <w:bCs/>
          <w:sz w:val="20"/>
          <w:szCs w:val="20"/>
          <w:lang w:val="cs-CZ"/>
        </w:rPr>
        <w:t>7. ZÁŘÍ</w:t>
      </w:r>
      <w:r w:rsidRPr="00443503">
        <w:rPr>
          <w:rFonts w:ascii="Poppins" w:hAnsi="Poppins" w:cs="Poppins"/>
          <w:b/>
          <w:bCs/>
          <w:sz w:val="20"/>
          <w:szCs w:val="20"/>
          <w:lang w:val="cs-CZ"/>
        </w:rPr>
        <w:t xml:space="preserve"> 2026 – </w:t>
      </w:r>
      <w:r w:rsidR="000D28A7" w:rsidRPr="00443503">
        <w:rPr>
          <w:rFonts w:ascii="Poppins" w:hAnsi="Poppins" w:cs="Poppins"/>
          <w:sz w:val="20"/>
          <w:szCs w:val="20"/>
          <w:lang w:val="cs-CZ"/>
        </w:rPr>
        <w:t>Společnost</w:t>
      </w:r>
      <w:r w:rsidR="000D28A7" w:rsidRPr="00443503">
        <w:rPr>
          <w:rFonts w:ascii="Poppins" w:hAnsi="Poppins" w:cs="Poppins"/>
          <w:b/>
          <w:bCs/>
          <w:sz w:val="20"/>
          <w:szCs w:val="20"/>
          <w:lang w:val="cs-CZ"/>
        </w:rPr>
        <w:t xml:space="preserve"> </w:t>
      </w:r>
      <w:hyperlink r:id="rId11">
        <w:r w:rsidRPr="00443503">
          <w:rPr>
            <w:rStyle w:val="Hypertextovodkaz"/>
            <w:rFonts w:ascii="Poppins" w:eastAsia="SimSun" w:hAnsi="Poppins" w:cs="Poppins"/>
            <w:color w:val="auto"/>
            <w:sz w:val="20"/>
            <w:szCs w:val="20"/>
            <w:lang w:val="cs-CZ" w:eastAsia="en-GB"/>
          </w:rPr>
          <w:t>Schneider Electric</w:t>
        </w:r>
      </w:hyperlink>
      <w:r w:rsidRPr="00443503">
        <w:rPr>
          <w:rFonts w:ascii="Poppins" w:hAnsi="Poppins" w:cs="Poppins"/>
          <w:sz w:val="20"/>
          <w:szCs w:val="20"/>
          <w:lang w:val="cs-CZ"/>
        </w:rPr>
        <w:t>, globální lídr v oblasti energetických technologií,</w:t>
      </w:r>
      <w:r w:rsidR="0001274B" w:rsidRPr="00443503">
        <w:rPr>
          <w:rFonts w:ascii="Poppins" w:hAnsi="Poppins" w:cs="Poppins"/>
          <w:sz w:val="20"/>
          <w:szCs w:val="20"/>
          <w:lang w:val="cs-CZ"/>
        </w:rPr>
        <w:t xml:space="preserve"> </w:t>
      </w:r>
      <w:r w:rsidR="00B96BA7" w:rsidRPr="00443503">
        <w:rPr>
          <w:rFonts w:ascii="Poppins" w:hAnsi="Poppins" w:cs="Poppins"/>
          <w:sz w:val="20"/>
          <w:szCs w:val="20"/>
          <w:lang w:val="cs-CZ"/>
        </w:rPr>
        <w:t xml:space="preserve">je </w:t>
      </w:r>
      <w:r w:rsidR="00B96BA7" w:rsidRPr="00B96BA7">
        <w:rPr>
          <w:rFonts w:ascii="Poppins" w:hAnsi="Poppins" w:cs="Poppins"/>
          <w:color w:val="0A2F24"/>
          <w:sz w:val="20"/>
          <w:szCs w:val="20"/>
          <w:lang w:val="cs-CZ"/>
        </w:rPr>
        <w:t xml:space="preserve">klíčovým hardwarovým dodavatelem pro rozvoj ultrarychlé veřejné dobíjecí sítě Shell </w:t>
      </w:r>
      <w:proofErr w:type="spellStart"/>
      <w:r w:rsidR="00B96BA7" w:rsidRPr="00B96BA7">
        <w:rPr>
          <w:rFonts w:ascii="Poppins" w:hAnsi="Poppins" w:cs="Poppins"/>
          <w:color w:val="0A2F24"/>
          <w:sz w:val="20"/>
          <w:szCs w:val="20"/>
          <w:lang w:val="cs-CZ"/>
        </w:rPr>
        <w:t>Recharge</w:t>
      </w:r>
      <w:proofErr w:type="spellEnd"/>
      <w:r w:rsidR="00B96BA7" w:rsidRPr="00B96BA7">
        <w:rPr>
          <w:rFonts w:ascii="Poppins" w:hAnsi="Poppins" w:cs="Poppins"/>
          <w:color w:val="0A2F24"/>
          <w:sz w:val="20"/>
          <w:szCs w:val="20"/>
          <w:lang w:val="cs-CZ"/>
        </w:rPr>
        <w:t xml:space="preserve"> v České republice. Na 25 lokalitách je nyní v provozu již 95 vysokovýkonných dobíjecích bodů. Stanice Titan V4 s výkonem až 320 kW umožňují u kompatibilních elektromobilů doplnit většinu kapacity baterie za pouhých 15 minut. Na českém trhu tato technologie odpovídá modelové řadě Schneider </w:t>
      </w:r>
      <w:proofErr w:type="spellStart"/>
      <w:r w:rsidR="00B96BA7" w:rsidRPr="00B96BA7">
        <w:rPr>
          <w:rFonts w:ascii="Poppins" w:hAnsi="Poppins" w:cs="Poppins"/>
          <w:color w:val="0A2F24"/>
          <w:sz w:val="20"/>
          <w:szCs w:val="20"/>
          <w:lang w:val="cs-CZ"/>
        </w:rPr>
        <w:t>StarCharge</w:t>
      </w:r>
      <w:proofErr w:type="spellEnd"/>
      <w:r w:rsidR="00B96BA7" w:rsidRPr="00B96BA7">
        <w:rPr>
          <w:rFonts w:ascii="Poppins" w:hAnsi="Poppins" w:cs="Poppins"/>
          <w:color w:val="0A2F24"/>
          <w:sz w:val="20"/>
          <w:szCs w:val="20"/>
          <w:lang w:val="cs-CZ"/>
        </w:rPr>
        <w:t xml:space="preserve"> Fast DC 320.</w:t>
      </w:r>
    </w:p>
    <w:p w14:paraId="592D63C8" w14:textId="77777777" w:rsidR="00B354AD" w:rsidRDefault="00B354AD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72B38882" w14:textId="77777777" w:rsidR="00B354AD" w:rsidRPr="0065275B" w:rsidRDefault="00B354AD" w:rsidP="00B354AD">
      <w:pPr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</w:pPr>
      <w:r w:rsidRPr="0065275B"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  <w:t>Spojení globálních lídrů v praxi</w:t>
      </w:r>
    </w:p>
    <w:p w14:paraId="5CD6418B" w14:textId="77777777" w:rsidR="00371454" w:rsidRDefault="00371454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01B9EAD9" w14:textId="5E40523A" w:rsidR="00371454" w:rsidRPr="00B354AD" w:rsidRDefault="00371454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 xml:space="preserve">Technologickým základem řešení nasazeného v české síti Shell </w:t>
      </w:r>
      <w:proofErr w:type="spellStart"/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>Recharge</w:t>
      </w:r>
      <w:proofErr w:type="spellEnd"/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 xml:space="preserve"> je globální strategické partnerství společností Schneider Electric a </w:t>
      </w:r>
      <w:proofErr w:type="spellStart"/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>StarCharge</w:t>
      </w:r>
      <w:proofErr w:type="spellEnd"/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 xml:space="preserve">, které propojily své kompetence pod </w:t>
      </w:r>
      <w:r w:rsidR="00C0050F">
        <w:rPr>
          <w:rFonts w:ascii="Poppins" w:hAnsi="Poppins" w:cs="Poppins"/>
          <w:color w:val="0A2F24"/>
          <w:sz w:val="20"/>
          <w:szCs w:val="20"/>
          <w:lang w:val="cs-CZ"/>
        </w:rPr>
        <w:t xml:space="preserve">technologickou </w:t>
      </w:r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 xml:space="preserve">platformou Schneider </w:t>
      </w:r>
      <w:proofErr w:type="spellStart"/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>eStar</w:t>
      </w:r>
      <w:proofErr w:type="spellEnd"/>
      <w:r w:rsidR="00A04125">
        <w:rPr>
          <w:rFonts w:ascii="Poppins" w:hAnsi="Poppins" w:cs="Poppins"/>
          <w:color w:val="0A2F24"/>
          <w:sz w:val="20"/>
          <w:szCs w:val="20"/>
          <w:lang w:val="cs-CZ"/>
        </w:rPr>
        <w:t xml:space="preserve">. </w:t>
      </w:r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>Ta kombinuje výkonný hardware pro rychlé nabíjení s expert</w:t>
      </w:r>
      <w:r w:rsidR="00A04125">
        <w:rPr>
          <w:rFonts w:ascii="Poppins" w:hAnsi="Poppins" w:cs="Poppins"/>
          <w:color w:val="0A2F24"/>
          <w:sz w:val="20"/>
          <w:szCs w:val="20"/>
          <w:lang w:val="cs-CZ"/>
        </w:rPr>
        <w:t>í</w:t>
      </w:r>
      <w:r w:rsidRPr="00371454">
        <w:rPr>
          <w:rFonts w:ascii="Poppins" w:hAnsi="Poppins" w:cs="Poppins"/>
          <w:color w:val="0A2F24"/>
          <w:sz w:val="20"/>
          <w:szCs w:val="20"/>
          <w:lang w:val="cs-CZ"/>
        </w:rPr>
        <w:t>zou Schneider Electric v oblasti digitálního řízení energií, správy napájecích systémů a optimalizace zatížení elektrické sítě.</w:t>
      </w:r>
    </w:p>
    <w:p w14:paraId="7C895725" w14:textId="77777777" w:rsidR="00B354AD" w:rsidRPr="00B354AD" w:rsidRDefault="00B354AD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BE11BEE" w14:textId="4BD6AF49" w:rsidR="00B354AD" w:rsidRDefault="00B354AD" w:rsidP="00B354AD">
      <w:pPr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</w:pPr>
      <w:r w:rsidRPr="00163D6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„Pro řidiče elektromobilů v Česku znamená výkon 320 kW zásadní zlom. Skutečnost, že u stojanu stačí k doplnění převážné kapacity baterie strávit pouhých patnáct minut, dělá z nabíjení časově zanedbatelnou součást cestování na dlouhé vzdálenosti,“</w:t>
      </w:r>
      <w:r w:rsidRPr="00B354AD">
        <w:rPr>
          <w:rFonts w:ascii="Poppins" w:hAnsi="Poppins" w:cs="Poppins"/>
          <w:color w:val="0A2F24"/>
          <w:sz w:val="20"/>
          <w:szCs w:val="20"/>
          <w:lang w:val="cs-CZ"/>
        </w:rPr>
        <w:t xml:space="preserve"> uvádí </w:t>
      </w:r>
      <w:r w:rsidRPr="00163D6B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Leoš Kabát, specialista na elektromobilitu ve společnosti Schneider Electric</w:t>
      </w:r>
      <w:r w:rsidRPr="00B354AD">
        <w:rPr>
          <w:rFonts w:ascii="Poppins" w:hAnsi="Poppins" w:cs="Poppins"/>
          <w:color w:val="0A2F24"/>
          <w:sz w:val="20"/>
          <w:szCs w:val="20"/>
          <w:lang w:val="cs-CZ"/>
        </w:rPr>
        <w:t xml:space="preserve">. </w:t>
      </w:r>
      <w:r w:rsidRPr="0016098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„Naším cílem jako technologického dodavatele je poskytovat partnerům, jako je Shell, maximálně spolehlivý hardware, který dlouhodobě </w:t>
      </w:r>
      <w:r w:rsidR="004F4A8B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zvládá</w:t>
      </w:r>
      <w:r w:rsidRPr="0016098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vysokou zátěž a zároveň hladce komunik</w:t>
      </w:r>
      <w:r w:rsidR="008668FF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uje</w:t>
      </w:r>
      <w:r w:rsidRPr="0016098C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s energetickou infrastrukturou v dané lokalitě.“</w:t>
      </w:r>
    </w:p>
    <w:p w14:paraId="45F94C1B" w14:textId="77777777" w:rsidR="00B354AD" w:rsidRPr="00E14D0A" w:rsidRDefault="00B354AD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07E98F10" w14:textId="77777777" w:rsidR="00B354AD" w:rsidRPr="0065275B" w:rsidRDefault="00B354AD" w:rsidP="00B354AD">
      <w:pPr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</w:pPr>
      <w:r w:rsidRPr="0065275B"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  <w:t>Komfort a snadné placení na cestách</w:t>
      </w:r>
    </w:p>
    <w:p w14:paraId="262217D4" w14:textId="77777777" w:rsidR="00B354AD" w:rsidRPr="00B354AD" w:rsidRDefault="00B354AD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428C41A" w14:textId="4E606EA4" w:rsidR="008258D8" w:rsidRPr="00B354AD" w:rsidRDefault="008258D8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  <w:r>
        <w:rPr>
          <w:rFonts w:ascii="Poppins" w:hAnsi="Poppins" w:cs="Poppins"/>
          <w:color w:val="0A2F24"/>
          <w:sz w:val="20"/>
          <w:szCs w:val="20"/>
          <w:lang w:val="cs-CZ"/>
        </w:rPr>
        <w:t>Moderní i</w:t>
      </w:r>
      <w:r w:rsidRPr="008258D8">
        <w:rPr>
          <w:rFonts w:ascii="Poppins" w:hAnsi="Poppins" w:cs="Poppins"/>
          <w:color w:val="0A2F24"/>
          <w:sz w:val="20"/>
          <w:szCs w:val="20"/>
          <w:lang w:val="cs-CZ"/>
        </w:rPr>
        <w:t>nfrastruktura</w:t>
      </w:r>
      <w:r>
        <w:rPr>
          <w:rFonts w:ascii="Poppins" w:hAnsi="Poppins" w:cs="Poppins"/>
          <w:color w:val="0A2F24"/>
          <w:sz w:val="20"/>
          <w:szCs w:val="20"/>
          <w:lang w:val="cs-CZ"/>
        </w:rPr>
        <w:t xml:space="preserve"> nabíjecích stanic</w:t>
      </w:r>
      <w:r w:rsidRPr="008258D8">
        <w:rPr>
          <w:rFonts w:ascii="Poppins" w:hAnsi="Poppins" w:cs="Poppins"/>
          <w:color w:val="0A2F24"/>
          <w:sz w:val="20"/>
          <w:szCs w:val="20"/>
          <w:lang w:val="cs-CZ"/>
        </w:rPr>
        <w:t xml:space="preserve"> Shell </w:t>
      </w:r>
      <w:proofErr w:type="spellStart"/>
      <w:r w:rsidRPr="008258D8">
        <w:rPr>
          <w:rFonts w:ascii="Poppins" w:hAnsi="Poppins" w:cs="Poppins"/>
          <w:color w:val="0A2F24"/>
          <w:sz w:val="20"/>
          <w:szCs w:val="20"/>
          <w:lang w:val="cs-CZ"/>
        </w:rPr>
        <w:t>Recharge</w:t>
      </w:r>
      <w:proofErr w:type="spellEnd"/>
      <w:r w:rsidRPr="008258D8">
        <w:rPr>
          <w:rFonts w:ascii="Poppins" w:hAnsi="Poppins" w:cs="Poppins"/>
          <w:color w:val="0A2F24"/>
          <w:sz w:val="20"/>
          <w:szCs w:val="20"/>
          <w:lang w:val="cs-CZ"/>
        </w:rPr>
        <w:t xml:space="preserve"> klade</w:t>
      </w:r>
      <w:r>
        <w:rPr>
          <w:rFonts w:ascii="Poppins" w:hAnsi="Poppins" w:cs="Poppins"/>
          <w:color w:val="0A2F24"/>
          <w:sz w:val="20"/>
          <w:szCs w:val="20"/>
          <w:lang w:val="cs-CZ"/>
        </w:rPr>
        <w:t xml:space="preserve"> vysoký</w:t>
      </w:r>
      <w:r w:rsidRPr="008258D8">
        <w:rPr>
          <w:rFonts w:ascii="Poppins" w:hAnsi="Poppins" w:cs="Poppins"/>
          <w:color w:val="0A2F24"/>
          <w:sz w:val="20"/>
          <w:szCs w:val="20"/>
          <w:lang w:val="cs-CZ"/>
        </w:rPr>
        <w:t xml:space="preserve"> důraz na uživatelský komfort a bezpečnost během celého </w:t>
      </w:r>
      <w:r w:rsidR="0034076E">
        <w:rPr>
          <w:rFonts w:ascii="Poppins" w:hAnsi="Poppins" w:cs="Poppins"/>
          <w:color w:val="0A2F24"/>
          <w:sz w:val="20"/>
          <w:szCs w:val="20"/>
          <w:lang w:val="cs-CZ"/>
        </w:rPr>
        <w:t xml:space="preserve">procesu </w:t>
      </w:r>
      <w:r w:rsidRPr="008258D8">
        <w:rPr>
          <w:rFonts w:ascii="Poppins" w:hAnsi="Poppins" w:cs="Poppins"/>
          <w:color w:val="0A2F24"/>
          <w:sz w:val="20"/>
          <w:szCs w:val="20"/>
          <w:lang w:val="cs-CZ"/>
        </w:rPr>
        <w:t>nabíjení. Nabíjecí body jsou v noci dobře osvětlené a dohlížejí na ně kamery. Manipulaci s těžkými nabíjecími kabely navíc usnadňují praktické mechanické držáky.</w:t>
      </w:r>
    </w:p>
    <w:p w14:paraId="3F824BEC" w14:textId="77777777" w:rsidR="00D26FF5" w:rsidRPr="00D26FF5" w:rsidRDefault="00D26FF5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284E8DA3" w14:textId="60BBF163" w:rsidR="00D26FF5" w:rsidRPr="00D26FF5" w:rsidRDefault="00D26FF5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  <w:r>
        <w:rPr>
          <w:rFonts w:ascii="Poppins" w:hAnsi="Poppins" w:cs="Poppins"/>
          <w:color w:val="0A2F24"/>
          <w:sz w:val="20"/>
          <w:szCs w:val="20"/>
          <w:lang w:val="cs-CZ"/>
        </w:rPr>
        <w:t>Zkrácenou p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>atnáctiminutovou zastávku na nabíjení mohou řidiči využít k odpočinku, občerstvení z nabídky Shell Café nebo návštěvě zázemí čerpací stanice. Jednoduché je také placení</w:t>
      </w:r>
      <w:r w:rsidR="006A0EE3">
        <w:rPr>
          <w:rFonts w:ascii="Poppins" w:hAnsi="Poppins" w:cs="Poppins"/>
          <w:color w:val="0A2F24"/>
          <w:sz w:val="20"/>
          <w:szCs w:val="20"/>
          <w:lang w:val="cs-CZ"/>
        </w:rPr>
        <w:t xml:space="preserve">: 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zákazníci mohou použít </w:t>
      </w:r>
      <w:r w:rsidR="00534D12">
        <w:rPr>
          <w:rFonts w:ascii="Poppins" w:hAnsi="Poppins" w:cs="Poppins"/>
          <w:color w:val="0A2F24"/>
          <w:sz w:val="20"/>
          <w:szCs w:val="20"/>
          <w:lang w:val="cs-CZ"/>
        </w:rPr>
        <w:t xml:space="preserve">klasickou 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debetní či kreditní kartu, </w:t>
      </w:r>
      <w:r w:rsidR="009D2B6E">
        <w:rPr>
          <w:rFonts w:ascii="Poppins" w:hAnsi="Poppins" w:cs="Poppins"/>
          <w:color w:val="0A2F24"/>
          <w:sz w:val="20"/>
          <w:szCs w:val="20"/>
          <w:lang w:val="cs-CZ"/>
        </w:rPr>
        <w:t xml:space="preserve">mobilní 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služby Google </w:t>
      </w:r>
      <w:proofErr w:type="spellStart"/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>Pay</w:t>
      </w:r>
      <w:proofErr w:type="spellEnd"/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 a Apple </w:t>
      </w:r>
      <w:proofErr w:type="spellStart"/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>Pay</w:t>
      </w:r>
      <w:proofErr w:type="spellEnd"/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 nebo </w:t>
      </w:r>
      <w:r w:rsidR="009D2B6E">
        <w:rPr>
          <w:rFonts w:ascii="Poppins" w:hAnsi="Poppins" w:cs="Poppins"/>
          <w:color w:val="0A2F24"/>
          <w:sz w:val="20"/>
          <w:szCs w:val="20"/>
          <w:lang w:val="cs-CZ"/>
        </w:rPr>
        <w:t xml:space="preserve">jednoduše 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naskenovat QR kód. Firemní zákazníci a správci vozových parků mohou využít hybridní kartu Shell </w:t>
      </w:r>
      <w:r w:rsidR="009600EC">
        <w:rPr>
          <w:rFonts w:ascii="Poppins" w:hAnsi="Poppins" w:cs="Poppins"/>
          <w:color w:val="0A2F24"/>
          <w:sz w:val="20"/>
          <w:szCs w:val="20"/>
          <w:lang w:val="cs-CZ"/>
        </w:rPr>
        <w:t>či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 karty schválených aliančních partnerů.</w:t>
      </w:r>
    </w:p>
    <w:p w14:paraId="1013ABF1" w14:textId="77777777" w:rsidR="00B354AD" w:rsidRPr="00D26FF5" w:rsidRDefault="00B354AD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78AB136B" w14:textId="77777777" w:rsidR="00CA3300" w:rsidRPr="00D26FF5" w:rsidRDefault="00B354AD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  <w:r w:rsidRPr="00D26FF5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„Naším cílem je nabízet řidičům elektromobilů prvotřídní služby a co nejlepší zákaznickou zkušenost. Jsme rádi, že na rozvoji sítě Shell </w:t>
      </w:r>
      <w:proofErr w:type="spellStart"/>
      <w:r w:rsidRPr="00D26FF5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>Recharge</w:t>
      </w:r>
      <w:proofErr w:type="spellEnd"/>
      <w:r w:rsidRPr="00D26FF5">
        <w:rPr>
          <w:rFonts w:ascii="Poppins" w:hAnsi="Poppins" w:cs="Poppins"/>
          <w:i/>
          <w:iCs/>
          <w:color w:val="0A2F24"/>
          <w:sz w:val="20"/>
          <w:szCs w:val="20"/>
          <w:lang w:val="cs-CZ"/>
        </w:rPr>
        <w:t xml:space="preserve"> spolupracujeme se společností Schneider Electric, která je lídrem ve svém oboru a pomáhá nám dále rozvíjet kvalitní veřejnou dobíjecí infrastrukturu,“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 xml:space="preserve"> říká </w:t>
      </w:r>
      <w:r w:rsidRPr="00D26FF5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Daniel </w:t>
      </w:r>
      <w:proofErr w:type="spellStart"/>
      <w:r w:rsidRPr="00D26FF5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lastRenderedPageBreak/>
        <w:t>Fujava</w:t>
      </w:r>
      <w:proofErr w:type="spellEnd"/>
      <w:r w:rsidRPr="00D26FF5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, manažer odpovědný za rozvoj dobíjecí infrastruktury Shell </w:t>
      </w:r>
      <w:proofErr w:type="spellStart"/>
      <w:r w:rsidRPr="00D26FF5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>Recharge</w:t>
      </w:r>
      <w:proofErr w:type="spellEnd"/>
      <w:r w:rsidRPr="00D26FF5"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  <w:t xml:space="preserve"> v České republice a na Slovensku</w:t>
      </w: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>.</w:t>
      </w:r>
    </w:p>
    <w:p w14:paraId="7D89EC5E" w14:textId="77777777" w:rsidR="00CA3300" w:rsidRPr="00D26FF5" w:rsidRDefault="00CA3300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740FF341" w14:textId="6592436A" w:rsidR="00B354AD" w:rsidRPr="00D26FF5" w:rsidRDefault="00D84C54" w:rsidP="00B354AD">
      <w:pPr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</w:pPr>
      <w:r>
        <w:rPr>
          <w:rFonts w:ascii="Poppins" w:hAnsi="Poppins" w:cs="Poppins"/>
          <w:b/>
          <w:bCs/>
          <w:color w:val="00B050"/>
          <w:sz w:val="20"/>
          <w:szCs w:val="20"/>
          <w:lang w:val="cs-CZ"/>
        </w:rPr>
        <w:t>Soulad s evropskými požadavky</w:t>
      </w:r>
    </w:p>
    <w:p w14:paraId="22F40BA3" w14:textId="77777777" w:rsidR="00B354AD" w:rsidRPr="00D26FF5" w:rsidRDefault="00B354AD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3210EBAD" w14:textId="68B7FC07" w:rsidR="00F72139" w:rsidRPr="00D26FF5" w:rsidRDefault="00F72139" w:rsidP="00B354AD">
      <w:pPr>
        <w:rPr>
          <w:rFonts w:ascii="Poppins" w:hAnsi="Poppins" w:cs="Poppins"/>
          <w:color w:val="0A2F24"/>
          <w:sz w:val="20"/>
          <w:szCs w:val="20"/>
          <w:lang w:val="cs-CZ"/>
        </w:rPr>
      </w:pPr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>Důležitým technologickým prvkem stanic</w:t>
      </w:r>
      <w:r w:rsidR="004C5CA5">
        <w:rPr>
          <w:rFonts w:ascii="Poppins" w:hAnsi="Poppins" w:cs="Poppins"/>
          <w:color w:val="0A2F24"/>
          <w:sz w:val="20"/>
          <w:szCs w:val="20"/>
          <w:lang w:val="cs-CZ"/>
        </w:rPr>
        <w:t xml:space="preserve"> řady</w:t>
      </w:r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 xml:space="preserve"> Titan V4 (Schneider </w:t>
      </w:r>
      <w:proofErr w:type="spellStart"/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>StarCharge</w:t>
      </w:r>
      <w:proofErr w:type="spellEnd"/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 xml:space="preserve"> Fast DC 320) </w:t>
      </w:r>
      <w:r w:rsidR="00D668D2">
        <w:rPr>
          <w:rFonts w:ascii="Poppins" w:hAnsi="Poppins" w:cs="Poppins"/>
          <w:color w:val="0A2F24"/>
          <w:sz w:val="20"/>
          <w:szCs w:val="20"/>
          <w:lang w:val="cs-CZ"/>
        </w:rPr>
        <w:t xml:space="preserve">v České republice </w:t>
      </w:r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 xml:space="preserve">je </w:t>
      </w:r>
      <w:r w:rsidR="0042398A">
        <w:rPr>
          <w:rFonts w:ascii="Poppins" w:hAnsi="Poppins" w:cs="Poppins"/>
          <w:color w:val="0A2F24"/>
          <w:sz w:val="20"/>
          <w:szCs w:val="20"/>
          <w:lang w:val="cs-CZ"/>
        </w:rPr>
        <w:t>také</w:t>
      </w:r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 xml:space="preserve"> jejich soulad s evropskými požadavky pro veřejné dobíjení. Nařízení AFIR </w:t>
      </w:r>
      <w:r w:rsidR="0042398A">
        <w:rPr>
          <w:rFonts w:ascii="Poppins" w:hAnsi="Poppins" w:cs="Poppins"/>
          <w:color w:val="0A2F24"/>
          <w:sz w:val="20"/>
          <w:szCs w:val="20"/>
          <w:lang w:val="cs-CZ"/>
        </w:rPr>
        <w:t xml:space="preserve">totiž </w:t>
      </w:r>
      <w:r w:rsidRPr="00F72139">
        <w:rPr>
          <w:rFonts w:ascii="Poppins" w:hAnsi="Poppins" w:cs="Poppins"/>
          <w:color w:val="0A2F24"/>
          <w:sz w:val="20"/>
          <w:szCs w:val="20"/>
          <w:lang w:val="cs-CZ"/>
        </w:rPr>
        <w:t>klade důraz na transparentní účtování a u veřejných dobíjecích bodů s výkonem nejméně 50 kW stanoví, že cena za jednorázové dobíjení musí vycházet z množství dodané elektřiny v kWh. Přesné a certifikované měření spotřeby je proto důležitým předpokladem transparentního účtování odebrané energie.</w:t>
      </w:r>
    </w:p>
    <w:p w14:paraId="4DD46ABF" w14:textId="77777777" w:rsidR="00202BE5" w:rsidRDefault="00202BE5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</w:p>
    <w:p w14:paraId="24D8153C" w14:textId="70D6F96E" w:rsidR="00202BE5" w:rsidRPr="00D26FF5" w:rsidRDefault="00202BE5" w:rsidP="00905B4B">
      <w:pPr>
        <w:rPr>
          <w:rFonts w:ascii="Poppins" w:hAnsi="Poppins" w:cs="Poppins"/>
          <w:color w:val="0A2F24"/>
          <w:sz w:val="20"/>
          <w:szCs w:val="20"/>
          <w:lang w:val="cs-CZ"/>
        </w:rPr>
      </w:pPr>
      <w:r w:rsidRPr="00202BE5">
        <w:rPr>
          <w:rFonts w:ascii="Poppins" w:hAnsi="Poppins" w:cs="Poppins"/>
          <w:color w:val="0A2F24"/>
          <w:sz w:val="20"/>
          <w:szCs w:val="20"/>
          <w:lang w:val="cs-CZ"/>
        </w:rPr>
        <w:t xml:space="preserve">Hardwarová konfigurace dodávaná společností Schneider Electric jako první v jejím portfoliu úspěšně prošla typovými zkouškami u Českého metrologického institutu (ČMI). Provozovatelé i řidiči tak získávají </w:t>
      </w:r>
      <w:r w:rsidR="004557C3">
        <w:rPr>
          <w:rFonts w:ascii="Poppins" w:hAnsi="Poppins" w:cs="Poppins"/>
          <w:color w:val="0A2F24"/>
          <w:sz w:val="20"/>
          <w:szCs w:val="20"/>
          <w:lang w:val="cs-CZ"/>
        </w:rPr>
        <w:t xml:space="preserve">stoprocentní </w:t>
      </w:r>
      <w:r w:rsidRPr="00202BE5">
        <w:rPr>
          <w:rFonts w:ascii="Poppins" w:hAnsi="Poppins" w:cs="Poppins"/>
          <w:color w:val="0A2F24"/>
          <w:sz w:val="20"/>
          <w:szCs w:val="20"/>
          <w:lang w:val="cs-CZ"/>
        </w:rPr>
        <w:t xml:space="preserve">jistotu, že </w:t>
      </w:r>
      <w:r w:rsidR="00094079">
        <w:rPr>
          <w:rFonts w:ascii="Poppins" w:hAnsi="Poppins" w:cs="Poppins"/>
          <w:color w:val="0A2F24"/>
          <w:sz w:val="20"/>
          <w:szCs w:val="20"/>
          <w:lang w:val="cs-CZ"/>
        </w:rPr>
        <w:t xml:space="preserve">dobíjecí </w:t>
      </w:r>
      <w:r w:rsidRPr="00202BE5">
        <w:rPr>
          <w:rFonts w:ascii="Poppins" w:hAnsi="Poppins" w:cs="Poppins"/>
          <w:color w:val="0A2F24"/>
          <w:sz w:val="20"/>
          <w:szCs w:val="20"/>
          <w:lang w:val="cs-CZ"/>
        </w:rPr>
        <w:t xml:space="preserve">stanice splňují </w:t>
      </w:r>
      <w:r w:rsidR="00094079">
        <w:rPr>
          <w:rFonts w:ascii="Poppins" w:hAnsi="Poppins" w:cs="Poppins"/>
          <w:color w:val="0A2F24"/>
          <w:sz w:val="20"/>
          <w:szCs w:val="20"/>
          <w:lang w:val="cs-CZ"/>
        </w:rPr>
        <w:t>nejvyšší</w:t>
      </w:r>
      <w:r w:rsidRPr="00202BE5">
        <w:rPr>
          <w:rFonts w:ascii="Poppins" w:hAnsi="Poppins" w:cs="Poppins"/>
          <w:color w:val="0A2F24"/>
          <w:sz w:val="20"/>
          <w:szCs w:val="20"/>
          <w:lang w:val="cs-CZ"/>
        </w:rPr>
        <w:t xml:space="preserve"> metrologické </w:t>
      </w:r>
      <w:r w:rsidR="00094079">
        <w:rPr>
          <w:rFonts w:ascii="Poppins" w:hAnsi="Poppins" w:cs="Poppins"/>
          <w:color w:val="0A2F24"/>
          <w:sz w:val="20"/>
          <w:szCs w:val="20"/>
          <w:lang w:val="cs-CZ"/>
        </w:rPr>
        <w:t>standardy</w:t>
      </w:r>
      <w:r w:rsidR="001E0CF3">
        <w:rPr>
          <w:rFonts w:ascii="Poppins" w:hAnsi="Poppins" w:cs="Poppins"/>
          <w:color w:val="0A2F24"/>
          <w:sz w:val="20"/>
          <w:szCs w:val="20"/>
          <w:lang w:val="cs-CZ"/>
        </w:rPr>
        <w:t xml:space="preserve"> </w:t>
      </w:r>
      <w:r w:rsidRPr="00202BE5">
        <w:rPr>
          <w:rFonts w:ascii="Poppins" w:hAnsi="Poppins" w:cs="Poppins"/>
          <w:color w:val="0A2F24"/>
          <w:sz w:val="20"/>
          <w:szCs w:val="20"/>
          <w:lang w:val="cs-CZ"/>
        </w:rPr>
        <w:t>a umožňují transparentní účtování odebrané energie.</w:t>
      </w:r>
    </w:p>
    <w:p w14:paraId="0D9D0846" w14:textId="77777777" w:rsidR="00905B4B" w:rsidRPr="00D26FF5" w:rsidRDefault="00905B4B" w:rsidP="003A5869">
      <w:pPr>
        <w:jc w:val="center"/>
        <w:rPr>
          <w:rFonts w:ascii="Poppins" w:hAnsi="Poppins" w:cs="Poppins"/>
          <w:b/>
          <w:bCs/>
          <w:color w:val="0A2F24"/>
          <w:sz w:val="20"/>
          <w:szCs w:val="20"/>
          <w:lang w:val="cs-CZ"/>
        </w:rPr>
      </w:pPr>
    </w:p>
    <w:p w14:paraId="49BCE1B4" w14:textId="77777777" w:rsidR="003A5869" w:rsidRPr="00D26FF5" w:rsidRDefault="003A5869" w:rsidP="003A5869">
      <w:pPr>
        <w:jc w:val="center"/>
        <w:rPr>
          <w:rFonts w:ascii="Poppins" w:hAnsi="Poppins" w:cs="Poppins"/>
          <w:color w:val="0A2F24"/>
          <w:sz w:val="20"/>
          <w:szCs w:val="20"/>
          <w:lang w:val="cs-CZ"/>
        </w:rPr>
      </w:pPr>
      <w:r w:rsidRPr="00D26FF5">
        <w:rPr>
          <w:rFonts w:ascii="Poppins" w:hAnsi="Poppins" w:cs="Poppins"/>
          <w:color w:val="0A2F24"/>
          <w:sz w:val="20"/>
          <w:szCs w:val="20"/>
          <w:lang w:val="cs-CZ"/>
        </w:rPr>
        <w:t>###</w:t>
      </w:r>
    </w:p>
    <w:p w14:paraId="173A001A" w14:textId="77777777" w:rsidR="005D45C8" w:rsidRPr="00D26FF5" w:rsidRDefault="005D45C8" w:rsidP="0031612C">
      <w:pPr>
        <w:jc w:val="center"/>
        <w:rPr>
          <w:rFonts w:ascii="Poppins SemiBold" w:hAnsi="Poppins SemiBold" w:cs="Poppins SemiBold"/>
          <w:sz w:val="20"/>
          <w:szCs w:val="20"/>
          <w:lang w:val="cs-CZ"/>
        </w:rPr>
      </w:pPr>
    </w:p>
    <w:p w14:paraId="0439EBE2" w14:textId="54E44FB1" w:rsidR="2F6CAA7F" w:rsidRPr="00D26FF5" w:rsidRDefault="00063FD2" w:rsidP="00807B51">
      <w:pPr>
        <w:rPr>
          <w:lang w:val="cs-CZ"/>
        </w:rPr>
      </w:pPr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Schneider Electric </w:t>
      </w:r>
      <w:proofErr w:type="spellStart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Local</w:t>
      </w:r>
      <w:proofErr w:type="spellEnd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</w:t>
      </w:r>
      <w:proofErr w:type="spellStart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Operation</w:t>
      </w:r>
      <w:proofErr w:type="spellEnd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</w:t>
      </w:r>
      <w:proofErr w:type="spellStart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MarCom</w:t>
      </w:r>
      <w:proofErr w:type="spellEnd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Leader – </w:t>
      </w:r>
      <w:r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Kateřina Hubálková</w:t>
      </w:r>
      <w:r w:rsidR="00922361"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;</w:t>
      </w:r>
      <w:r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 </w:t>
      </w:r>
      <w:r w:rsidR="00922361"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Tel. </w:t>
      </w:r>
      <w:r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+420 603 144 012; </w:t>
      </w:r>
      <w:hyperlink r:id="rId12">
        <w:r w:rsidRPr="00D26FF5">
          <w:rPr>
            <w:rStyle w:val="Hypertextovodkaz"/>
            <w:rFonts w:ascii="Poppins" w:eastAsia="SimSun" w:hAnsi="Poppins" w:cs="Poppins"/>
            <w:sz w:val="18"/>
            <w:szCs w:val="18"/>
            <w:lang w:val="cs-CZ" w:eastAsia="en-GB"/>
          </w:rPr>
          <w:t>katerina.hubalkova@se.com</w:t>
        </w:r>
      </w:hyperlink>
    </w:p>
    <w:p w14:paraId="0B34C140" w14:textId="68B46C3B" w:rsidR="006D6E4A" w:rsidRPr="00D26FF5" w:rsidRDefault="006D6E4A" w:rsidP="00807B51">
      <w:pPr>
        <w:rPr>
          <w:lang w:val="cs-CZ"/>
        </w:rPr>
      </w:pPr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PR agentura pro Schneider Electric: Crest </w:t>
      </w:r>
      <w:proofErr w:type="spellStart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Communication</w:t>
      </w:r>
      <w:proofErr w:type="spellEnd"/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 xml:space="preserve"> – </w:t>
      </w:r>
      <w:r w:rsidR="00992C30"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Jiří Štádler</w:t>
      </w:r>
      <w:r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Tel.: +420 </w:t>
      </w:r>
      <w:r w:rsidR="00992C30"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602</w:t>
      </w:r>
      <w:r w:rsidR="00922361"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> 464 128</w:t>
      </w:r>
      <w:r w:rsidRPr="00D26FF5">
        <w:rPr>
          <w:rFonts w:ascii="Poppins" w:eastAsia="Poppins" w:hAnsi="Poppins" w:cs="Poppins"/>
          <w:color w:val="0A2F24"/>
          <w:sz w:val="18"/>
          <w:szCs w:val="18"/>
          <w:lang w:val="cs-CZ" w:eastAsia="en-GB"/>
        </w:rPr>
        <w:t xml:space="preserve">; </w:t>
      </w:r>
      <w:hyperlink r:id="rId13" w:history="1">
        <w:r w:rsidR="00BE6E01" w:rsidRPr="00D26FF5">
          <w:rPr>
            <w:rStyle w:val="Hypertextovodkaz"/>
            <w:rFonts w:ascii="Poppins" w:eastAsia="SimSun" w:hAnsi="Poppins" w:cs="Poppins"/>
            <w:sz w:val="18"/>
            <w:szCs w:val="18"/>
            <w:lang w:val="cs-CZ" w:eastAsia="en-GB"/>
          </w:rPr>
          <w:t>jiri.stadler@crestcom.cz</w:t>
        </w:r>
      </w:hyperlink>
    </w:p>
    <w:p w14:paraId="49AE6F60" w14:textId="77777777" w:rsidR="00BA394C" w:rsidRPr="00D26FF5" w:rsidRDefault="00BA394C" w:rsidP="00BA394C">
      <w:pPr>
        <w:rPr>
          <w:rFonts w:ascii="Poppins" w:eastAsia="Poppins" w:hAnsi="Poppins" w:cs="Poppins"/>
          <w:color w:val="0A2F24"/>
          <w:sz w:val="20"/>
          <w:szCs w:val="20"/>
          <w:lang w:val="cs-CZ" w:eastAsia="en-GB"/>
        </w:rPr>
      </w:pPr>
    </w:p>
    <w:p w14:paraId="02631500" w14:textId="77777777" w:rsidR="00503D26" w:rsidRPr="00D26FF5" w:rsidRDefault="00503D26" w:rsidP="00503D26">
      <w:pPr>
        <w:rPr>
          <w:rFonts w:ascii="Poppins" w:eastAsia="SimSun" w:hAnsi="Poppins" w:cs="Poppins"/>
          <w:b/>
          <w:bCs/>
          <w:color w:val="0A2F24"/>
          <w:sz w:val="18"/>
          <w:szCs w:val="18"/>
          <w:lang w:val="cs-CZ" w:eastAsia="en-GB"/>
        </w:rPr>
      </w:pPr>
      <w:r w:rsidRPr="00D26FF5">
        <w:rPr>
          <w:rFonts w:ascii="Poppins" w:hAnsi="Poppins" w:cs="Poppins"/>
          <w:b/>
          <w:bCs/>
          <w:color w:val="0A2F24"/>
          <w:sz w:val="18"/>
          <w:szCs w:val="18"/>
          <w:lang w:val="cs-CZ"/>
        </w:rPr>
        <w:t>O společnosti Schneider Electric</w:t>
      </w:r>
    </w:p>
    <w:p w14:paraId="05156355" w14:textId="77777777" w:rsidR="00503D26" w:rsidRPr="00D26FF5" w:rsidRDefault="00503D26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35B049B2" w14:textId="7FC35EB6" w:rsidR="00590118" w:rsidRPr="00D26FF5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D26FF5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>Schneider Electric je globálním lídrem v oblasti energetických technologií, který podporuje efektivitu a udržitelnost prostřednictvím elektrifikace, automatizace a digitalizace průmyslu, podniků i domácností. Její technologie umožňují budovám, datovým centrům, továrnám, infrastruktuře a sítím fungovat jako otevřené, propojené ekosystémy, které zvyšují výkon, odolnost a udržitelnost.</w:t>
      </w:r>
    </w:p>
    <w:p w14:paraId="47080642" w14:textId="77777777" w:rsidR="00590118" w:rsidRPr="00387618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</w:p>
    <w:p w14:paraId="19E4EE97" w14:textId="77777777" w:rsidR="00590118" w:rsidRPr="00387618" w:rsidRDefault="00590118" w:rsidP="00590118">
      <w:pPr>
        <w:rPr>
          <w:rFonts w:ascii="Poppins" w:eastAsiaTheme="minorEastAsia" w:hAnsi="Poppins" w:cs="Poppins"/>
          <w:color w:val="0A2F24"/>
          <w:sz w:val="18"/>
          <w:szCs w:val="18"/>
          <w:lang w:val="cs-CZ"/>
        </w:rPr>
      </w:pPr>
      <w:r w:rsidRPr="00387618">
        <w:rPr>
          <w:rFonts w:ascii="Poppins" w:eastAsiaTheme="minorEastAsia" w:hAnsi="Poppins" w:cs="Poppins"/>
          <w:color w:val="0A2F24"/>
          <w:sz w:val="18"/>
          <w:szCs w:val="18"/>
          <w:lang w:val="cs-CZ"/>
        </w:rPr>
        <w:t xml:space="preserve">Portfolio zahrnuje inteligentní zařízení, softwarově definované architektury, systémy využívající umělou inteligenci, digitální služby a odborné poradenství. S více než 160 000 zaměstnanci a 1 milionem partnerů ve více než 100 zemích světa je Schneider Electric dlouhodobě řazena mezi nejvíce udržitelné společnosti na světě.  </w:t>
      </w:r>
    </w:p>
    <w:p w14:paraId="7EA1DDCF" w14:textId="77777777" w:rsidR="00590118" w:rsidRPr="00387618" w:rsidRDefault="00590118" w:rsidP="00590118">
      <w:pPr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22C74EEE" w14:textId="77777777" w:rsidR="00590118" w:rsidRPr="00387618" w:rsidRDefault="00590118" w:rsidP="00590118">
      <w:pPr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hyperlink r:id="rId14">
        <w:r w:rsidRPr="00387618">
          <w:rPr>
            <w:rStyle w:val="Hypertextovodkaz"/>
            <w:rFonts w:ascii="Poppins" w:eastAsiaTheme="minorEastAsia" w:hAnsi="Poppins" w:cs="Poppins"/>
            <w:sz w:val="18"/>
            <w:szCs w:val="18"/>
            <w:lang w:val="cs-CZ"/>
          </w:rPr>
          <w:t>www.se.com/cz</w:t>
        </w:r>
      </w:hyperlink>
      <w:r w:rsidRPr="00387618">
        <w:rPr>
          <w:rFonts w:ascii="Poppins" w:eastAsiaTheme="minorEastAsia" w:hAnsi="Poppins" w:cs="Poppins"/>
          <w:color w:val="0000FF"/>
          <w:sz w:val="18"/>
          <w:szCs w:val="18"/>
          <w:u w:val="single"/>
          <w:lang w:val="cs-CZ"/>
        </w:rPr>
        <w:t xml:space="preserve"> </w:t>
      </w:r>
      <w:r w:rsidRPr="00387618">
        <w:rPr>
          <w:rFonts w:ascii="Poppins" w:eastAsiaTheme="minorEastAsia" w:hAnsi="Poppins" w:cs="Poppins"/>
          <w:color w:val="000000"/>
          <w:sz w:val="18"/>
          <w:szCs w:val="18"/>
          <w:lang w:val="cs-CZ"/>
        </w:rPr>
        <w:t xml:space="preserve"> </w:t>
      </w:r>
    </w:p>
    <w:p w14:paraId="532BB655" w14:textId="77777777" w:rsidR="00590118" w:rsidRPr="00387618" w:rsidRDefault="00590118" w:rsidP="00590118">
      <w:pPr>
        <w:spacing w:line="259" w:lineRule="auto"/>
        <w:contextualSpacing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4EFECBB8" w14:textId="77777777" w:rsidR="00590118" w:rsidRPr="00387618" w:rsidRDefault="00590118" w:rsidP="00590118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  <w:r w:rsidRPr="00387618">
        <w:rPr>
          <w:rFonts w:ascii="Poppins" w:eastAsiaTheme="minorEastAsia" w:hAnsi="Poppins" w:cs="Poppins"/>
          <w:b/>
          <w:bCs/>
          <w:color w:val="0A2F24"/>
          <w:sz w:val="18"/>
          <w:szCs w:val="18"/>
          <w:lang w:val="cs-CZ"/>
        </w:rPr>
        <w:t xml:space="preserve">Sledujte nás na: </w:t>
      </w:r>
      <w:r w:rsidRPr="0038761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682B171" wp14:editId="3EDE2733">
            <wp:extent cx="238125" cy="209550"/>
            <wp:effectExtent l="0" t="0" r="9525" b="0"/>
            <wp:docPr id="803005745" name="drawin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05745" name="drawing">
                      <a:hlinkClick r:id="rId15"/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61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38761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6B929FA0" wp14:editId="73029DA1">
            <wp:extent cx="266700" cy="238125"/>
            <wp:effectExtent l="0" t="0" r="0" b="9525"/>
            <wp:docPr id="108662558" name="drawing" title="C:\Users\SESA367509\Desktop\facebook.pn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2558" name="drawing" title="C:\Users\SESA367509\Desktop\facebook.png">
                      <a:hlinkClick r:id="rId17"/>
                    </pic:cNvPr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61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38761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66627E4" wp14:editId="58154026">
            <wp:extent cx="266700" cy="238125"/>
            <wp:effectExtent l="0" t="0" r="0" b="9525"/>
            <wp:docPr id="1230690235" name="drawing" title="C:\Users\SESA367509\Desktop\linkedin.pn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90235" name="drawing" title="C:\Users\SESA367509\Desktop\linkedin.png">
                      <a:hlinkClick r:id="rId19"/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61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38761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424AE857" wp14:editId="4EC03915">
            <wp:extent cx="266700" cy="238125"/>
            <wp:effectExtent l="0" t="0" r="0" b="9525"/>
            <wp:docPr id="1970398528" name="drawing" title="C:\Users\SESA367509\Desktop\youtube.pn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98528" name="drawing" title="C:\Users\SESA367509\Desktop\youtube.png">
                      <a:hlinkClick r:id="rId21"/>
                    </pic:cNvPr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61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38761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3F5AAE8D" wp14:editId="14E71B7C">
            <wp:extent cx="228600" cy="228600"/>
            <wp:effectExtent l="0" t="0" r="0" b="0"/>
            <wp:docPr id="701944502" name="drawin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944502" name="drawing">
                      <a:hlinkClick r:id="rId23"/>
                    </pic:cNvPr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87618">
        <w:rPr>
          <w:rFonts w:ascii="Poppins" w:eastAsiaTheme="minorEastAsia" w:hAnsi="Poppins" w:cs="Poppins"/>
          <w:b/>
          <w:bCs/>
          <w:color w:val="000000"/>
          <w:sz w:val="18"/>
          <w:szCs w:val="18"/>
          <w:lang w:val="cs-CZ"/>
        </w:rPr>
        <w:t xml:space="preserve"> </w:t>
      </w:r>
      <w:r w:rsidRPr="00387618">
        <w:rPr>
          <w:rFonts w:ascii="Poppins" w:hAnsi="Poppins" w:cs="Poppins"/>
          <w:noProof/>
          <w:sz w:val="18"/>
          <w:szCs w:val="18"/>
          <w:lang w:val="cs-CZ"/>
        </w:rPr>
        <w:drawing>
          <wp:inline distT="0" distB="0" distL="0" distR="0" wp14:anchorId="011629BC" wp14:editId="4A4BC1ED">
            <wp:extent cx="228600" cy="228600"/>
            <wp:effectExtent l="0" t="0" r="0" b="0"/>
            <wp:docPr id="140629132" name="drawin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29132" name="drawing">
                      <a:hlinkClick r:id="rId25"/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A40D1" w14:textId="77777777" w:rsidR="00590118" w:rsidRPr="00387618" w:rsidRDefault="00590118" w:rsidP="00590118">
      <w:pPr>
        <w:spacing w:line="259" w:lineRule="auto"/>
        <w:jc w:val="both"/>
        <w:rPr>
          <w:rFonts w:ascii="Poppins" w:eastAsiaTheme="minorEastAsia" w:hAnsi="Poppins" w:cs="Poppins"/>
          <w:color w:val="000000"/>
          <w:sz w:val="18"/>
          <w:szCs w:val="18"/>
          <w:lang w:val="cs-CZ"/>
        </w:rPr>
      </w:pPr>
    </w:p>
    <w:p w14:paraId="12F545C7" w14:textId="77777777" w:rsidR="00590118" w:rsidRPr="00387618" w:rsidRDefault="00590118" w:rsidP="00590118">
      <w:pPr>
        <w:spacing w:line="259" w:lineRule="auto"/>
        <w:jc w:val="both"/>
        <w:rPr>
          <w:rFonts w:ascii="Poppins" w:hAnsi="Poppins" w:cs="Poppins"/>
          <w:sz w:val="18"/>
          <w:szCs w:val="18"/>
          <w:lang w:val="cs-CZ"/>
        </w:rPr>
      </w:pPr>
      <w:r w:rsidRPr="00387618">
        <w:rPr>
          <w:rFonts w:ascii="Poppins" w:eastAsiaTheme="minorEastAsia" w:hAnsi="Poppins" w:cs="Poppins"/>
          <w:b/>
          <w:bCs/>
          <w:sz w:val="18"/>
          <w:szCs w:val="18"/>
          <w:lang w:val="cs-CZ"/>
        </w:rPr>
        <w:t xml:space="preserve">Objevte nejnovější pohledy na energetické technologie na </w:t>
      </w:r>
      <w:hyperlink r:id="rId27">
        <w:r w:rsidRPr="00387618">
          <w:rPr>
            <w:rStyle w:val="Hypertextovodkaz"/>
            <w:rFonts w:ascii="Poppins" w:eastAsiaTheme="minorEastAsia" w:hAnsi="Poppins" w:cs="Poppins"/>
            <w:b/>
            <w:bCs/>
            <w:sz w:val="18"/>
            <w:szCs w:val="18"/>
            <w:lang w:val="cs-CZ"/>
          </w:rPr>
          <w:t xml:space="preserve">Schneider Electric </w:t>
        </w:r>
      </w:hyperlink>
      <w:hyperlink r:id="rId28">
        <w:proofErr w:type="spellStart"/>
        <w:r w:rsidRPr="00387618">
          <w:rPr>
            <w:rStyle w:val="Hypertextovodkaz"/>
            <w:rFonts w:ascii="Poppins" w:eastAsiaTheme="minorEastAsia" w:hAnsi="Poppins" w:cs="Poppins"/>
            <w:b/>
            <w:bCs/>
            <w:sz w:val="18"/>
            <w:szCs w:val="18"/>
            <w:lang w:val="cs-CZ"/>
          </w:rPr>
          <w:t>Insights</w:t>
        </w:r>
        <w:proofErr w:type="spellEnd"/>
      </w:hyperlink>
    </w:p>
    <w:p w14:paraId="55594E2A" w14:textId="4002AE9D" w:rsidR="00FB2390" w:rsidRPr="00387618" w:rsidRDefault="00FB2390" w:rsidP="00841C22">
      <w:pPr>
        <w:pStyle w:val="paragraph"/>
        <w:spacing w:before="0" w:beforeAutospacing="0" w:after="0" w:afterAutospacing="0"/>
        <w:jc w:val="both"/>
        <w:textAlignment w:val="baseline"/>
        <w:rPr>
          <w:rStyle w:val="Siln"/>
          <w:rFonts w:ascii="Poppins SemiBold" w:hAnsi="Poppins SemiBold" w:cs="Poppins SemiBold"/>
          <w:b w:val="0"/>
          <w:sz w:val="20"/>
          <w:szCs w:val="20"/>
          <w:shd w:val="clear" w:color="auto" w:fill="FFFFFF"/>
          <w:lang w:val="cs-CZ"/>
        </w:rPr>
      </w:pPr>
    </w:p>
    <w:sectPr w:rsidR="00FB2390" w:rsidRPr="00387618" w:rsidSect="00232BA7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1650" w:right="720" w:bottom="720" w:left="720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7A2D" w14:textId="77777777" w:rsidR="00A8425F" w:rsidRDefault="00A8425F">
      <w:r>
        <w:separator/>
      </w:r>
    </w:p>
  </w:endnote>
  <w:endnote w:type="continuationSeparator" w:id="0">
    <w:p w14:paraId="3E92C1A2" w14:textId="77777777" w:rsidR="00A8425F" w:rsidRDefault="00A8425F">
      <w:r>
        <w:continuationSeparator/>
      </w:r>
    </w:p>
  </w:endnote>
  <w:endnote w:type="continuationNotice" w:id="1">
    <w:p w14:paraId="749BAFA4" w14:textId="77777777" w:rsidR="00A8425F" w:rsidRDefault="00A842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Sylfaen"/>
    <w:charset w:val="00"/>
    <w:family w:val="auto"/>
    <w:pitch w:val="default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oppins SemiBold">
    <w:charset w:val="EE"/>
    <w:family w:val="auto"/>
    <w:pitch w:val="variable"/>
    <w:sig w:usb0="00008007" w:usb1="00000000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32D3" w14:textId="0CCA811A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5E2035C6" w14:textId="4A446644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1F049E9D" w14:textId="77777777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749C65F4" w14:textId="5C46CFC9" w:rsidR="00424615" w:rsidRDefault="00424615">
    <w:pPr>
      <w:pStyle w:val="Zpat"/>
      <w:jc w:val="right"/>
      <w:rPr>
        <w:rFonts w:ascii="Arial" w:hAnsi="Arial" w:cs="Arial"/>
        <w:sz w:val="16"/>
        <w:szCs w:val="16"/>
      </w:rPr>
    </w:pPr>
  </w:p>
  <w:p w14:paraId="34EFF8C3" w14:textId="284CD765" w:rsidR="00541CAA" w:rsidRDefault="00541CAA">
    <w:pPr>
      <w:pStyle w:val="Zpat"/>
      <w:jc w:val="right"/>
      <w:rPr>
        <w:rFonts w:ascii="Arial" w:hAnsi="Arial" w:cs="Arial"/>
        <w:sz w:val="16"/>
        <w:szCs w:val="16"/>
      </w:rPr>
    </w:pPr>
  </w:p>
  <w:sdt>
    <w:sdtPr>
      <w:rPr>
        <w:rFonts w:ascii="Arial" w:hAnsi="Arial" w:cs="Arial"/>
        <w:sz w:val="16"/>
        <w:szCs w:val="16"/>
      </w:rPr>
      <w:id w:val="1843971558"/>
      <w:docPartObj>
        <w:docPartGallery w:val="Page Numbers (Bottom of Page)"/>
        <w:docPartUnique/>
      </w:docPartObj>
    </w:sdtPr>
    <w:sdtEndPr/>
    <w:sdtContent>
      <w:p w14:paraId="1B683DE7" w14:textId="4EA82AFD" w:rsidR="007E5651" w:rsidRDefault="0079382A">
        <w:pPr>
          <w:pStyle w:val="Zpat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Strana</w:t>
        </w:r>
        <w:r w:rsidR="007E5651">
          <w:rPr>
            <w:rFonts w:ascii="Arial" w:hAnsi="Arial" w:cs="Arial"/>
            <w:sz w:val="16"/>
            <w:szCs w:val="16"/>
          </w:rPr>
          <w:t xml:space="preserve"> | 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begin"/>
        </w:r>
        <w:r w:rsidR="00621DCD" w:rsidRPr="00621DCD">
          <w:rPr>
            <w:rFonts w:ascii="Arial" w:hAnsi="Arial" w:cs="Arial"/>
            <w:sz w:val="16"/>
            <w:szCs w:val="16"/>
          </w:rPr>
          <w:instrText>PAGE   \* MERGEFORMAT</w:instrText>
        </w:r>
        <w:r w:rsidR="00621DCD" w:rsidRPr="00621DCD">
          <w:rPr>
            <w:rFonts w:ascii="Arial" w:hAnsi="Arial" w:cs="Arial"/>
            <w:sz w:val="16"/>
            <w:szCs w:val="16"/>
          </w:rPr>
          <w:fldChar w:fldCharType="separate"/>
        </w:r>
        <w:r w:rsidR="00621DCD" w:rsidRPr="007E5651">
          <w:rPr>
            <w:rFonts w:ascii="Arial" w:hAnsi="Arial" w:cs="Arial"/>
            <w:sz w:val="16"/>
            <w:szCs w:val="16"/>
          </w:rPr>
          <w:t>2</w:t>
        </w:r>
        <w:r w:rsidR="00621DCD" w:rsidRPr="00621DCD">
          <w:rPr>
            <w:rFonts w:ascii="Arial" w:hAnsi="Arial" w:cs="Arial"/>
            <w:sz w:val="16"/>
            <w:szCs w:val="16"/>
          </w:rPr>
          <w:fldChar w:fldCharType="end"/>
        </w:r>
      </w:p>
      <w:p w14:paraId="3824D15E" w14:textId="7395D01A" w:rsidR="00621DCD" w:rsidRPr="00621DCD" w:rsidRDefault="004D21C7" w:rsidP="00A66F27">
        <w:pPr>
          <w:pStyle w:val="Zpat"/>
          <w:tabs>
            <w:tab w:val="left" w:pos="6000"/>
          </w:tabs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  <w:r>
          <w:rPr>
            <w:rFonts w:ascii="Arial" w:hAnsi="Arial" w:cs="Arial"/>
            <w:sz w:val="16"/>
            <w:szCs w:val="16"/>
          </w:rPr>
          <w:tab/>
        </w:r>
      </w:p>
    </w:sdtContent>
  </w:sdt>
  <w:p w14:paraId="3887D1F6" w14:textId="1D6E8D37" w:rsidR="004A1246" w:rsidRPr="00621DCD" w:rsidRDefault="004A1246" w:rsidP="001F3841">
    <w:pPr>
      <w:jc w:val="both"/>
      <w:rPr>
        <w:rFonts w:ascii="Arial" w:hAnsi="Arial" w:cs="Arial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7EBE" w14:textId="54CC167F" w:rsidR="000F0643" w:rsidRPr="001F3841" w:rsidRDefault="001F3841" w:rsidP="001F3841">
    <w:pPr>
      <w:jc w:val="both"/>
      <w:rPr>
        <w:rFonts w:ascii="Arial" w:hAnsi="Arial" w:cs="Arial"/>
        <w:color w:val="000000"/>
        <w:sz w:val="16"/>
        <w:szCs w:val="16"/>
      </w:rPr>
    </w:pPr>
    <w:r w:rsidRPr="001F3841">
      <w:rPr>
        <w:rFonts w:ascii="Arial" w:hAnsi="Arial" w:cs="Arial"/>
        <w:b/>
        <w:bCs/>
        <w:color w:val="000000"/>
        <w:sz w:val="16"/>
        <w:szCs w:val="16"/>
      </w:rPr>
      <w:t>Schneider Electric Media Relations</w:t>
    </w:r>
    <w:r>
      <w:rPr>
        <w:rFonts w:ascii="Arial" w:hAnsi="Arial" w:cs="Arial"/>
        <w:color w:val="000000"/>
        <w:sz w:val="16"/>
        <w:szCs w:val="16"/>
      </w:rPr>
      <w:t xml:space="preserve"> – </w:t>
    </w:r>
    <w:r w:rsidRPr="001F3841">
      <w:rPr>
        <w:rFonts w:ascii="Arial" w:hAnsi="Arial" w:cs="Arial"/>
        <w:color w:val="000000"/>
        <w:sz w:val="16"/>
        <w:szCs w:val="16"/>
      </w:rPr>
      <w:t xml:space="preserve">Anthime Caprioli, </w:t>
    </w:r>
    <w:hyperlink r:id="rId1" w:history="1">
      <w:r w:rsidRPr="001F3841">
        <w:rPr>
          <w:rStyle w:val="Hypertextovodkaz"/>
          <w:rFonts w:ascii="Arial" w:hAnsi="Arial" w:cs="Arial"/>
          <w:sz w:val="16"/>
          <w:szCs w:val="16"/>
        </w:rPr>
        <w:t>anthime.caprioli@se.com</w:t>
      </w:r>
    </w:hyperlink>
    <w:r w:rsidRPr="001F3841">
      <w:rPr>
        <w:rFonts w:ascii="Arial" w:hAnsi="Arial" w:cs="Arial"/>
        <w:sz w:val="16"/>
        <w:szCs w:val="16"/>
      </w:rPr>
      <w:t>; +33 (0)</w:t>
    </w:r>
    <w:r>
      <w:rPr>
        <w:rFonts w:ascii="Arial" w:hAnsi="Arial" w:cs="Arial"/>
        <w:sz w:val="16"/>
        <w:szCs w:val="16"/>
      </w:rPr>
      <w:t>1 41 29 81 84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E811B" w14:textId="77777777" w:rsidR="00A8425F" w:rsidRDefault="00A8425F">
      <w:r>
        <w:separator/>
      </w:r>
    </w:p>
  </w:footnote>
  <w:footnote w:type="continuationSeparator" w:id="0">
    <w:p w14:paraId="5EB496F9" w14:textId="77777777" w:rsidR="00A8425F" w:rsidRDefault="00A8425F">
      <w:r>
        <w:continuationSeparator/>
      </w:r>
    </w:p>
  </w:footnote>
  <w:footnote w:type="continuationNotice" w:id="1">
    <w:p w14:paraId="08402FD6" w14:textId="77777777" w:rsidR="00A8425F" w:rsidRDefault="00A842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7627B" w14:textId="3BAEC68B" w:rsidR="00904DC8" w:rsidRDefault="00DA284B" w:rsidP="001F3841">
    <w:pPr>
      <w:pStyle w:val="Zhlav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35AB9EC" wp14:editId="0F499F7F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32370" cy="1111250"/>
          <wp:effectExtent l="0" t="0" r="0" b="0"/>
          <wp:wrapTight wrapText="bothSides">
            <wp:wrapPolygon edited="0">
              <wp:start x="0" y="0"/>
              <wp:lineTo x="0" y="21106"/>
              <wp:lineTo x="21524" y="21106"/>
              <wp:lineTo x="21524" y="0"/>
              <wp:lineTo x="0" y="0"/>
            </wp:wrapPolygon>
          </wp:wrapTight>
          <wp:docPr id="14703950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576"/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111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89A3" w14:textId="4CA56F5E" w:rsidR="000943B9" w:rsidRPr="001F3841" w:rsidRDefault="001F3841" w:rsidP="003D77DA">
    <w:pPr>
      <w:pStyle w:val="Zhlav"/>
      <w:rPr>
        <w:rFonts w:ascii="Arial" w:hAnsi="Arial" w:cs="Arial"/>
        <w:color w:val="808080" w:themeColor="background1" w:themeShade="80"/>
        <w:sz w:val="32"/>
        <w:szCs w:val="32"/>
        <w:lang w:val="fr-FR"/>
      </w:rPr>
    </w:pPr>
    <w:r w:rsidRPr="001F3841">
      <w:rPr>
        <w:rFonts w:ascii="Arial" w:hAnsi="Arial" w:cs="Arial"/>
        <w:noProof/>
        <w:sz w:val="18"/>
        <w:szCs w:val="18"/>
        <w:lang w:val="fr-FR"/>
      </w:rPr>
      <w:drawing>
        <wp:anchor distT="0" distB="0" distL="114300" distR="114300" simplePos="0" relativeHeight="251658240" behindDoc="0" locked="0" layoutInCell="1" allowOverlap="1" wp14:anchorId="367B93A0" wp14:editId="71FC60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2124075" cy="438150"/>
          <wp:effectExtent l="0" t="0" r="9525" b="0"/>
          <wp:wrapNone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D77DA" w:rsidRPr="001F3841">
      <w:rPr>
        <w:rFonts w:ascii="Arial" w:hAnsi="Arial" w:cs="Arial"/>
        <w:color w:val="808080" w:themeColor="background1" w:themeShade="80"/>
        <w:sz w:val="32"/>
        <w:szCs w:val="32"/>
        <w:lang w:val="fr-FR"/>
      </w:rPr>
      <w:t>Tisková zpráva</w:t>
    </w:r>
  </w:p>
  <w:p w14:paraId="4DC7BD7C" w14:textId="77777777" w:rsidR="001F3841" w:rsidRPr="001F3841" w:rsidRDefault="001F3841" w:rsidP="003D77DA">
    <w:pPr>
      <w:pStyle w:val="Zhlav"/>
      <w:rPr>
        <w:rFonts w:ascii="Arial" w:hAnsi="Arial" w:cs="Arial"/>
        <w:color w:val="808080" w:themeColor="background1" w:themeShade="80"/>
        <w:sz w:val="44"/>
        <w:szCs w:val="44"/>
        <w:lang w:val="fr-F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XEWV7Bm/IaX9v" int2:id="4hAjo8fy">
      <int2:state int2:value="Rejected" int2:type="spell"/>
    </int2:textHash>
    <int2:textHash int2:hashCode="RooYaQ55QbrLxJ" int2:id="6I5Lrj8V">
      <int2:state int2:value="Rejected" int2:type="spell"/>
    </int2:textHash>
    <int2:textHash int2:hashCode="7/IUa/vAWDVAQb" int2:id="9I18oWOj">
      <int2:state int2:value="Rejected" int2:type="spell"/>
    </int2:textHash>
    <int2:textHash int2:hashCode="FIUm0LcDTQM8M1" int2:id="9UmDh6yB">
      <int2:state int2:value="Rejected" int2:type="spell"/>
    </int2:textHash>
    <int2:textHash int2:hashCode="AAEVHu4wwrdxga" int2:id="AxRPhdoX">
      <int2:state int2:value="Rejected" int2:type="spell"/>
    </int2:textHash>
    <int2:textHash int2:hashCode="ymvNS28/qS1zX9" int2:id="E14s2yP3">
      <int2:state int2:value="Rejected" int2:type="spell"/>
    </int2:textHash>
    <int2:textHash int2:hashCode="ndqXVLPudgBAuj" int2:id="MTZVGgrO">
      <int2:state int2:value="Rejected" int2:type="spell"/>
    </int2:textHash>
    <int2:textHash int2:hashCode="0A7xZCAqdOPC+h" int2:id="SYUoiAxH">
      <int2:state int2:value="Rejected" int2:type="spell"/>
    </int2:textHash>
    <int2:textHash int2:hashCode="HDRxyjGIQeHo91" int2:id="U0xktL7I">
      <int2:state int2:value="Rejected" int2:type="spell"/>
    </int2:textHash>
    <int2:textHash int2:hashCode="BkCfzFJDte93cn" int2:id="sXOtr5wg">
      <int2:state int2:value="Rejected" int2:type="spell"/>
    </int2:textHash>
    <int2:textHash int2:hashCode="LfghC9mc0wLNaF" int2:id="upTd5g74">
      <int2:state int2:value="Rejected" int2:type="spell"/>
    </int2:textHash>
    <int2:textHash int2:hashCode="J+kN+lfDWKz69H" int2:id="viXVTi2g">
      <int2:state int2:value="Rejected" int2:type="spell"/>
    </int2:textHash>
    <int2:textHash int2:hashCode="76xvYsMa/PZDqV" int2:id="y4xMPrZv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7A1"/>
    <w:multiLevelType w:val="hybridMultilevel"/>
    <w:tmpl w:val="2CB0E2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C291F"/>
    <w:multiLevelType w:val="hybridMultilevel"/>
    <w:tmpl w:val="8CD69A6C"/>
    <w:lvl w:ilvl="0" w:tplc="C19615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0EDA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3C5A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1E79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CC55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C7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63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4C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8C1E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520A63"/>
    <w:multiLevelType w:val="hybridMultilevel"/>
    <w:tmpl w:val="609CAB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365FA"/>
    <w:multiLevelType w:val="hybridMultilevel"/>
    <w:tmpl w:val="F6B072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B0ECB"/>
    <w:multiLevelType w:val="hybridMultilevel"/>
    <w:tmpl w:val="F39AE9A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567F9"/>
    <w:multiLevelType w:val="hybridMultilevel"/>
    <w:tmpl w:val="1636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13DA"/>
    <w:multiLevelType w:val="multilevel"/>
    <w:tmpl w:val="7E46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4D52A7"/>
    <w:multiLevelType w:val="hybridMultilevel"/>
    <w:tmpl w:val="86F86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2D6835"/>
    <w:multiLevelType w:val="hybridMultilevel"/>
    <w:tmpl w:val="6144C43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67767"/>
    <w:multiLevelType w:val="hybridMultilevel"/>
    <w:tmpl w:val="333E3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2444B1"/>
    <w:multiLevelType w:val="hybridMultilevel"/>
    <w:tmpl w:val="D51AC0E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2B621E8"/>
    <w:multiLevelType w:val="hybridMultilevel"/>
    <w:tmpl w:val="07324E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A2120"/>
    <w:multiLevelType w:val="hybridMultilevel"/>
    <w:tmpl w:val="0324C6E6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D1891"/>
    <w:multiLevelType w:val="hybridMultilevel"/>
    <w:tmpl w:val="3A486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67E1C"/>
    <w:multiLevelType w:val="hybridMultilevel"/>
    <w:tmpl w:val="9A2E67F6"/>
    <w:lvl w:ilvl="0" w:tplc="CE46E0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564C8"/>
    <w:multiLevelType w:val="hybridMultilevel"/>
    <w:tmpl w:val="29A27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C787E"/>
    <w:multiLevelType w:val="hybridMultilevel"/>
    <w:tmpl w:val="87B249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334B4A"/>
    <w:multiLevelType w:val="multilevel"/>
    <w:tmpl w:val="2EDAE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135825"/>
    <w:multiLevelType w:val="multilevel"/>
    <w:tmpl w:val="86AE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C0781D"/>
    <w:multiLevelType w:val="hybridMultilevel"/>
    <w:tmpl w:val="84B8E8AC"/>
    <w:lvl w:ilvl="0" w:tplc="AC0602EE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A6F0B68A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49745EFC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7C846222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20142AEE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3D86894E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08F03CFC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D96EE7C4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DDAE19EE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20" w15:restartNumberingAfterBreak="0">
    <w:nsid w:val="59BD6257"/>
    <w:multiLevelType w:val="hybridMultilevel"/>
    <w:tmpl w:val="F2E61ABA"/>
    <w:lvl w:ilvl="0" w:tplc="ED1045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660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1172D9"/>
    <w:multiLevelType w:val="hybridMultilevel"/>
    <w:tmpl w:val="DC24D7BC"/>
    <w:lvl w:ilvl="0" w:tplc="9AF2BFD4"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3425D3"/>
    <w:multiLevelType w:val="hybridMultilevel"/>
    <w:tmpl w:val="A8487CB8"/>
    <w:lvl w:ilvl="0" w:tplc="C60A012C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66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76458"/>
    <w:multiLevelType w:val="multilevel"/>
    <w:tmpl w:val="84A42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DC47878"/>
    <w:multiLevelType w:val="hybridMultilevel"/>
    <w:tmpl w:val="F06C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2E0A02"/>
    <w:multiLevelType w:val="hybridMultilevel"/>
    <w:tmpl w:val="50C4D3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7030A3"/>
    <w:multiLevelType w:val="hybridMultilevel"/>
    <w:tmpl w:val="2952B0F0"/>
    <w:lvl w:ilvl="0" w:tplc="74E865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E2688A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62D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8CCA0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2E8C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BA96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C48DE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C6298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A451E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142E64"/>
    <w:multiLevelType w:val="multilevel"/>
    <w:tmpl w:val="00BC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BEB75BD"/>
    <w:multiLevelType w:val="hybridMultilevel"/>
    <w:tmpl w:val="22E40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612E5"/>
    <w:multiLevelType w:val="hybridMultilevel"/>
    <w:tmpl w:val="37BA3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22013"/>
    <w:multiLevelType w:val="multilevel"/>
    <w:tmpl w:val="57D6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F77489"/>
    <w:multiLevelType w:val="hybridMultilevel"/>
    <w:tmpl w:val="F2322CAC"/>
    <w:lvl w:ilvl="0" w:tplc="DD4EA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50BD7"/>
    <w:multiLevelType w:val="multilevel"/>
    <w:tmpl w:val="9A2E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14605A"/>
    <w:multiLevelType w:val="hybridMultilevel"/>
    <w:tmpl w:val="9D36CAB0"/>
    <w:lvl w:ilvl="0" w:tplc="CC44E95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0F2CB3"/>
    <w:multiLevelType w:val="multilevel"/>
    <w:tmpl w:val="395E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F93C1F"/>
    <w:multiLevelType w:val="multilevel"/>
    <w:tmpl w:val="6F929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F87524"/>
    <w:multiLevelType w:val="hybridMultilevel"/>
    <w:tmpl w:val="EC04FEC0"/>
    <w:lvl w:ilvl="0" w:tplc="A5846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DCD58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267846">
    <w:abstractNumId w:val="14"/>
  </w:num>
  <w:num w:numId="2" w16cid:durableId="2061829510">
    <w:abstractNumId w:val="32"/>
  </w:num>
  <w:num w:numId="3" w16cid:durableId="523324700">
    <w:abstractNumId w:val="20"/>
  </w:num>
  <w:num w:numId="4" w16cid:durableId="1894462052">
    <w:abstractNumId w:val="22"/>
  </w:num>
  <w:num w:numId="5" w16cid:durableId="1477069653">
    <w:abstractNumId w:val="4"/>
  </w:num>
  <w:num w:numId="6" w16cid:durableId="890308638">
    <w:abstractNumId w:val="12"/>
  </w:num>
  <w:num w:numId="7" w16cid:durableId="823593083">
    <w:abstractNumId w:val="33"/>
  </w:num>
  <w:num w:numId="8" w16cid:durableId="743335346">
    <w:abstractNumId w:val="25"/>
  </w:num>
  <w:num w:numId="9" w16cid:durableId="1861427816">
    <w:abstractNumId w:val="36"/>
  </w:num>
  <w:num w:numId="10" w16cid:durableId="330564119">
    <w:abstractNumId w:val="0"/>
  </w:num>
  <w:num w:numId="11" w16cid:durableId="1802839757">
    <w:abstractNumId w:val="21"/>
  </w:num>
  <w:num w:numId="12" w16cid:durableId="1517502981">
    <w:abstractNumId w:val="3"/>
  </w:num>
  <w:num w:numId="13" w16cid:durableId="289633655">
    <w:abstractNumId w:val="16"/>
  </w:num>
  <w:num w:numId="14" w16cid:durableId="850267298">
    <w:abstractNumId w:val="16"/>
  </w:num>
  <w:num w:numId="15" w16cid:durableId="651445267">
    <w:abstractNumId w:val="2"/>
  </w:num>
  <w:num w:numId="16" w16cid:durableId="839085379">
    <w:abstractNumId w:val="26"/>
  </w:num>
  <w:num w:numId="17" w16cid:durableId="323749794">
    <w:abstractNumId w:val="1"/>
  </w:num>
  <w:num w:numId="18" w16cid:durableId="1057554449">
    <w:abstractNumId w:val="28"/>
  </w:num>
  <w:num w:numId="19" w16cid:durableId="1154252419">
    <w:abstractNumId w:val="19"/>
  </w:num>
  <w:num w:numId="20" w16cid:durableId="1427120509">
    <w:abstractNumId w:val="24"/>
  </w:num>
  <w:num w:numId="21" w16cid:durableId="88435041">
    <w:abstractNumId w:val="5"/>
  </w:num>
  <w:num w:numId="22" w16cid:durableId="1749695469">
    <w:abstractNumId w:val="11"/>
  </w:num>
  <w:num w:numId="23" w16cid:durableId="1784376454">
    <w:abstractNumId w:val="9"/>
  </w:num>
  <w:num w:numId="24" w16cid:durableId="1268736513">
    <w:abstractNumId w:val="30"/>
  </w:num>
  <w:num w:numId="25" w16cid:durableId="2025403277">
    <w:abstractNumId w:val="11"/>
  </w:num>
  <w:num w:numId="26" w16cid:durableId="1199508574">
    <w:abstractNumId w:val="16"/>
  </w:num>
  <w:num w:numId="27" w16cid:durableId="1512330785">
    <w:abstractNumId w:val="9"/>
  </w:num>
  <w:num w:numId="28" w16cid:durableId="2048410779">
    <w:abstractNumId w:val="15"/>
  </w:num>
  <w:num w:numId="29" w16cid:durableId="342055925">
    <w:abstractNumId w:val="7"/>
  </w:num>
  <w:num w:numId="30" w16cid:durableId="894588349">
    <w:abstractNumId w:val="29"/>
  </w:num>
  <w:num w:numId="31" w16cid:durableId="1485464096">
    <w:abstractNumId w:val="8"/>
  </w:num>
  <w:num w:numId="32" w16cid:durableId="393042415">
    <w:abstractNumId w:val="31"/>
  </w:num>
  <w:num w:numId="33" w16cid:durableId="2006350040">
    <w:abstractNumId w:val="35"/>
  </w:num>
  <w:num w:numId="34" w16cid:durableId="1796018736">
    <w:abstractNumId w:val="17"/>
  </w:num>
  <w:num w:numId="35" w16cid:durableId="1149395417">
    <w:abstractNumId w:val="23"/>
  </w:num>
  <w:num w:numId="36" w16cid:durableId="1341394639">
    <w:abstractNumId w:val="6"/>
  </w:num>
  <w:num w:numId="37" w16cid:durableId="1980525033">
    <w:abstractNumId w:val="18"/>
  </w:num>
  <w:num w:numId="38" w16cid:durableId="1370374117">
    <w:abstractNumId w:val="27"/>
  </w:num>
  <w:num w:numId="39" w16cid:durableId="525676261">
    <w:abstractNumId w:val="34"/>
  </w:num>
  <w:num w:numId="40" w16cid:durableId="280500843">
    <w:abstractNumId w:val="13"/>
  </w:num>
  <w:num w:numId="41" w16cid:durableId="1306082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287"/>
    <w:rsid w:val="00002E91"/>
    <w:rsid w:val="00003697"/>
    <w:rsid w:val="000039A5"/>
    <w:rsid w:val="000047D2"/>
    <w:rsid w:val="00005903"/>
    <w:rsid w:val="00006FE5"/>
    <w:rsid w:val="0001080B"/>
    <w:rsid w:val="0001274B"/>
    <w:rsid w:val="00013BD7"/>
    <w:rsid w:val="00015E01"/>
    <w:rsid w:val="00016603"/>
    <w:rsid w:val="000214E1"/>
    <w:rsid w:val="00021D1A"/>
    <w:rsid w:val="00023B15"/>
    <w:rsid w:val="000252E5"/>
    <w:rsid w:val="000255B0"/>
    <w:rsid w:val="00025CE0"/>
    <w:rsid w:val="00027A34"/>
    <w:rsid w:val="000304F8"/>
    <w:rsid w:val="0003059C"/>
    <w:rsid w:val="00030CB6"/>
    <w:rsid w:val="000328BB"/>
    <w:rsid w:val="00034B76"/>
    <w:rsid w:val="0003506B"/>
    <w:rsid w:val="00036CB3"/>
    <w:rsid w:val="00036E5E"/>
    <w:rsid w:val="00040587"/>
    <w:rsid w:val="0004177E"/>
    <w:rsid w:val="00042D53"/>
    <w:rsid w:val="00042FFF"/>
    <w:rsid w:val="00043E39"/>
    <w:rsid w:val="0004465D"/>
    <w:rsid w:val="00045BBF"/>
    <w:rsid w:val="00045C36"/>
    <w:rsid w:val="0004725F"/>
    <w:rsid w:val="00055986"/>
    <w:rsid w:val="000615C8"/>
    <w:rsid w:val="00063E5E"/>
    <w:rsid w:val="00063FD2"/>
    <w:rsid w:val="00066B46"/>
    <w:rsid w:val="00071A3B"/>
    <w:rsid w:val="00072F8F"/>
    <w:rsid w:val="000730D0"/>
    <w:rsid w:val="000735D4"/>
    <w:rsid w:val="00074B3F"/>
    <w:rsid w:val="0007511C"/>
    <w:rsid w:val="00075877"/>
    <w:rsid w:val="000761C6"/>
    <w:rsid w:val="00076B1F"/>
    <w:rsid w:val="000770A0"/>
    <w:rsid w:val="0008053E"/>
    <w:rsid w:val="000807BA"/>
    <w:rsid w:val="0008139F"/>
    <w:rsid w:val="00082D54"/>
    <w:rsid w:val="00085A1A"/>
    <w:rsid w:val="00085D97"/>
    <w:rsid w:val="00086E91"/>
    <w:rsid w:val="000910BE"/>
    <w:rsid w:val="000919C9"/>
    <w:rsid w:val="000930BF"/>
    <w:rsid w:val="00094079"/>
    <w:rsid w:val="000943B9"/>
    <w:rsid w:val="00094C8C"/>
    <w:rsid w:val="000960FD"/>
    <w:rsid w:val="000A0D87"/>
    <w:rsid w:val="000A1021"/>
    <w:rsid w:val="000A2A7A"/>
    <w:rsid w:val="000A44CF"/>
    <w:rsid w:val="000A65B4"/>
    <w:rsid w:val="000A7F5A"/>
    <w:rsid w:val="000B1486"/>
    <w:rsid w:val="000B1504"/>
    <w:rsid w:val="000B2C03"/>
    <w:rsid w:val="000B31BA"/>
    <w:rsid w:val="000B37FB"/>
    <w:rsid w:val="000B38A5"/>
    <w:rsid w:val="000B5388"/>
    <w:rsid w:val="000C1741"/>
    <w:rsid w:val="000C1BC3"/>
    <w:rsid w:val="000C32C3"/>
    <w:rsid w:val="000C3C2B"/>
    <w:rsid w:val="000C50B8"/>
    <w:rsid w:val="000C68F3"/>
    <w:rsid w:val="000D28A7"/>
    <w:rsid w:val="000D45B3"/>
    <w:rsid w:val="000D4735"/>
    <w:rsid w:val="000D69C9"/>
    <w:rsid w:val="000D7EF0"/>
    <w:rsid w:val="000E0348"/>
    <w:rsid w:val="000E4290"/>
    <w:rsid w:val="000E7988"/>
    <w:rsid w:val="000F0643"/>
    <w:rsid w:val="000F0F1F"/>
    <w:rsid w:val="000F47D9"/>
    <w:rsid w:val="000F5A46"/>
    <w:rsid w:val="000F6EAE"/>
    <w:rsid w:val="000F74DF"/>
    <w:rsid w:val="00100826"/>
    <w:rsid w:val="00104ECF"/>
    <w:rsid w:val="00105F4B"/>
    <w:rsid w:val="001069D5"/>
    <w:rsid w:val="00107107"/>
    <w:rsid w:val="00110F73"/>
    <w:rsid w:val="001116F3"/>
    <w:rsid w:val="00111F87"/>
    <w:rsid w:val="001154D0"/>
    <w:rsid w:val="00115523"/>
    <w:rsid w:val="00115E5B"/>
    <w:rsid w:val="0011611E"/>
    <w:rsid w:val="00116F56"/>
    <w:rsid w:val="00117704"/>
    <w:rsid w:val="00117ED3"/>
    <w:rsid w:val="00120F79"/>
    <w:rsid w:val="0012281E"/>
    <w:rsid w:val="00126725"/>
    <w:rsid w:val="001323AA"/>
    <w:rsid w:val="00134AC7"/>
    <w:rsid w:val="00135D4E"/>
    <w:rsid w:val="001368D5"/>
    <w:rsid w:val="00140054"/>
    <w:rsid w:val="00140136"/>
    <w:rsid w:val="00145689"/>
    <w:rsid w:val="00145918"/>
    <w:rsid w:val="00145EDF"/>
    <w:rsid w:val="0014761C"/>
    <w:rsid w:val="00147A65"/>
    <w:rsid w:val="001513CB"/>
    <w:rsid w:val="00151B7E"/>
    <w:rsid w:val="001531BE"/>
    <w:rsid w:val="00154F92"/>
    <w:rsid w:val="00155A5B"/>
    <w:rsid w:val="00156F5D"/>
    <w:rsid w:val="00157018"/>
    <w:rsid w:val="00157224"/>
    <w:rsid w:val="001578EA"/>
    <w:rsid w:val="0016097D"/>
    <w:rsid w:val="0016098C"/>
    <w:rsid w:val="001613F7"/>
    <w:rsid w:val="0016219B"/>
    <w:rsid w:val="00163BF9"/>
    <w:rsid w:val="00163D6B"/>
    <w:rsid w:val="00163E7D"/>
    <w:rsid w:val="001643F0"/>
    <w:rsid w:val="001655FD"/>
    <w:rsid w:val="001679C9"/>
    <w:rsid w:val="00177494"/>
    <w:rsid w:val="00177772"/>
    <w:rsid w:val="001800D0"/>
    <w:rsid w:val="00180411"/>
    <w:rsid w:val="00181821"/>
    <w:rsid w:val="00185A2F"/>
    <w:rsid w:val="0018681F"/>
    <w:rsid w:val="00187A13"/>
    <w:rsid w:val="00190B89"/>
    <w:rsid w:val="00191A65"/>
    <w:rsid w:val="00191CD6"/>
    <w:rsid w:val="0019271D"/>
    <w:rsid w:val="00192B1E"/>
    <w:rsid w:val="00192BBA"/>
    <w:rsid w:val="001941AA"/>
    <w:rsid w:val="0019451D"/>
    <w:rsid w:val="00197DB2"/>
    <w:rsid w:val="00197DDE"/>
    <w:rsid w:val="001A17E9"/>
    <w:rsid w:val="001A21A2"/>
    <w:rsid w:val="001A4732"/>
    <w:rsid w:val="001A5625"/>
    <w:rsid w:val="001A6766"/>
    <w:rsid w:val="001A711D"/>
    <w:rsid w:val="001A7323"/>
    <w:rsid w:val="001B0CD3"/>
    <w:rsid w:val="001B2AB9"/>
    <w:rsid w:val="001B2CC6"/>
    <w:rsid w:val="001B6BA5"/>
    <w:rsid w:val="001B76E7"/>
    <w:rsid w:val="001C03BC"/>
    <w:rsid w:val="001C0F2F"/>
    <w:rsid w:val="001C127A"/>
    <w:rsid w:val="001C1285"/>
    <w:rsid w:val="001C1E22"/>
    <w:rsid w:val="001C41D6"/>
    <w:rsid w:val="001C42EA"/>
    <w:rsid w:val="001C436D"/>
    <w:rsid w:val="001C6DF5"/>
    <w:rsid w:val="001C70B8"/>
    <w:rsid w:val="001D1803"/>
    <w:rsid w:val="001D1F7D"/>
    <w:rsid w:val="001D39FC"/>
    <w:rsid w:val="001D41ED"/>
    <w:rsid w:val="001D595A"/>
    <w:rsid w:val="001D5C35"/>
    <w:rsid w:val="001D636F"/>
    <w:rsid w:val="001E0CF3"/>
    <w:rsid w:val="001E1966"/>
    <w:rsid w:val="001E476E"/>
    <w:rsid w:val="001E47B9"/>
    <w:rsid w:val="001E4CF6"/>
    <w:rsid w:val="001E6E02"/>
    <w:rsid w:val="001F070B"/>
    <w:rsid w:val="001F1458"/>
    <w:rsid w:val="001F3841"/>
    <w:rsid w:val="001F4379"/>
    <w:rsid w:val="001F5D0F"/>
    <w:rsid w:val="001F6335"/>
    <w:rsid w:val="001F6669"/>
    <w:rsid w:val="0020071E"/>
    <w:rsid w:val="00202678"/>
    <w:rsid w:val="00202AF8"/>
    <w:rsid w:val="00202BE5"/>
    <w:rsid w:val="00202E16"/>
    <w:rsid w:val="0020479B"/>
    <w:rsid w:val="002057CB"/>
    <w:rsid w:val="00205DD9"/>
    <w:rsid w:val="00210F43"/>
    <w:rsid w:val="002114F6"/>
    <w:rsid w:val="0021528E"/>
    <w:rsid w:val="00216AD4"/>
    <w:rsid w:val="00221621"/>
    <w:rsid w:val="00221D71"/>
    <w:rsid w:val="00221D7E"/>
    <w:rsid w:val="002233F5"/>
    <w:rsid w:val="002306A1"/>
    <w:rsid w:val="002314EB"/>
    <w:rsid w:val="00232BA7"/>
    <w:rsid w:val="00233937"/>
    <w:rsid w:val="002347CF"/>
    <w:rsid w:val="00235B99"/>
    <w:rsid w:val="00237793"/>
    <w:rsid w:val="00237E27"/>
    <w:rsid w:val="00245CE7"/>
    <w:rsid w:val="00246ADA"/>
    <w:rsid w:val="00246F29"/>
    <w:rsid w:val="002471A3"/>
    <w:rsid w:val="002472AE"/>
    <w:rsid w:val="0024739A"/>
    <w:rsid w:val="00247898"/>
    <w:rsid w:val="0025084F"/>
    <w:rsid w:val="00251A77"/>
    <w:rsid w:val="00252220"/>
    <w:rsid w:val="002562C5"/>
    <w:rsid w:val="00257F23"/>
    <w:rsid w:val="002605EA"/>
    <w:rsid w:val="00260B5F"/>
    <w:rsid w:val="00263DA6"/>
    <w:rsid w:val="00264287"/>
    <w:rsid w:val="002649E0"/>
    <w:rsid w:val="00265FA4"/>
    <w:rsid w:val="00270272"/>
    <w:rsid w:val="00270AD8"/>
    <w:rsid w:val="00272355"/>
    <w:rsid w:val="0027309A"/>
    <w:rsid w:val="00273DB6"/>
    <w:rsid w:val="00275EBD"/>
    <w:rsid w:val="002778BB"/>
    <w:rsid w:val="00277985"/>
    <w:rsid w:val="0028248F"/>
    <w:rsid w:val="002844A3"/>
    <w:rsid w:val="00284F53"/>
    <w:rsid w:val="00285280"/>
    <w:rsid w:val="00290807"/>
    <w:rsid w:val="002952C8"/>
    <w:rsid w:val="00295480"/>
    <w:rsid w:val="002A1C08"/>
    <w:rsid w:val="002A32F4"/>
    <w:rsid w:val="002A4E51"/>
    <w:rsid w:val="002A50B6"/>
    <w:rsid w:val="002A79AE"/>
    <w:rsid w:val="002B3065"/>
    <w:rsid w:val="002B368F"/>
    <w:rsid w:val="002B4FF1"/>
    <w:rsid w:val="002B54AB"/>
    <w:rsid w:val="002B6AAC"/>
    <w:rsid w:val="002B7A22"/>
    <w:rsid w:val="002B7FFB"/>
    <w:rsid w:val="002C11C4"/>
    <w:rsid w:val="002C1D44"/>
    <w:rsid w:val="002C31AF"/>
    <w:rsid w:val="002C38D6"/>
    <w:rsid w:val="002C4754"/>
    <w:rsid w:val="002C4804"/>
    <w:rsid w:val="002C4930"/>
    <w:rsid w:val="002C4A8E"/>
    <w:rsid w:val="002C6541"/>
    <w:rsid w:val="002D0304"/>
    <w:rsid w:val="002D1C08"/>
    <w:rsid w:val="002D25B6"/>
    <w:rsid w:val="002D3617"/>
    <w:rsid w:val="002E1AF1"/>
    <w:rsid w:val="002E3D9F"/>
    <w:rsid w:val="002E4C52"/>
    <w:rsid w:val="002E4F64"/>
    <w:rsid w:val="002E7BF3"/>
    <w:rsid w:val="002F16EF"/>
    <w:rsid w:val="002F37AB"/>
    <w:rsid w:val="002F4EE1"/>
    <w:rsid w:val="002F7A3A"/>
    <w:rsid w:val="003038D4"/>
    <w:rsid w:val="003041C3"/>
    <w:rsid w:val="0030496F"/>
    <w:rsid w:val="00310650"/>
    <w:rsid w:val="00311C1C"/>
    <w:rsid w:val="00312C78"/>
    <w:rsid w:val="00312DF8"/>
    <w:rsid w:val="00314464"/>
    <w:rsid w:val="0031612C"/>
    <w:rsid w:val="00317CB2"/>
    <w:rsid w:val="00320E03"/>
    <w:rsid w:val="00321F25"/>
    <w:rsid w:val="003247B4"/>
    <w:rsid w:val="003257A2"/>
    <w:rsid w:val="00326E18"/>
    <w:rsid w:val="0032739F"/>
    <w:rsid w:val="0033075A"/>
    <w:rsid w:val="003314C2"/>
    <w:rsid w:val="00333255"/>
    <w:rsid w:val="00333B62"/>
    <w:rsid w:val="00337F34"/>
    <w:rsid w:val="0034076E"/>
    <w:rsid w:val="00340A33"/>
    <w:rsid w:val="0034102E"/>
    <w:rsid w:val="0034130D"/>
    <w:rsid w:val="00342BD7"/>
    <w:rsid w:val="00344149"/>
    <w:rsid w:val="0034471A"/>
    <w:rsid w:val="00345009"/>
    <w:rsid w:val="00345075"/>
    <w:rsid w:val="0034533D"/>
    <w:rsid w:val="00350001"/>
    <w:rsid w:val="00351323"/>
    <w:rsid w:val="003521E8"/>
    <w:rsid w:val="00356423"/>
    <w:rsid w:val="00356FFA"/>
    <w:rsid w:val="00357769"/>
    <w:rsid w:val="0036020C"/>
    <w:rsid w:val="003633F8"/>
    <w:rsid w:val="0036359B"/>
    <w:rsid w:val="00365AA9"/>
    <w:rsid w:val="00365B6E"/>
    <w:rsid w:val="003675D4"/>
    <w:rsid w:val="00371454"/>
    <w:rsid w:val="0037168F"/>
    <w:rsid w:val="00374FDC"/>
    <w:rsid w:val="00375232"/>
    <w:rsid w:val="00380F1E"/>
    <w:rsid w:val="003822A8"/>
    <w:rsid w:val="003825CE"/>
    <w:rsid w:val="0038349F"/>
    <w:rsid w:val="003837A0"/>
    <w:rsid w:val="003840D3"/>
    <w:rsid w:val="003840F5"/>
    <w:rsid w:val="003847A6"/>
    <w:rsid w:val="00384DFA"/>
    <w:rsid w:val="00387469"/>
    <w:rsid w:val="00387618"/>
    <w:rsid w:val="00390EDD"/>
    <w:rsid w:val="00393495"/>
    <w:rsid w:val="003947C2"/>
    <w:rsid w:val="003955A7"/>
    <w:rsid w:val="00397225"/>
    <w:rsid w:val="003A02C5"/>
    <w:rsid w:val="003A5869"/>
    <w:rsid w:val="003A667B"/>
    <w:rsid w:val="003B7DA7"/>
    <w:rsid w:val="003C0C3B"/>
    <w:rsid w:val="003C110B"/>
    <w:rsid w:val="003C1682"/>
    <w:rsid w:val="003C19B7"/>
    <w:rsid w:val="003C2645"/>
    <w:rsid w:val="003C4469"/>
    <w:rsid w:val="003D1E56"/>
    <w:rsid w:val="003D304B"/>
    <w:rsid w:val="003D33BD"/>
    <w:rsid w:val="003D35FD"/>
    <w:rsid w:val="003D49E1"/>
    <w:rsid w:val="003D77DA"/>
    <w:rsid w:val="003E14F6"/>
    <w:rsid w:val="003E1B0D"/>
    <w:rsid w:val="003E7E99"/>
    <w:rsid w:val="003F42D4"/>
    <w:rsid w:val="003F6D24"/>
    <w:rsid w:val="004007A6"/>
    <w:rsid w:val="00403FDC"/>
    <w:rsid w:val="004077A2"/>
    <w:rsid w:val="00407EA6"/>
    <w:rsid w:val="004104EF"/>
    <w:rsid w:val="00411E2A"/>
    <w:rsid w:val="004168CE"/>
    <w:rsid w:val="00416C76"/>
    <w:rsid w:val="00417220"/>
    <w:rsid w:val="00417D9E"/>
    <w:rsid w:val="004237DA"/>
    <w:rsid w:val="0042398A"/>
    <w:rsid w:val="00423F8A"/>
    <w:rsid w:val="00424615"/>
    <w:rsid w:val="004256AC"/>
    <w:rsid w:val="004262CC"/>
    <w:rsid w:val="00431F9C"/>
    <w:rsid w:val="0043489F"/>
    <w:rsid w:val="00434A52"/>
    <w:rsid w:val="00435420"/>
    <w:rsid w:val="00440C49"/>
    <w:rsid w:val="00441C23"/>
    <w:rsid w:val="004420E9"/>
    <w:rsid w:val="00443503"/>
    <w:rsid w:val="00443B00"/>
    <w:rsid w:val="00444727"/>
    <w:rsid w:val="0044483C"/>
    <w:rsid w:val="00446F25"/>
    <w:rsid w:val="00450682"/>
    <w:rsid w:val="00453A4F"/>
    <w:rsid w:val="00453C5E"/>
    <w:rsid w:val="004545EC"/>
    <w:rsid w:val="00455348"/>
    <w:rsid w:val="004557C3"/>
    <w:rsid w:val="00456916"/>
    <w:rsid w:val="00456BA0"/>
    <w:rsid w:val="00465D98"/>
    <w:rsid w:val="00470C3F"/>
    <w:rsid w:val="0047249A"/>
    <w:rsid w:val="00475CF3"/>
    <w:rsid w:val="00475DD3"/>
    <w:rsid w:val="00477634"/>
    <w:rsid w:val="004802DA"/>
    <w:rsid w:val="004815BF"/>
    <w:rsid w:val="00481C4B"/>
    <w:rsid w:val="004823E9"/>
    <w:rsid w:val="00486634"/>
    <w:rsid w:val="004866F6"/>
    <w:rsid w:val="0049044D"/>
    <w:rsid w:val="0049451B"/>
    <w:rsid w:val="0049649E"/>
    <w:rsid w:val="004968AD"/>
    <w:rsid w:val="004979DB"/>
    <w:rsid w:val="004A1180"/>
    <w:rsid w:val="004A1246"/>
    <w:rsid w:val="004A1C66"/>
    <w:rsid w:val="004A4A44"/>
    <w:rsid w:val="004A65F0"/>
    <w:rsid w:val="004B0BC6"/>
    <w:rsid w:val="004B1812"/>
    <w:rsid w:val="004C4367"/>
    <w:rsid w:val="004C5714"/>
    <w:rsid w:val="004C5737"/>
    <w:rsid w:val="004C5CA5"/>
    <w:rsid w:val="004C6078"/>
    <w:rsid w:val="004C6393"/>
    <w:rsid w:val="004D0D10"/>
    <w:rsid w:val="004D0D75"/>
    <w:rsid w:val="004D11D6"/>
    <w:rsid w:val="004D1782"/>
    <w:rsid w:val="004D1BBE"/>
    <w:rsid w:val="004D1F60"/>
    <w:rsid w:val="004D21C7"/>
    <w:rsid w:val="004D3F39"/>
    <w:rsid w:val="004D50BF"/>
    <w:rsid w:val="004D653C"/>
    <w:rsid w:val="004E10D2"/>
    <w:rsid w:val="004E2733"/>
    <w:rsid w:val="004E3130"/>
    <w:rsid w:val="004E7597"/>
    <w:rsid w:val="004F3C8C"/>
    <w:rsid w:val="004F3E80"/>
    <w:rsid w:val="004F4A8B"/>
    <w:rsid w:val="004F597E"/>
    <w:rsid w:val="004F59FB"/>
    <w:rsid w:val="00500266"/>
    <w:rsid w:val="00500459"/>
    <w:rsid w:val="00501F48"/>
    <w:rsid w:val="00503046"/>
    <w:rsid w:val="00503D26"/>
    <w:rsid w:val="0050475E"/>
    <w:rsid w:val="005054DB"/>
    <w:rsid w:val="0050623F"/>
    <w:rsid w:val="00510A2E"/>
    <w:rsid w:val="0051198E"/>
    <w:rsid w:val="00513F38"/>
    <w:rsid w:val="00515D9D"/>
    <w:rsid w:val="00522945"/>
    <w:rsid w:val="00523106"/>
    <w:rsid w:val="005237C4"/>
    <w:rsid w:val="00524185"/>
    <w:rsid w:val="00525106"/>
    <w:rsid w:val="00527F8E"/>
    <w:rsid w:val="00533E8C"/>
    <w:rsid w:val="00534D12"/>
    <w:rsid w:val="00535BA4"/>
    <w:rsid w:val="005362EE"/>
    <w:rsid w:val="00541CAA"/>
    <w:rsid w:val="00542562"/>
    <w:rsid w:val="00543773"/>
    <w:rsid w:val="0054407D"/>
    <w:rsid w:val="00544C52"/>
    <w:rsid w:val="00544E9A"/>
    <w:rsid w:val="005454DF"/>
    <w:rsid w:val="00547BE6"/>
    <w:rsid w:val="0055287D"/>
    <w:rsid w:val="0055368A"/>
    <w:rsid w:val="00555136"/>
    <w:rsid w:val="005574EA"/>
    <w:rsid w:val="005574F1"/>
    <w:rsid w:val="00561A68"/>
    <w:rsid w:val="00563193"/>
    <w:rsid w:val="0056650F"/>
    <w:rsid w:val="00571A59"/>
    <w:rsid w:val="0057391F"/>
    <w:rsid w:val="00574BD8"/>
    <w:rsid w:val="005805AE"/>
    <w:rsid w:val="00581C59"/>
    <w:rsid w:val="0058206E"/>
    <w:rsid w:val="00582126"/>
    <w:rsid w:val="0058299F"/>
    <w:rsid w:val="00583992"/>
    <w:rsid w:val="00583C48"/>
    <w:rsid w:val="00586C1C"/>
    <w:rsid w:val="0058744F"/>
    <w:rsid w:val="00590118"/>
    <w:rsid w:val="005901B1"/>
    <w:rsid w:val="00592484"/>
    <w:rsid w:val="0059258C"/>
    <w:rsid w:val="0059286D"/>
    <w:rsid w:val="00597B57"/>
    <w:rsid w:val="005A0312"/>
    <w:rsid w:val="005A0C3C"/>
    <w:rsid w:val="005A0E67"/>
    <w:rsid w:val="005A12D2"/>
    <w:rsid w:val="005A51E6"/>
    <w:rsid w:val="005A5DC8"/>
    <w:rsid w:val="005A60B4"/>
    <w:rsid w:val="005A6F45"/>
    <w:rsid w:val="005A70AA"/>
    <w:rsid w:val="005A7634"/>
    <w:rsid w:val="005A7C81"/>
    <w:rsid w:val="005A7FE1"/>
    <w:rsid w:val="005B1EA5"/>
    <w:rsid w:val="005B21DA"/>
    <w:rsid w:val="005B2FF0"/>
    <w:rsid w:val="005B450E"/>
    <w:rsid w:val="005B480E"/>
    <w:rsid w:val="005B5993"/>
    <w:rsid w:val="005B7659"/>
    <w:rsid w:val="005C47A1"/>
    <w:rsid w:val="005C498A"/>
    <w:rsid w:val="005C5AF5"/>
    <w:rsid w:val="005C6636"/>
    <w:rsid w:val="005C7202"/>
    <w:rsid w:val="005D286D"/>
    <w:rsid w:val="005D29EB"/>
    <w:rsid w:val="005D45C8"/>
    <w:rsid w:val="005D6368"/>
    <w:rsid w:val="005D8302"/>
    <w:rsid w:val="005E0DAD"/>
    <w:rsid w:val="005E1D6D"/>
    <w:rsid w:val="005E3619"/>
    <w:rsid w:val="005E3FA0"/>
    <w:rsid w:val="005F041A"/>
    <w:rsid w:val="005F2323"/>
    <w:rsid w:val="005F360B"/>
    <w:rsid w:val="005F4CA7"/>
    <w:rsid w:val="005F4F5D"/>
    <w:rsid w:val="005F50A2"/>
    <w:rsid w:val="005F6243"/>
    <w:rsid w:val="006007A4"/>
    <w:rsid w:val="00600CC3"/>
    <w:rsid w:val="00601269"/>
    <w:rsid w:val="00602CE5"/>
    <w:rsid w:val="00603C83"/>
    <w:rsid w:val="00604838"/>
    <w:rsid w:val="00604F55"/>
    <w:rsid w:val="006052C7"/>
    <w:rsid w:val="00607756"/>
    <w:rsid w:val="00613257"/>
    <w:rsid w:val="00613673"/>
    <w:rsid w:val="00613DFC"/>
    <w:rsid w:val="0061482C"/>
    <w:rsid w:val="00615D98"/>
    <w:rsid w:val="006168C8"/>
    <w:rsid w:val="006172C8"/>
    <w:rsid w:val="00621193"/>
    <w:rsid w:val="00621DCD"/>
    <w:rsid w:val="00622291"/>
    <w:rsid w:val="00622839"/>
    <w:rsid w:val="00622C3C"/>
    <w:rsid w:val="0062461C"/>
    <w:rsid w:val="006259A8"/>
    <w:rsid w:val="006305CF"/>
    <w:rsid w:val="00630D4A"/>
    <w:rsid w:val="00632F29"/>
    <w:rsid w:val="0064089B"/>
    <w:rsid w:val="006423A3"/>
    <w:rsid w:val="006448E8"/>
    <w:rsid w:val="00645CEB"/>
    <w:rsid w:val="006509DA"/>
    <w:rsid w:val="0065275B"/>
    <w:rsid w:val="00653457"/>
    <w:rsid w:val="006541E9"/>
    <w:rsid w:val="00654F79"/>
    <w:rsid w:val="00655020"/>
    <w:rsid w:val="0065666D"/>
    <w:rsid w:val="00656D98"/>
    <w:rsid w:val="006617C9"/>
    <w:rsid w:val="00666277"/>
    <w:rsid w:val="00671ADE"/>
    <w:rsid w:val="00672119"/>
    <w:rsid w:val="00675FB0"/>
    <w:rsid w:val="00676202"/>
    <w:rsid w:val="0067625E"/>
    <w:rsid w:val="00677754"/>
    <w:rsid w:val="00680D29"/>
    <w:rsid w:val="00681DE1"/>
    <w:rsid w:val="00684509"/>
    <w:rsid w:val="0068517E"/>
    <w:rsid w:val="00686183"/>
    <w:rsid w:val="0069061D"/>
    <w:rsid w:val="00691E3E"/>
    <w:rsid w:val="00694520"/>
    <w:rsid w:val="006966F0"/>
    <w:rsid w:val="006A0EE3"/>
    <w:rsid w:val="006A1C58"/>
    <w:rsid w:val="006A402A"/>
    <w:rsid w:val="006A490C"/>
    <w:rsid w:val="006A49B8"/>
    <w:rsid w:val="006A5271"/>
    <w:rsid w:val="006A53A1"/>
    <w:rsid w:val="006A53E5"/>
    <w:rsid w:val="006A6B5B"/>
    <w:rsid w:val="006A72D4"/>
    <w:rsid w:val="006B0B1F"/>
    <w:rsid w:val="006B213B"/>
    <w:rsid w:val="006B408F"/>
    <w:rsid w:val="006B4E1F"/>
    <w:rsid w:val="006B7619"/>
    <w:rsid w:val="006C27EC"/>
    <w:rsid w:val="006C3BE7"/>
    <w:rsid w:val="006C3FDA"/>
    <w:rsid w:val="006C4E5F"/>
    <w:rsid w:val="006C61D0"/>
    <w:rsid w:val="006C7B01"/>
    <w:rsid w:val="006D0F99"/>
    <w:rsid w:val="006D1EFC"/>
    <w:rsid w:val="006D682D"/>
    <w:rsid w:val="006D6E4A"/>
    <w:rsid w:val="006D6F23"/>
    <w:rsid w:val="006D7F15"/>
    <w:rsid w:val="006E1443"/>
    <w:rsid w:val="006E1E8B"/>
    <w:rsid w:val="006E5DDB"/>
    <w:rsid w:val="006E6134"/>
    <w:rsid w:val="006F2CC0"/>
    <w:rsid w:val="006F36DD"/>
    <w:rsid w:val="006F5BA9"/>
    <w:rsid w:val="006F6423"/>
    <w:rsid w:val="006F6E6C"/>
    <w:rsid w:val="00700E07"/>
    <w:rsid w:val="00703772"/>
    <w:rsid w:val="007060E9"/>
    <w:rsid w:val="007077D1"/>
    <w:rsid w:val="00710A22"/>
    <w:rsid w:val="0071175F"/>
    <w:rsid w:val="007141DB"/>
    <w:rsid w:val="0071454F"/>
    <w:rsid w:val="00714FFA"/>
    <w:rsid w:val="007152EC"/>
    <w:rsid w:val="007175CB"/>
    <w:rsid w:val="00720085"/>
    <w:rsid w:val="00720632"/>
    <w:rsid w:val="00722DD2"/>
    <w:rsid w:val="007234FF"/>
    <w:rsid w:val="007265FC"/>
    <w:rsid w:val="0072693C"/>
    <w:rsid w:val="00731DE2"/>
    <w:rsid w:val="0073237C"/>
    <w:rsid w:val="007333C2"/>
    <w:rsid w:val="007334D9"/>
    <w:rsid w:val="00734D4D"/>
    <w:rsid w:val="00737CFB"/>
    <w:rsid w:val="00737E23"/>
    <w:rsid w:val="00741D25"/>
    <w:rsid w:val="00742CA6"/>
    <w:rsid w:val="0074393C"/>
    <w:rsid w:val="00743F8D"/>
    <w:rsid w:val="00750991"/>
    <w:rsid w:val="0075149B"/>
    <w:rsid w:val="0075452B"/>
    <w:rsid w:val="00755BAE"/>
    <w:rsid w:val="00756023"/>
    <w:rsid w:val="0075718E"/>
    <w:rsid w:val="007628CF"/>
    <w:rsid w:val="00763560"/>
    <w:rsid w:val="00764164"/>
    <w:rsid w:val="00765CF4"/>
    <w:rsid w:val="00767FD1"/>
    <w:rsid w:val="007736DA"/>
    <w:rsid w:val="00774446"/>
    <w:rsid w:val="007804D4"/>
    <w:rsid w:val="007815D9"/>
    <w:rsid w:val="007839A3"/>
    <w:rsid w:val="00784EE0"/>
    <w:rsid w:val="00785E21"/>
    <w:rsid w:val="00790978"/>
    <w:rsid w:val="00790C58"/>
    <w:rsid w:val="007912BF"/>
    <w:rsid w:val="00792007"/>
    <w:rsid w:val="007925E7"/>
    <w:rsid w:val="007933AC"/>
    <w:rsid w:val="007936E7"/>
    <w:rsid w:val="0079382A"/>
    <w:rsid w:val="00794FD0"/>
    <w:rsid w:val="007A1369"/>
    <w:rsid w:val="007A3446"/>
    <w:rsid w:val="007A56D1"/>
    <w:rsid w:val="007A643D"/>
    <w:rsid w:val="007A766F"/>
    <w:rsid w:val="007A7ECA"/>
    <w:rsid w:val="007B0B3F"/>
    <w:rsid w:val="007B2C0A"/>
    <w:rsid w:val="007B426F"/>
    <w:rsid w:val="007B455A"/>
    <w:rsid w:val="007B6A11"/>
    <w:rsid w:val="007C015F"/>
    <w:rsid w:val="007C0D0B"/>
    <w:rsid w:val="007C1CA9"/>
    <w:rsid w:val="007C239C"/>
    <w:rsid w:val="007C2B35"/>
    <w:rsid w:val="007C2D89"/>
    <w:rsid w:val="007C51CB"/>
    <w:rsid w:val="007C540F"/>
    <w:rsid w:val="007C58BD"/>
    <w:rsid w:val="007C7E90"/>
    <w:rsid w:val="007D3E82"/>
    <w:rsid w:val="007D402F"/>
    <w:rsid w:val="007D4090"/>
    <w:rsid w:val="007D4974"/>
    <w:rsid w:val="007D606C"/>
    <w:rsid w:val="007D65A7"/>
    <w:rsid w:val="007D7977"/>
    <w:rsid w:val="007E0C6F"/>
    <w:rsid w:val="007E3E29"/>
    <w:rsid w:val="007E5651"/>
    <w:rsid w:val="007E6CEF"/>
    <w:rsid w:val="007E7B7D"/>
    <w:rsid w:val="007E7CC1"/>
    <w:rsid w:val="007F095B"/>
    <w:rsid w:val="007F0A3F"/>
    <w:rsid w:val="007F3283"/>
    <w:rsid w:val="007F40B9"/>
    <w:rsid w:val="007F5420"/>
    <w:rsid w:val="007F67F0"/>
    <w:rsid w:val="007F6821"/>
    <w:rsid w:val="007F7076"/>
    <w:rsid w:val="0080499F"/>
    <w:rsid w:val="008062BA"/>
    <w:rsid w:val="00806775"/>
    <w:rsid w:val="00806E6D"/>
    <w:rsid w:val="00807B51"/>
    <w:rsid w:val="00810658"/>
    <w:rsid w:val="00811138"/>
    <w:rsid w:val="008120C8"/>
    <w:rsid w:val="00812392"/>
    <w:rsid w:val="008128C0"/>
    <w:rsid w:val="00813153"/>
    <w:rsid w:val="00813F59"/>
    <w:rsid w:val="008159F4"/>
    <w:rsid w:val="008209D9"/>
    <w:rsid w:val="00820FB9"/>
    <w:rsid w:val="00824CFE"/>
    <w:rsid w:val="0082521F"/>
    <w:rsid w:val="008258D8"/>
    <w:rsid w:val="0082593A"/>
    <w:rsid w:val="00825EF9"/>
    <w:rsid w:val="00826D0D"/>
    <w:rsid w:val="00827BDD"/>
    <w:rsid w:val="008315B7"/>
    <w:rsid w:val="008326B8"/>
    <w:rsid w:val="0083349E"/>
    <w:rsid w:val="008336F6"/>
    <w:rsid w:val="00833AEA"/>
    <w:rsid w:val="008343DA"/>
    <w:rsid w:val="00834C5F"/>
    <w:rsid w:val="008360CA"/>
    <w:rsid w:val="008366AA"/>
    <w:rsid w:val="0083715D"/>
    <w:rsid w:val="00841C22"/>
    <w:rsid w:val="00842DA7"/>
    <w:rsid w:val="00844024"/>
    <w:rsid w:val="00846729"/>
    <w:rsid w:val="00851F16"/>
    <w:rsid w:val="0085224C"/>
    <w:rsid w:val="00852E66"/>
    <w:rsid w:val="00852E9A"/>
    <w:rsid w:val="00857189"/>
    <w:rsid w:val="0086141D"/>
    <w:rsid w:val="008648AC"/>
    <w:rsid w:val="008668FF"/>
    <w:rsid w:val="00867F8E"/>
    <w:rsid w:val="008700A6"/>
    <w:rsid w:val="00871B85"/>
    <w:rsid w:val="00871DC7"/>
    <w:rsid w:val="00871FDE"/>
    <w:rsid w:val="00872672"/>
    <w:rsid w:val="0087289E"/>
    <w:rsid w:val="008769D4"/>
    <w:rsid w:val="00880B1F"/>
    <w:rsid w:val="008811DB"/>
    <w:rsid w:val="008819BC"/>
    <w:rsid w:val="00881DBE"/>
    <w:rsid w:val="00881EBC"/>
    <w:rsid w:val="008822B8"/>
    <w:rsid w:val="0088440F"/>
    <w:rsid w:val="00884A41"/>
    <w:rsid w:val="00885B36"/>
    <w:rsid w:val="00886999"/>
    <w:rsid w:val="00890FBA"/>
    <w:rsid w:val="0089205C"/>
    <w:rsid w:val="00893300"/>
    <w:rsid w:val="00895605"/>
    <w:rsid w:val="00897A42"/>
    <w:rsid w:val="008A228E"/>
    <w:rsid w:val="008A3E1B"/>
    <w:rsid w:val="008A48C5"/>
    <w:rsid w:val="008A7740"/>
    <w:rsid w:val="008B18BF"/>
    <w:rsid w:val="008B2E48"/>
    <w:rsid w:val="008B4ACD"/>
    <w:rsid w:val="008B5B71"/>
    <w:rsid w:val="008B5BAF"/>
    <w:rsid w:val="008B607F"/>
    <w:rsid w:val="008B62E8"/>
    <w:rsid w:val="008B7951"/>
    <w:rsid w:val="008C0956"/>
    <w:rsid w:val="008C0DEA"/>
    <w:rsid w:val="008C1B2F"/>
    <w:rsid w:val="008C1E34"/>
    <w:rsid w:val="008C2968"/>
    <w:rsid w:val="008C6E58"/>
    <w:rsid w:val="008D0B0C"/>
    <w:rsid w:val="008D2A17"/>
    <w:rsid w:val="008D32EA"/>
    <w:rsid w:val="008D37F7"/>
    <w:rsid w:val="008D3CAC"/>
    <w:rsid w:val="008D45B8"/>
    <w:rsid w:val="008D5BED"/>
    <w:rsid w:val="008D7A58"/>
    <w:rsid w:val="008D7B58"/>
    <w:rsid w:val="008E040C"/>
    <w:rsid w:val="008E073C"/>
    <w:rsid w:val="008E3306"/>
    <w:rsid w:val="008E375D"/>
    <w:rsid w:val="008E42D4"/>
    <w:rsid w:val="008E5A3E"/>
    <w:rsid w:val="008E6CB9"/>
    <w:rsid w:val="008E756B"/>
    <w:rsid w:val="008F0D68"/>
    <w:rsid w:val="008F0EFD"/>
    <w:rsid w:val="008F2126"/>
    <w:rsid w:val="008F2507"/>
    <w:rsid w:val="008F26A0"/>
    <w:rsid w:val="00903313"/>
    <w:rsid w:val="0090352B"/>
    <w:rsid w:val="00903C01"/>
    <w:rsid w:val="009040A2"/>
    <w:rsid w:val="00904DC8"/>
    <w:rsid w:val="00905B4B"/>
    <w:rsid w:val="00906949"/>
    <w:rsid w:val="00907F90"/>
    <w:rsid w:val="00912041"/>
    <w:rsid w:val="00916234"/>
    <w:rsid w:val="00917D8E"/>
    <w:rsid w:val="00917F14"/>
    <w:rsid w:val="009204F1"/>
    <w:rsid w:val="00922361"/>
    <w:rsid w:val="0092487D"/>
    <w:rsid w:val="00924881"/>
    <w:rsid w:val="00927025"/>
    <w:rsid w:val="00932D3B"/>
    <w:rsid w:val="00933993"/>
    <w:rsid w:val="0093454D"/>
    <w:rsid w:val="00935937"/>
    <w:rsid w:val="00937244"/>
    <w:rsid w:val="00937355"/>
    <w:rsid w:val="009428F8"/>
    <w:rsid w:val="00943CC0"/>
    <w:rsid w:val="0094561C"/>
    <w:rsid w:val="00945AD1"/>
    <w:rsid w:val="0094607B"/>
    <w:rsid w:val="00951ED4"/>
    <w:rsid w:val="00952198"/>
    <w:rsid w:val="00955046"/>
    <w:rsid w:val="00955289"/>
    <w:rsid w:val="0095533A"/>
    <w:rsid w:val="0095560B"/>
    <w:rsid w:val="00956F4D"/>
    <w:rsid w:val="00956FD7"/>
    <w:rsid w:val="00957E93"/>
    <w:rsid w:val="009600EC"/>
    <w:rsid w:val="00962177"/>
    <w:rsid w:val="009632F1"/>
    <w:rsid w:val="00963B60"/>
    <w:rsid w:val="009649DC"/>
    <w:rsid w:val="00964EC6"/>
    <w:rsid w:val="00971C12"/>
    <w:rsid w:val="00974068"/>
    <w:rsid w:val="00974E80"/>
    <w:rsid w:val="0097565A"/>
    <w:rsid w:val="00977083"/>
    <w:rsid w:val="00980126"/>
    <w:rsid w:val="00980AB9"/>
    <w:rsid w:val="00980E2F"/>
    <w:rsid w:val="0098130B"/>
    <w:rsid w:val="009856F2"/>
    <w:rsid w:val="009860F1"/>
    <w:rsid w:val="00992C30"/>
    <w:rsid w:val="0099394E"/>
    <w:rsid w:val="009A13C3"/>
    <w:rsid w:val="009A17C5"/>
    <w:rsid w:val="009A38B1"/>
    <w:rsid w:val="009A38F7"/>
    <w:rsid w:val="009A6BBF"/>
    <w:rsid w:val="009B2351"/>
    <w:rsid w:val="009B36C2"/>
    <w:rsid w:val="009B56DD"/>
    <w:rsid w:val="009B598E"/>
    <w:rsid w:val="009B7023"/>
    <w:rsid w:val="009C2A14"/>
    <w:rsid w:val="009C3BD7"/>
    <w:rsid w:val="009C53D7"/>
    <w:rsid w:val="009C5B2A"/>
    <w:rsid w:val="009D01BD"/>
    <w:rsid w:val="009D059F"/>
    <w:rsid w:val="009D2A2B"/>
    <w:rsid w:val="009D2B6E"/>
    <w:rsid w:val="009D3691"/>
    <w:rsid w:val="009D4D9B"/>
    <w:rsid w:val="009D676B"/>
    <w:rsid w:val="009D6CF7"/>
    <w:rsid w:val="009D77E0"/>
    <w:rsid w:val="009E07CF"/>
    <w:rsid w:val="009E0AA9"/>
    <w:rsid w:val="009E114B"/>
    <w:rsid w:val="009E1A4A"/>
    <w:rsid w:val="009E5366"/>
    <w:rsid w:val="009E5422"/>
    <w:rsid w:val="009E5DF3"/>
    <w:rsid w:val="009F33B7"/>
    <w:rsid w:val="00A00040"/>
    <w:rsid w:val="00A00690"/>
    <w:rsid w:val="00A04125"/>
    <w:rsid w:val="00A06FA4"/>
    <w:rsid w:val="00A11792"/>
    <w:rsid w:val="00A131A0"/>
    <w:rsid w:val="00A1403B"/>
    <w:rsid w:val="00A14B5D"/>
    <w:rsid w:val="00A15373"/>
    <w:rsid w:val="00A15800"/>
    <w:rsid w:val="00A1603C"/>
    <w:rsid w:val="00A16489"/>
    <w:rsid w:val="00A2100B"/>
    <w:rsid w:val="00A21AFF"/>
    <w:rsid w:val="00A223AB"/>
    <w:rsid w:val="00A23B3B"/>
    <w:rsid w:val="00A23FCB"/>
    <w:rsid w:val="00A2758E"/>
    <w:rsid w:val="00A27D03"/>
    <w:rsid w:val="00A30353"/>
    <w:rsid w:val="00A31535"/>
    <w:rsid w:val="00A33A7E"/>
    <w:rsid w:val="00A36608"/>
    <w:rsid w:val="00A414A8"/>
    <w:rsid w:val="00A4244E"/>
    <w:rsid w:val="00A442A2"/>
    <w:rsid w:val="00A4484A"/>
    <w:rsid w:val="00A45121"/>
    <w:rsid w:val="00A45DF3"/>
    <w:rsid w:val="00A509B2"/>
    <w:rsid w:val="00A52C25"/>
    <w:rsid w:val="00A546C5"/>
    <w:rsid w:val="00A55B63"/>
    <w:rsid w:val="00A56680"/>
    <w:rsid w:val="00A60EA0"/>
    <w:rsid w:val="00A61CB1"/>
    <w:rsid w:val="00A6465C"/>
    <w:rsid w:val="00A647A8"/>
    <w:rsid w:val="00A661B6"/>
    <w:rsid w:val="00A66E2E"/>
    <w:rsid w:val="00A66F27"/>
    <w:rsid w:val="00A704FC"/>
    <w:rsid w:val="00A72B39"/>
    <w:rsid w:val="00A74915"/>
    <w:rsid w:val="00A74F43"/>
    <w:rsid w:val="00A7528F"/>
    <w:rsid w:val="00A75539"/>
    <w:rsid w:val="00A76139"/>
    <w:rsid w:val="00A76A5B"/>
    <w:rsid w:val="00A81C33"/>
    <w:rsid w:val="00A838A0"/>
    <w:rsid w:val="00A83C78"/>
    <w:rsid w:val="00A8425F"/>
    <w:rsid w:val="00A84BF5"/>
    <w:rsid w:val="00A84C90"/>
    <w:rsid w:val="00A92056"/>
    <w:rsid w:val="00A946ED"/>
    <w:rsid w:val="00A94F31"/>
    <w:rsid w:val="00A95815"/>
    <w:rsid w:val="00A96759"/>
    <w:rsid w:val="00A96847"/>
    <w:rsid w:val="00A96AC2"/>
    <w:rsid w:val="00A96F9C"/>
    <w:rsid w:val="00AA294C"/>
    <w:rsid w:val="00AA3634"/>
    <w:rsid w:val="00AB03A9"/>
    <w:rsid w:val="00AB2CEF"/>
    <w:rsid w:val="00AB4D7B"/>
    <w:rsid w:val="00AB688F"/>
    <w:rsid w:val="00AB7E7E"/>
    <w:rsid w:val="00AC0296"/>
    <w:rsid w:val="00AC2697"/>
    <w:rsid w:val="00AC3604"/>
    <w:rsid w:val="00AC49F3"/>
    <w:rsid w:val="00AC5BC3"/>
    <w:rsid w:val="00AD1F79"/>
    <w:rsid w:val="00AD464E"/>
    <w:rsid w:val="00AD5B20"/>
    <w:rsid w:val="00AD75C4"/>
    <w:rsid w:val="00AD7A65"/>
    <w:rsid w:val="00AD7B03"/>
    <w:rsid w:val="00AE0511"/>
    <w:rsid w:val="00AE09C2"/>
    <w:rsid w:val="00AE1141"/>
    <w:rsid w:val="00AE21FD"/>
    <w:rsid w:val="00AE2FC6"/>
    <w:rsid w:val="00AE3E6B"/>
    <w:rsid w:val="00AE526D"/>
    <w:rsid w:val="00AE7444"/>
    <w:rsid w:val="00AE764E"/>
    <w:rsid w:val="00AF103E"/>
    <w:rsid w:val="00AF19A7"/>
    <w:rsid w:val="00AF22F6"/>
    <w:rsid w:val="00AF3918"/>
    <w:rsid w:val="00AF43C2"/>
    <w:rsid w:val="00AF6830"/>
    <w:rsid w:val="00B003E4"/>
    <w:rsid w:val="00B029CE"/>
    <w:rsid w:val="00B03D0E"/>
    <w:rsid w:val="00B05233"/>
    <w:rsid w:val="00B056D9"/>
    <w:rsid w:val="00B0666A"/>
    <w:rsid w:val="00B071A3"/>
    <w:rsid w:val="00B10062"/>
    <w:rsid w:val="00B102B6"/>
    <w:rsid w:val="00B106F1"/>
    <w:rsid w:val="00B13638"/>
    <w:rsid w:val="00B208B4"/>
    <w:rsid w:val="00B20AB0"/>
    <w:rsid w:val="00B20DE7"/>
    <w:rsid w:val="00B227A3"/>
    <w:rsid w:val="00B24E97"/>
    <w:rsid w:val="00B26A60"/>
    <w:rsid w:val="00B31541"/>
    <w:rsid w:val="00B354AD"/>
    <w:rsid w:val="00B35F1A"/>
    <w:rsid w:val="00B40B79"/>
    <w:rsid w:val="00B41231"/>
    <w:rsid w:val="00B41D2E"/>
    <w:rsid w:val="00B4459E"/>
    <w:rsid w:val="00B44B59"/>
    <w:rsid w:val="00B50021"/>
    <w:rsid w:val="00B50639"/>
    <w:rsid w:val="00B51638"/>
    <w:rsid w:val="00B51FAD"/>
    <w:rsid w:val="00B521DC"/>
    <w:rsid w:val="00B53B85"/>
    <w:rsid w:val="00B5615D"/>
    <w:rsid w:val="00B56E43"/>
    <w:rsid w:val="00B57193"/>
    <w:rsid w:val="00B57684"/>
    <w:rsid w:val="00B57F29"/>
    <w:rsid w:val="00B6230D"/>
    <w:rsid w:val="00B624F0"/>
    <w:rsid w:val="00B65B52"/>
    <w:rsid w:val="00B66CBB"/>
    <w:rsid w:val="00B6771C"/>
    <w:rsid w:val="00B7530B"/>
    <w:rsid w:val="00B75AAD"/>
    <w:rsid w:val="00B77F1B"/>
    <w:rsid w:val="00B80E58"/>
    <w:rsid w:val="00B80F74"/>
    <w:rsid w:val="00B82DBA"/>
    <w:rsid w:val="00B82EFD"/>
    <w:rsid w:val="00B850B5"/>
    <w:rsid w:val="00B8513B"/>
    <w:rsid w:val="00B864FA"/>
    <w:rsid w:val="00B86E5C"/>
    <w:rsid w:val="00B90130"/>
    <w:rsid w:val="00B93D1A"/>
    <w:rsid w:val="00B9625A"/>
    <w:rsid w:val="00B96BA7"/>
    <w:rsid w:val="00BA0B45"/>
    <w:rsid w:val="00BA261D"/>
    <w:rsid w:val="00BA394C"/>
    <w:rsid w:val="00BA64D4"/>
    <w:rsid w:val="00BB34E7"/>
    <w:rsid w:val="00BB3C9D"/>
    <w:rsid w:val="00BB4603"/>
    <w:rsid w:val="00BB4B42"/>
    <w:rsid w:val="00BB5077"/>
    <w:rsid w:val="00BB5DBD"/>
    <w:rsid w:val="00BB754A"/>
    <w:rsid w:val="00BC29D9"/>
    <w:rsid w:val="00BC581F"/>
    <w:rsid w:val="00BC590E"/>
    <w:rsid w:val="00BC6F57"/>
    <w:rsid w:val="00BC790F"/>
    <w:rsid w:val="00BD14CA"/>
    <w:rsid w:val="00BD180E"/>
    <w:rsid w:val="00BD30C0"/>
    <w:rsid w:val="00BD537C"/>
    <w:rsid w:val="00BE189E"/>
    <w:rsid w:val="00BE378A"/>
    <w:rsid w:val="00BE3E97"/>
    <w:rsid w:val="00BE48BA"/>
    <w:rsid w:val="00BE66B6"/>
    <w:rsid w:val="00BE6E01"/>
    <w:rsid w:val="00BF115D"/>
    <w:rsid w:val="00BF1F2C"/>
    <w:rsid w:val="00C0050F"/>
    <w:rsid w:val="00C006D1"/>
    <w:rsid w:val="00C02215"/>
    <w:rsid w:val="00C02529"/>
    <w:rsid w:val="00C02A11"/>
    <w:rsid w:val="00C02C9D"/>
    <w:rsid w:val="00C02E70"/>
    <w:rsid w:val="00C05649"/>
    <w:rsid w:val="00C0716B"/>
    <w:rsid w:val="00C10F81"/>
    <w:rsid w:val="00C1137A"/>
    <w:rsid w:val="00C1138C"/>
    <w:rsid w:val="00C12441"/>
    <w:rsid w:val="00C126BE"/>
    <w:rsid w:val="00C13F95"/>
    <w:rsid w:val="00C1485D"/>
    <w:rsid w:val="00C1496B"/>
    <w:rsid w:val="00C1525E"/>
    <w:rsid w:val="00C1531C"/>
    <w:rsid w:val="00C162E9"/>
    <w:rsid w:val="00C17EAE"/>
    <w:rsid w:val="00C20671"/>
    <w:rsid w:val="00C20ACF"/>
    <w:rsid w:val="00C25F67"/>
    <w:rsid w:val="00C2717C"/>
    <w:rsid w:val="00C27B68"/>
    <w:rsid w:val="00C33B88"/>
    <w:rsid w:val="00C33F28"/>
    <w:rsid w:val="00C343C0"/>
    <w:rsid w:val="00C35DD5"/>
    <w:rsid w:val="00C41355"/>
    <w:rsid w:val="00C413DE"/>
    <w:rsid w:val="00C41759"/>
    <w:rsid w:val="00C41F24"/>
    <w:rsid w:val="00C4322E"/>
    <w:rsid w:val="00C45C4F"/>
    <w:rsid w:val="00C463C3"/>
    <w:rsid w:val="00C5099B"/>
    <w:rsid w:val="00C50E21"/>
    <w:rsid w:val="00C5128C"/>
    <w:rsid w:val="00C516C6"/>
    <w:rsid w:val="00C53537"/>
    <w:rsid w:val="00C53845"/>
    <w:rsid w:val="00C54F9A"/>
    <w:rsid w:val="00C556FE"/>
    <w:rsid w:val="00C566C0"/>
    <w:rsid w:val="00C609FB"/>
    <w:rsid w:val="00C63797"/>
    <w:rsid w:val="00C63A3F"/>
    <w:rsid w:val="00C63F94"/>
    <w:rsid w:val="00C64AB4"/>
    <w:rsid w:val="00C65A12"/>
    <w:rsid w:val="00C72EFA"/>
    <w:rsid w:val="00C73887"/>
    <w:rsid w:val="00C7401E"/>
    <w:rsid w:val="00C765F9"/>
    <w:rsid w:val="00C8013C"/>
    <w:rsid w:val="00C8181E"/>
    <w:rsid w:val="00C833AE"/>
    <w:rsid w:val="00C85B62"/>
    <w:rsid w:val="00C86314"/>
    <w:rsid w:val="00C867BA"/>
    <w:rsid w:val="00C87ED7"/>
    <w:rsid w:val="00C87F1D"/>
    <w:rsid w:val="00C916C7"/>
    <w:rsid w:val="00C91F85"/>
    <w:rsid w:val="00C930F8"/>
    <w:rsid w:val="00C93182"/>
    <w:rsid w:val="00C944C3"/>
    <w:rsid w:val="00C94C70"/>
    <w:rsid w:val="00C95B39"/>
    <w:rsid w:val="00C969F0"/>
    <w:rsid w:val="00CA1088"/>
    <w:rsid w:val="00CA25B8"/>
    <w:rsid w:val="00CA3300"/>
    <w:rsid w:val="00CA3BA6"/>
    <w:rsid w:val="00CA63EE"/>
    <w:rsid w:val="00CA6E12"/>
    <w:rsid w:val="00CB1A18"/>
    <w:rsid w:val="00CB651D"/>
    <w:rsid w:val="00CB6D3C"/>
    <w:rsid w:val="00CC0597"/>
    <w:rsid w:val="00CC0B94"/>
    <w:rsid w:val="00CC11B2"/>
    <w:rsid w:val="00CC220F"/>
    <w:rsid w:val="00CC4113"/>
    <w:rsid w:val="00CC4907"/>
    <w:rsid w:val="00CC4E57"/>
    <w:rsid w:val="00CC644B"/>
    <w:rsid w:val="00CD046E"/>
    <w:rsid w:val="00CD1BCB"/>
    <w:rsid w:val="00CD2EBF"/>
    <w:rsid w:val="00CD7B52"/>
    <w:rsid w:val="00CE1DCD"/>
    <w:rsid w:val="00CE3399"/>
    <w:rsid w:val="00CE6FA3"/>
    <w:rsid w:val="00CE73D9"/>
    <w:rsid w:val="00CF0EC5"/>
    <w:rsid w:val="00CF1625"/>
    <w:rsid w:val="00CF22E4"/>
    <w:rsid w:val="00CF6D30"/>
    <w:rsid w:val="00CF79B4"/>
    <w:rsid w:val="00CF7C8E"/>
    <w:rsid w:val="00D0002B"/>
    <w:rsid w:val="00D0139C"/>
    <w:rsid w:val="00D018E9"/>
    <w:rsid w:val="00D0200C"/>
    <w:rsid w:val="00D027F3"/>
    <w:rsid w:val="00D03929"/>
    <w:rsid w:val="00D03B0D"/>
    <w:rsid w:val="00D11170"/>
    <w:rsid w:val="00D11D2E"/>
    <w:rsid w:val="00D12770"/>
    <w:rsid w:val="00D12B99"/>
    <w:rsid w:val="00D15CC2"/>
    <w:rsid w:val="00D17479"/>
    <w:rsid w:val="00D17D16"/>
    <w:rsid w:val="00D21CD6"/>
    <w:rsid w:val="00D26057"/>
    <w:rsid w:val="00D26FF5"/>
    <w:rsid w:val="00D27A95"/>
    <w:rsid w:val="00D27DC1"/>
    <w:rsid w:val="00D30296"/>
    <w:rsid w:val="00D3428D"/>
    <w:rsid w:val="00D357F9"/>
    <w:rsid w:val="00D35F30"/>
    <w:rsid w:val="00D36618"/>
    <w:rsid w:val="00D36754"/>
    <w:rsid w:val="00D369C0"/>
    <w:rsid w:val="00D36C70"/>
    <w:rsid w:val="00D41609"/>
    <w:rsid w:val="00D418C1"/>
    <w:rsid w:val="00D43E5C"/>
    <w:rsid w:val="00D45909"/>
    <w:rsid w:val="00D51586"/>
    <w:rsid w:val="00D51A9E"/>
    <w:rsid w:val="00D53D2B"/>
    <w:rsid w:val="00D56634"/>
    <w:rsid w:val="00D61E96"/>
    <w:rsid w:val="00D65852"/>
    <w:rsid w:val="00D6591A"/>
    <w:rsid w:val="00D66360"/>
    <w:rsid w:val="00D66671"/>
    <w:rsid w:val="00D668D2"/>
    <w:rsid w:val="00D66D36"/>
    <w:rsid w:val="00D72A62"/>
    <w:rsid w:val="00D75512"/>
    <w:rsid w:val="00D75A66"/>
    <w:rsid w:val="00D76179"/>
    <w:rsid w:val="00D76827"/>
    <w:rsid w:val="00D84C54"/>
    <w:rsid w:val="00D84E62"/>
    <w:rsid w:val="00D86087"/>
    <w:rsid w:val="00D8698C"/>
    <w:rsid w:val="00D9332E"/>
    <w:rsid w:val="00D938AA"/>
    <w:rsid w:val="00D94087"/>
    <w:rsid w:val="00D94F71"/>
    <w:rsid w:val="00D9546F"/>
    <w:rsid w:val="00D969CE"/>
    <w:rsid w:val="00DA1E70"/>
    <w:rsid w:val="00DA2254"/>
    <w:rsid w:val="00DA284B"/>
    <w:rsid w:val="00DA2917"/>
    <w:rsid w:val="00DA778B"/>
    <w:rsid w:val="00DB1A3B"/>
    <w:rsid w:val="00DB3953"/>
    <w:rsid w:val="00DB3A14"/>
    <w:rsid w:val="00DB5779"/>
    <w:rsid w:val="00DC0B02"/>
    <w:rsid w:val="00DC0EAC"/>
    <w:rsid w:val="00DC206A"/>
    <w:rsid w:val="00DC22E5"/>
    <w:rsid w:val="00DC4035"/>
    <w:rsid w:val="00DC7545"/>
    <w:rsid w:val="00DC75E9"/>
    <w:rsid w:val="00DD0972"/>
    <w:rsid w:val="00DD2544"/>
    <w:rsid w:val="00DD48BE"/>
    <w:rsid w:val="00DD6148"/>
    <w:rsid w:val="00DD63E8"/>
    <w:rsid w:val="00DE0EF5"/>
    <w:rsid w:val="00DE1569"/>
    <w:rsid w:val="00DE2C21"/>
    <w:rsid w:val="00DE3D07"/>
    <w:rsid w:val="00DE5455"/>
    <w:rsid w:val="00DE78B3"/>
    <w:rsid w:val="00DE7917"/>
    <w:rsid w:val="00DF153A"/>
    <w:rsid w:val="00DF2E71"/>
    <w:rsid w:val="00DF532D"/>
    <w:rsid w:val="00E041D3"/>
    <w:rsid w:val="00E04B78"/>
    <w:rsid w:val="00E05A25"/>
    <w:rsid w:val="00E06400"/>
    <w:rsid w:val="00E140E2"/>
    <w:rsid w:val="00E14D0A"/>
    <w:rsid w:val="00E150DD"/>
    <w:rsid w:val="00E16D3F"/>
    <w:rsid w:val="00E17930"/>
    <w:rsid w:val="00E21898"/>
    <w:rsid w:val="00E224EC"/>
    <w:rsid w:val="00E23C92"/>
    <w:rsid w:val="00E24432"/>
    <w:rsid w:val="00E24A60"/>
    <w:rsid w:val="00E250D7"/>
    <w:rsid w:val="00E2696D"/>
    <w:rsid w:val="00E30328"/>
    <w:rsid w:val="00E30639"/>
    <w:rsid w:val="00E319EA"/>
    <w:rsid w:val="00E32AC1"/>
    <w:rsid w:val="00E3525C"/>
    <w:rsid w:val="00E37E4E"/>
    <w:rsid w:val="00E42987"/>
    <w:rsid w:val="00E42ED0"/>
    <w:rsid w:val="00E446AE"/>
    <w:rsid w:val="00E469A9"/>
    <w:rsid w:val="00E47294"/>
    <w:rsid w:val="00E47710"/>
    <w:rsid w:val="00E50BEA"/>
    <w:rsid w:val="00E55F08"/>
    <w:rsid w:val="00E57E4A"/>
    <w:rsid w:val="00E6007C"/>
    <w:rsid w:val="00E65A04"/>
    <w:rsid w:val="00E72E29"/>
    <w:rsid w:val="00E72E3A"/>
    <w:rsid w:val="00E73281"/>
    <w:rsid w:val="00E73AAC"/>
    <w:rsid w:val="00E7565C"/>
    <w:rsid w:val="00E75EF6"/>
    <w:rsid w:val="00E801D4"/>
    <w:rsid w:val="00E8072A"/>
    <w:rsid w:val="00E8172A"/>
    <w:rsid w:val="00E84726"/>
    <w:rsid w:val="00E863B2"/>
    <w:rsid w:val="00E900FE"/>
    <w:rsid w:val="00E912CF"/>
    <w:rsid w:val="00E97FCB"/>
    <w:rsid w:val="00EA024D"/>
    <w:rsid w:val="00EA15E3"/>
    <w:rsid w:val="00EA1900"/>
    <w:rsid w:val="00EA3043"/>
    <w:rsid w:val="00EA333B"/>
    <w:rsid w:val="00EA342C"/>
    <w:rsid w:val="00EA3A09"/>
    <w:rsid w:val="00EA3E2F"/>
    <w:rsid w:val="00EB1836"/>
    <w:rsid w:val="00EB3B6E"/>
    <w:rsid w:val="00EB4848"/>
    <w:rsid w:val="00EC1397"/>
    <w:rsid w:val="00EC3871"/>
    <w:rsid w:val="00EC52DB"/>
    <w:rsid w:val="00EC6E77"/>
    <w:rsid w:val="00ED1E1A"/>
    <w:rsid w:val="00ED4C4B"/>
    <w:rsid w:val="00ED528F"/>
    <w:rsid w:val="00EE230B"/>
    <w:rsid w:val="00EE29F0"/>
    <w:rsid w:val="00EE5944"/>
    <w:rsid w:val="00EE66B5"/>
    <w:rsid w:val="00EE75D0"/>
    <w:rsid w:val="00EE7BAD"/>
    <w:rsid w:val="00EE7F9D"/>
    <w:rsid w:val="00EF0216"/>
    <w:rsid w:val="00EF3088"/>
    <w:rsid w:val="00EF3816"/>
    <w:rsid w:val="00EF6BC3"/>
    <w:rsid w:val="00F00701"/>
    <w:rsid w:val="00F025AE"/>
    <w:rsid w:val="00F029AE"/>
    <w:rsid w:val="00F031AD"/>
    <w:rsid w:val="00F038BE"/>
    <w:rsid w:val="00F04D08"/>
    <w:rsid w:val="00F05D4A"/>
    <w:rsid w:val="00F11B92"/>
    <w:rsid w:val="00F14FE0"/>
    <w:rsid w:val="00F151CA"/>
    <w:rsid w:val="00F211EA"/>
    <w:rsid w:val="00F27496"/>
    <w:rsid w:val="00F3083B"/>
    <w:rsid w:val="00F334AC"/>
    <w:rsid w:val="00F36DE7"/>
    <w:rsid w:val="00F426EB"/>
    <w:rsid w:val="00F522C3"/>
    <w:rsid w:val="00F54374"/>
    <w:rsid w:val="00F54E0A"/>
    <w:rsid w:val="00F552FC"/>
    <w:rsid w:val="00F55EF2"/>
    <w:rsid w:val="00F56F4D"/>
    <w:rsid w:val="00F570A4"/>
    <w:rsid w:val="00F60B06"/>
    <w:rsid w:val="00F616DE"/>
    <w:rsid w:val="00F61D70"/>
    <w:rsid w:val="00F62AB7"/>
    <w:rsid w:val="00F63129"/>
    <w:rsid w:val="00F66953"/>
    <w:rsid w:val="00F671EC"/>
    <w:rsid w:val="00F679C7"/>
    <w:rsid w:val="00F71726"/>
    <w:rsid w:val="00F72139"/>
    <w:rsid w:val="00F73C5D"/>
    <w:rsid w:val="00F7490D"/>
    <w:rsid w:val="00F74C4C"/>
    <w:rsid w:val="00F76ABF"/>
    <w:rsid w:val="00F77659"/>
    <w:rsid w:val="00F84815"/>
    <w:rsid w:val="00F857FC"/>
    <w:rsid w:val="00F874DD"/>
    <w:rsid w:val="00F90891"/>
    <w:rsid w:val="00F91025"/>
    <w:rsid w:val="00F974A2"/>
    <w:rsid w:val="00FA090F"/>
    <w:rsid w:val="00FA2B94"/>
    <w:rsid w:val="00FA31B3"/>
    <w:rsid w:val="00FA7675"/>
    <w:rsid w:val="00FB2390"/>
    <w:rsid w:val="00FB52F6"/>
    <w:rsid w:val="00FB664D"/>
    <w:rsid w:val="00FB6ADD"/>
    <w:rsid w:val="00FC1128"/>
    <w:rsid w:val="00FC1832"/>
    <w:rsid w:val="00FC1C69"/>
    <w:rsid w:val="00FC37FA"/>
    <w:rsid w:val="00FC5EB1"/>
    <w:rsid w:val="00FC7EEE"/>
    <w:rsid w:val="00FD2A6C"/>
    <w:rsid w:val="00FD5C7B"/>
    <w:rsid w:val="00FD6E79"/>
    <w:rsid w:val="00FE069B"/>
    <w:rsid w:val="00FE2859"/>
    <w:rsid w:val="00FE6F2A"/>
    <w:rsid w:val="00FF1D5A"/>
    <w:rsid w:val="00FF21E0"/>
    <w:rsid w:val="00FF4E10"/>
    <w:rsid w:val="00FF4F64"/>
    <w:rsid w:val="00FF6BD8"/>
    <w:rsid w:val="01068131"/>
    <w:rsid w:val="012C4179"/>
    <w:rsid w:val="02A5F9BE"/>
    <w:rsid w:val="02E07754"/>
    <w:rsid w:val="02E1B5A6"/>
    <w:rsid w:val="031BE567"/>
    <w:rsid w:val="0454C540"/>
    <w:rsid w:val="058F7E4D"/>
    <w:rsid w:val="06395F6E"/>
    <w:rsid w:val="0696A778"/>
    <w:rsid w:val="0747D59D"/>
    <w:rsid w:val="074DFF35"/>
    <w:rsid w:val="08174168"/>
    <w:rsid w:val="09A5B6F9"/>
    <w:rsid w:val="0C0B8059"/>
    <w:rsid w:val="0C5862CD"/>
    <w:rsid w:val="0CA54966"/>
    <w:rsid w:val="0D522717"/>
    <w:rsid w:val="0DF785C6"/>
    <w:rsid w:val="0E3023CD"/>
    <w:rsid w:val="0FD3BAA6"/>
    <w:rsid w:val="0FE4750C"/>
    <w:rsid w:val="100155FE"/>
    <w:rsid w:val="10E65DCB"/>
    <w:rsid w:val="11C12BE2"/>
    <w:rsid w:val="11D35AD0"/>
    <w:rsid w:val="124174B1"/>
    <w:rsid w:val="1252BCD7"/>
    <w:rsid w:val="129F6F76"/>
    <w:rsid w:val="1394D32C"/>
    <w:rsid w:val="13B7DC60"/>
    <w:rsid w:val="13D42D9E"/>
    <w:rsid w:val="15CA350D"/>
    <w:rsid w:val="177D03B7"/>
    <w:rsid w:val="182FB512"/>
    <w:rsid w:val="1899D131"/>
    <w:rsid w:val="1956E92C"/>
    <w:rsid w:val="1A1B1C3D"/>
    <w:rsid w:val="1B5AEF24"/>
    <w:rsid w:val="1BA09DD8"/>
    <w:rsid w:val="1FDECBFB"/>
    <w:rsid w:val="2015A465"/>
    <w:rsid w:val="2188D4E8"/>
    <w:rsid w:val="21C5B066"/>
    <w:rsid w:val="21D5BF35"/>
    <w:rsid w:val="23BC4BC2"/>
    <w:rsid w:val="24ED2732"/>
    <w:rsid w:val="255065DF"/>
    <w:rsid w:val="26F3A961"/>
    <w:rsid w:val="27233A63"/>
    <w:rsid w:val="286B772E"/>
    <w:rsid w:val="29C3DB96"/>
    <w:rsid w:val="2A8BCC5E"/>
    <w:rsid w:val="2AF8CEA6"/>
    <w:rsid w:val="2C505EB7"/>
    <w:rsid w:val="2C78DA3C"/>
    <w:rsid w:val="2D112425"/>
    <w:rsid w:val="2DB5175A"/>
    <w:rsid w:val="2DB5D8F8"/>
    <w:rsid w:val="2E0CE233"/>
    <w:rsid w:val="2E284A15"/>
    <w:rsid w:val="2F31204E"/>
    <w:rsid w:val="2F6CAA7F"/>
    <w:rsid w:val="2FCC9338"/>
    <w:rsid w:val="305986CB"/>
    <w:rsid w:val="33387D4A"/>
    <w:rsid w:val="33F104B3"/>
    <w:rsid w:val="346FC69F"/>
    <w:rsid w:val="34A29748"/>
    <w:rsid w:val="3514BD3C"/>
    <w:rsid w:val="35DC09E4"/>
    <w:rsid w:val="36C02C95"/>
    <w:rsid w:val="37F2466E"/>
    <w:rsid w:val="38FABE9D"/>
    <w:rsid w:val="396FC6B9"/>
    <w:rsid w:val="3A9639D6"/>
    <w:rsid w:val="3B20EDC4"/>
    <w:rsid w:val="3B298764"/>
    <w:rsid w:val="3B52247C"/>
    <w:rsid w:val="3CB1CE16"/>
    <w:rsid w:val="3D960F8F"/>
    <w:rsid w:val="3DEA5A83"/>
    <w:rsid w:val="3E4F301F"/>
    <w:rsid w:val="3E696716"/>
    <w:rsid w:val="3E8DBE25"/>
    <w:rsid w:val="3F69A589"/>
    <w:rsid w:val="3F6BC859"/>
    <w:rsid w:val="3F6BF5EE"/>
    <w:rsid w:val="404EB548"/>
    <w:rsid w:val="41595B4D"/>
    <w:rsid w:val="422241CC"/>
    <w:rsid w:val="436AAE6B"/>
    <w:rsid w:val="4487DDF4"/>
    <w:rsid w:val="44D60BF9"/>
    <w:rsid w:val="45E26A3D"/>
    <w:rsid w:val="47480E4F"/>
    <w:rsid w:val="476AA766"/>
    <w:rsid w:val="4820B260"/>
    <w:rsid w:val="491E1391"/>
    <w:rsid w:val="49AD2504"/>
    <w:rsid w:val="49B9673B"/>
    <w:rsid w:val="49FC10C2"/>
    <w:rsid w:val="4A288575"/>
    <w:rsid w:val="4B2F4179"/>
    <w:rsid w:val="4B9BE988"/>
    <w:rsid w:val="4CC58BFF"/>
    <w:rsid w:val="4D20A0FC"/>
    <w:rsid w:val="4D26A5AE"/>
    <w:rsid w:val="4E067B83"/>
    <w:rsid w:val="4EA03DFB"/>
    <w:rsid w:val="4EEE5369"/>
    <w:rsid w:val="4EF525CF"/>
    <w:rsid w:val="4EFB60A5"/>
    <w:rsid w:val="4FEE72A9"/>
    <w:rsid w:val="505F7467"/>
    <w:rsid w:val="50C05716"/>
    <w:rsid w:val="5120B52A"/>
    <w:rsid w:val="519A0FB7"/>
    <w:rsid w:val="52476464"/>
    <w:rsid w:val="52915214"/>
    <w:rsid w:val="5461E15E"/>
    <w:rsid w:val="56399E5D"/>
    <w:rsid w:val="5729DE8A"/>
    <w:rsid w:val="572FF6FC"/>
    <w:rsid w:val="57719573"/>
    <w:rsid w:val="58195A15"/>
    <w:rsid w:val="5ABD0824"/>
    <w:rsid w:val="5AE578E1"/>
    <w:rsid w:val="5B414BE9"/>
    <w:rsid w:val="5B60D182"/>
    <w:rsid w:val="5B82B805"/>
    <w:rsid w:val="5BF7F05D"/>
    <w:rsid w:val="5C627362"/>
    <w:rsid w:val="5D5E4625"/>
    <w:rsid w:val="5E5EC761"/>
    <w:rsid w:val="5FEA33A5"/>
    <w:rsid w:val="600CD624"/>
    <w:rsid w:val="60A8D822"/>
    <w:rsid w:val="60D7CC95"/>
    <w:rsid w:val="6122C609"/>
    <w:rsid w:val="621B51CA"/>
    <w:rsid w:val="6444B00D"/>
    <w:rsid w:val="64CDCFCA"/>
    <w:rsid w:val="65539972"/>
    <w:rsid w:val="65A664C8"/>
    <w:rsid w:val="6655599B"/>
    <w:rsid w:val="67AF6453"/>
    <w:rsid w:val="68C3BD3B"/>
    <w:rsid w:val="68F5B717"/>
    <w:rsid w:val="68F6B841"/>
    <w:rsid w:val="69ACB3B7"/>
    <w:rsid w:val="69AF75FD"/>
    <w:rsid w:val="6A30C82E"/>
    <w:rsid w:val="6B494D85"/>
    <w:rsid w:val="6B9F38AD"/>
    <w:rsid w:val="6C2390F8"/>
    <w:rsid w:val="6C96028C"/>
    <w:rsid w:val="6E39CE81"/>
    <w:rsid w:val="6EB41BE5"/>
    <w:rsid w:val="6EB5FCA9"/>
    <w:rsid w:val="6EEBC230"/>
    <w:rsid w:val="6FB09D7D"/>
    <w:rsid w:val="6FC5A35E"/>
    <w:rsid w:val="7154FB1E"/>
    <w:rsid w:val="73986DD5"/>
    <w:rsid w:val="74577557"/>
    <w:rsid w:val="753B9DC8"/>
    <w:rsid w:val="776497E9"/>
    <w:rsid w:val="77BEEF7D"/>
    <w:rsid w:val="78F41460"/>
    <w:rsid w:val="792827E6"/>
    <w:rsid w:val="793B5DEF"/>
    <w:rsid w:val="7981C7FE"/>
    <w:rsid w:val="79DEB9D5"/>
    <w:rsid w:val="7AEA1049"/>
    <w:rsid w:val="7B4EF392"/>
    <w:rsid w:val="7BA487BC"/>
    <w:rsid w:val="7BC6A5F3"/>
    <w:rsid w:val="7D0162E9"/>
    <w:rsid w:val="7D4B1EF6"/>
    <w:rsid w:val="7E31844E"/>
    <w:rsid w:val="7EA0E358"/>
    <w:rsid w:val="7F228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E1861"/>
  <w15:docId w15:val="{AE34881D-EE3F-4C0D-A18C-4ECC1BBE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038BE"/>
    <w:rPr>
      <w:sz w:val="24"/>
      <w:szCs w:val="24"/>
      <w:lang w:eastAsia="fr-FR"/>
    </w:rPr>
  </w:style>
  <w:style w:type="paragraph" w:styleId="Nadpis2">
    <w:name w:val="heading 2"/>
    <w:basedOn w:val="Normln"/>
    <w:next w:val="Normln"/>
    <w:qFormat/>
    <w:rsid w:val="00264287"/>
    <w:pPr>
      <w:keepNext/>
      <w:jc w:val="right"/>
      <w:outlineLvl w:val="1"/>
    </w:pPr>
    <w:rPr>
      <w:rFonts w:ascii="Arial" w:hAnsi="Arial"/>
      <w:b/>
      <w:color w:val="000000"/>
      <w:sz w:val="28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0D473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264287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64287"/>
    <w:pPr>
      <w:tabs>
        <w:tab w:val="center" w:pos="4536"/>
        <w:tab w:val="right" w:pos="9072"/>
      </w:tabs>
    </w:pPr>
  </w:style>
  <w:style w:type="paragraph" w:customStyle="1" w:styleId="rtetext-column">
    <w:name w:val="rtetext-column"/>
    <w:basedOn w:val="Normln"/>
    <w:rsid w:val="009E5422"/>
    <w:pPr>
      <w:spacing w:before="100" w:beforeAutospacing="1" w:after="100" w:afterAutospacing="1"/>
    </w:pPr>
  </w:style>
  <w:style w:type="character" w:styleId="Hypertextovodkaz">
    <w:name w:val="Hyperlink"/>
    <w:uiPriority w:val="99"/>
    <w:unhideWhenUsed/>
    <w:rsid w:val="009E5422"/>
    <w:rPr>
      <w:color w:val="0000FF"/>
      <w:u w:val="single"/>
    </w:rPr>
  </w:style>
  <w:style w:type="character" w:styleId="Zdraznn">
    <w:name w:val="Emphasis"/>
    <w:uiPriority w:val="20"/>
    <w:qFormat/>
    <w:rsid w:val="009E5422"/>
    <w:rPr>
      <w:i/>
      <w:iCs/>
    </w:rPr>
  </w:style>
  <w:style w:type="table" w:styleId="Mkatabulky">
    <w:name w:val="Table Grid"/>
    <w:basedOn w:val="Normlntabulka"/>
    <w:rsid w:val="00DA7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235B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Odkaznakoment">
    <w:name w:val="annotation reference"/>
    <w:basedOn w:val="Standardnpsmoodstavce"/>
    <w:semiHidden/>
    <w:unhideWhenUsed/>
    <w:rsid w:val="00275EBD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75EB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75EBD"/>
    <w:rPr>
      <w:lang w:val="en-US" w:eastAsia="fr-FR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275EB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275EBD"/>
    <w:rPr>
      <w:b/>
      <w:bCs/>
      <w:lang w:val="en-US" w:eastAsia="fr-FR"/>
    </w:rPr>
  </w:style>
  <w:style w:type="paragraph" w:styleId="Textbubliny">
    <w:name w:val="Balloon Text"/>
    <w:basedOn w:val="Normln"/>
    <w:link w:val="TextbublinyChar"/>
    <w:semiHidden/>
    <w:unhideWhenUsed/>
    <w:rsid w:val="00275E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275EBD"/>
    <w:rPr>
      <w:rFonts w:ascii="Segoe UI" w:hAnsi="Segoe UI" w:cs="Segoe UI"/>
      <w:sz w:val="18"/>
      <w:szCs w:val="18"/>
      <w:lang w:val="en-US" w:eastAsia="fr-FR"/>
    </w:rPr>
  </w:style>
  <w:style w:type="character" w:customStyle="1" w:styleId="UnresolvedMention1">
    <w:name w:val="Unresolved Mention1"/>
    <w:basedOn w:val="Standardnpsmoodstavce"/>
    <w:uiPriority w:val="99"/>
    <w:semiHidden/>
    <w:unhideWhenUsed/>
    <w:rsid w:val="005F2323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semiHidden/>
    <w:rsid w:val="000D473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fr-FR"/>
    </w:rPr>
  </w:style>
  <w:style w:type="paragraph" w:styleId="Revize">
    <w:name w:val="Revision"/>
    <w:hidden/>
    <w:uiPriority w:val="99"/>
    <w:semiHidden/>
    <w:rsid w:val="00A15373"/>
    <w:rPr>
      <w:sz w:val="24"/>
      <w:szCs w:val="24"/>
      <w:lang w:eastAsia="fr-FR"/>
    </w:rPr>
  </w:style>
  <w:style w:type="paragraph" w:styleId="Textpoznpodarou">
    <w:name w:val="footnote text"/>
    <w:basedOn w:val="Normln"/>
    <w:link w:val="TextpoznpodarouChar"/>
    <w:semiHidden/>
    <w:unhideWhenUsed/>
    <w:rsid w:val="00601269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601269"/>
    <w:rPr>
      <w:lang w:val="en-US" w:eastAsia="fr-FR"/>
    </w:rPr>
  </w:style>
  <w:style w:type="character" w:styleId="Znakapoznpodarou">
    <w:name w:val="footnote reference"/>
    <w:basedOn w:val="Standardnpsmoodstavce"/>
    <w:semiHidden/>
    <w:unhideWhenUsed/>
    <w:rsid w:val="00601269"/>
    <w:rPr>
      <w:vertAlign w:val="superscript"/>
    </w:rPr>
  </w:style>
  <w:style w:type="paragraph" w:customStyle="1" w:styleId="Default">
    <w:name w:val="Default"/>
    <w:rsid w:val="004C6393"/>
    <w:pPr>
      <w:autoSpaceDE w:val="0"/>
      <w:autoSpaceDN w:val="0"/>
      <w:adjustRightInd w:val="0"/>
    </w:pPr>
    <w:rPr>
      <w:rFonts w:ascii="Helvetica Neue" w:hAnsi="Helvetica Neue" w:cs="Helvetica Neue"/>
      <w:color w:val="000000"/>
      <w:sz w:val="24"/>
      <w:szCs w:val="24"/>
    </w:rPr>
  </w:style>
  <w:style w:type="paragraph" w:styleId="Odstavecseseznamem">
    <w:name w:val="List Paragraph"/>
    <w:aliases w:val="lp1,Liste à puce - Normal,Bullet List,FooterText,numbered,List Paragraph1,Paragraphe,Bulletr List Paragraph,列出段落,列出段落1,List Paragraph2,List Paragraph21,Párrafo de lista1,Parágrafo da Lista1,リスト段落1,Listeafsnit1,Bullet list"/>
    <w:basedOn w:val="Normln"/>
    <w:link w:val="OdstavecseseznamemChar"/>
    <w:uiPriority w:val="34"/>
    <w:qFormat/>
    <w:rsid w:val="00E8072A"/>
    <w:pPr>
      <w:ind w:left="720"/>
      <w:contextualSpacing/>
    </w:pPr>
  </w:style>
  <w:style w:type="character" w:customStyle="1" w:styleId="OdstavecseseznamemChar">
    <w:name w:val="Odstavec se seznamem Char"/>
    <w:aliases w:val="lp1 Char,Liste à puce - Normal Char,Bullet List Char,FooterText Char,numbered Char,List Paragraph1 Char,Paragraphe Char,Bulletr List Paragraph Char,列出段落 Char,列出段落1 Char,List Paragraph2 Char,List Paragraph21 Char,リスト段落1 Char"/>
    <w:basedOn w:val="Standardnpsmoodstavce"/>
    <w:link w:val="Odstavecseseznamem"/>
    <w:uiPriority w:val="34"/>
    <w:locked/>
    <w:rsid w:val="00C86314"/>
    <w:rPr>
      <w:sz w:val="24"/>
      <w:szCs w:val="24"/>
      <w:lang w:eastAsia="fr-FR"/>
    </w:rPr>
  </w:style>
  <w:style w:type="character" w:styleId="Sledovanodkaz">
    <w:name w:val="FollowedHyperlink"/>
    <w:basedOn w:val="Standardnpsmoodstavce"/>
    <w:semiHidden/>
    <w:unhideWhenUsed/>
    <w:rsid w:val="00E47294"/>
    <w:rPr>
      <w:color w:val="800080" w:themeColor="followedHyperlink"/>
      <w:u w:val="single"/>
    </w:rPr>
  </w:style>
  <w:style w:type="character" w:customStyle="1" w:styleId="eop">
    <w:name w:val="eop"/>
    <w:basedOn w:val="Standardnpsmoodstavce"/>
    <w:rsid w:val="000C1BC3"/>
  </w:style>
  <w:style w:type="character" w:customStyle="1" w:styleId="Mentionnonrsolue1">
    <w:name w:val="Mention non résolue1"/>
    <w:basedOn w:val="Standardnpsmoodstavce"/>
    <w:uiPriority w:val="99"/>
    <w:semiHidden/>
    <w:unhideWhenUsed/>
    <w:rsid w:val="00205DD9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F3841"/>
    <w:rPr>
      <w:color w:val="605E5C"/>
      <w:shd w:val="clear" w:color="auto" w:fill="E1DFDD"/>
    </w:rPr>
  </w:style>
  <w:style w:type="character" w:customStyle="1" w:styleId="ZpatChar">
    <w:name w:val="Zápatí Char"/>
    <w:basedOn w:val="Standardnpsmoodstavce"/>
    <w:link w:val="Zpat"/>
    <w:uiPriority w:val="99"/>
    <w:rsid w:val="00621DCD"/>
    <w:rPr>
      <w:sz w:val="24"/>
      <w:szCs w:val="24"/>
      <w:lang w:eastAsia="fr-FR"/>
    </w:rPr>
  </w:style>
  <w:style w:type="character" w:styleId="Siln">
    <w:name w:val="Strong"/>
    <w:basedOn w:val="Standardnpsmoodstavce"/>
    <w:uiPriority w:val="22"/>
    <w:qFormat/>
    <w:rsid w:val="00541CAA"/>
    <w:rPr>
      <w:b/>
      <w:bCs/>
    </w:rPr>
  </w:style>
  <w:style w:type="paragraph" w:customStyle="1" w:styleId="paragraph">
    <w:name w:val="paragraph"/>
    <w:basedOn w:val="Normln"/>
    <w:rsid w:val="00945AD1"/>
    <w:pPr>
      <w:spacing w:before="100" w:beforeAutospacing="1" w:after="100" w:afterAutospacing="1"/>
    </w:pPr>
    <w:rPr>
      <w:lang w:eastAsia="en-US"/>
    </w:rPr>
  </w:style>
  <w:style w:type="character" w:customStyle="1" w:styleId="normaltextrun">
    <w:name w:val="normaltextrun"/>
    <w:basedOn w:val="Standardnpsmoodstavce"/>
    <w:rsid w:val="00945AD1"/>
  </w:style>
  <w:style w:type="character" w:customStyle="1" w:styleId="scxw223184446">
    <w:name w:val="scxw223184446"/>
    <w:basedOn w:val="Standardnpsmoodstavce"/>
    <w:rsid w:val="00945AD1"/>
  </w:style>
  <w:style w:type="paragraph" w:styleId="Textvysvtlivek">
    <w:name w:val="endnote text"/>
    <w:basedOn w:val="Normln"/>
    <w:link w:val="TextvysvtlivekChar"/>
    <w:semiHidden/>
    <w:unhideWhenUsed/>
    <w:rsid w:val="00905B4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semiHidden/>
    <w:rsid w:val="00905B4B"/>
    <w:rPr>
      <w:lang w:eastAsia="fr-FR"/>
    </w:rPr>
  </w:style>
  <w:style w:type="character" w:styleId="Odkaznavysvtlivky">
    <w:name w:val="endnote reference"/>
    <w:basedOn w:val="Standardnpsmoodstavce"/>
    <w:semiHidden/>
    <w:unhideWhenUsed/>
    <w:rsid w:val="00905B4B"/>
    <w:rPr>
      <w:vertAlign w:val="superscript"/>
    </w:rPr>
  </w:style>
  <w:style w:type="character" w:customStyle="1" w:styleId="wacimagecontainer">
    <w:name w:val="wacimagecontainer"/>
    <w:basedOn w:val="Standardnpsmoodstavce"/>
    <w:rsid w:val="002B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70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20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1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6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13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6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4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27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8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6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9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529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802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8796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32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0779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142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2828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901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9872">
          <w:marLeft w:val="475"/>
          <w:marRight w:val="0"/>
          <w:marTop w:val="9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0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iri.stadler@crestcom.cz" TargetMode="External"/><Relationship Id="rId18" Type="http://schemas.openxmlformats.org/officeDocument/2006/relationships/image" Target="media/image2.png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@SchneiderElectricCZ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aterina.hubalkova@se.com" TargetMode="External"/><Relationship Id="rId17" Type="http://schemas.openxmlformats.org/officeDocument/2006/relationships/hyperlink" Target="https://www.facebook.com/SchneiderElectricCZ/?brand_redir=597372713700290" TargetMode="External"/><Relationship Id="rId25" Type="http://schemas.openxmlformats.org/officeDocument/2006/relationships/hyperlink" Target="http://blog.schneider-electric.com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e.com/cz/cs/" TargetMode="External"/><Relationship Id="rId24" Type="http://schemas.openxmlformats.org/officeDocument/2006/relationships/image" Target="media/image5.png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twitter.com/SchneiderElec" TargetMode="External"/><Relationship Id="rId23" Type="http://schemas.openxmlformats.org/officeDocument/2006/relationships/hyperlink" Target="https://www.instagram.com/schneiderelectric/" TargetMode="External"/><Relationship Id="rId28" Type="http://schemas.openxmlformats.org/officeDocument/2006/relationships/hyperlink" Target="https://www.se.com/ww/en/insights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linkedin.com/company/schneider-electric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.com/cz/cs/" TargetMode="External"/><Relationship Id="rId22" Type="http://schemas.openxmlformats.org/officeDocument/2006/relationships/image" Target="media/image4.png"/><Relationship Id="rId27" Type="http://schemas.openxmlformats.org/officeDocument/2006/relationships/hyperlink" Target="https://www.se.com/ww/en/insights/" TargetMode="External"/><Relationship Id="rId30" Type="http://schemas.openxmlformats.org/officeDocument/2006/relationships/footer" Target="footer1.xml"/><Relationship Id="rId35" Type="http://schemas.microsoft.com/office/2020/10/relationships/intelligence" Target="intelligence2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nthime.caprioli@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DAAFAA63565439BA3AB9DC46C03FD" ma:contentTypeVersion="22" ma:contentTypeDescription="Create a new document." ma:contentTypeScope="" ma:versionID="bbaa56e4192e7761352077f7b1743ee1">
  <xsd:schema xmlns:xsd="http://www.w3.org/2001/XMLSchema" xmlns:xs="http://www.w3.org/2001/XMLSchema" xmlns:p="http://schemas.microsoft.com/office/2006/metadata/properties" xmlns:ns1="http://schemas.microsoft.com/sharepoint/v3" xmlns:ns2="c05d667f-2854-47d5-a230-7848c21c20d3" xmlns:ns3="d868b5e8-2949-4895-a934-0ef5dcb5a60a" targetNamespace="http://schemas.microsoft.com/office/2006/metadata/properties" ma:root="true" ma:fieldsID="17b9b467561b9fe931476fb3e00e75ca" ns1:_="" ns2:_="" ns3:_="">
    <xsd:import namespace="http://schemas.microsoft.com/sharepoint/v3"/>
    <xsd:import namespace="c05d667f-2854-47d5-a230-7848c21c20d3"/>
    <xsd:import namespace="d868b5e8-2949-4895-a934-0ef5dcb5a6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667f-2854-47d5-a230-7848c21c2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3e82df8-f6af-445d-9b0b-5c4dfc7c59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8b5e8-2949-4895-a934-0ef5dcb5a60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beb-71d1-43fe-9f8d-41803b087f13}" ma:internalName="TaxCatchAll" ma:showField="CatchAllData" ma:web="d868b5e8-2949-4895-a934-0ef5dcb5a6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05d667f-2854-47d5-a230-7848c21c20d3">
      <Terms xmlns="http://schemas.microsoft.com/office/infopath/2007/PartnerControls"/>
    </lcf76f155ced4ddcb4097134ff3c332f>
    <TaxCatchAll xmlns="d868b5e8-2949-4895-a934-0ef5dcb5a60a" xsi:nil="true"/>
    <_ip_UnifiedCompliancePolicyProperties xmlns="http://schemas.microsoft.com/sharepoint/v3" xsi:nil="true"/>
    <_Flow_SignoffStatus xmlns="c05d667f-2854-47d5-a230-7848c21c20d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7A1118-707B-41B8-A4BF-3A30D0BDE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05d667f-2854-47d5-a230-7848c21c20d3"/>
    <ds:schemaRef ds:uri="d868b5e8-2949-4895-a934-0ef5dcb5a6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7E5C6-F264-4B81-B59F-F49DEB86EF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05d667f-2854-47d5-a230-7848c21c20d3"/>
    <ds:schemaRef ds:uri="d868b5e8-2949-4895-a934-0ef5dcb5a60a"/>
  </ds:schemaRefs>
</ds:datastoreItem>
</file>

<file path=customXml/itemProps3.xml><?xml version="1.0" encoding="utf-8"?>
<ds:datastoreItem xmlns:ds="http://schemas.openxmlformats.org/officeDocument/2006/customXml" ds:itemID="{8B02FF0A-F8E8-4408-94C4-C2ECF1DA35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5C5805-614F-42DA-893D-07E6DE5A948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3f93e5f-d3c2-49a7-ba94-15405423c204}" enabled="1" method="Standard" siteId="{6e51e1ad-c54b-4b39-b598-0ffe9ae68f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739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Ramaa PANJABI</dc:creator>
  <cp:keywords/>
  <dc:description/>
  <cp:lastModifiedBy>Jiří Štádler | Crestcommunications a.s</cp:lastModifiedBy>
  <cp:revision>70</cp:revision>
  <dcterms:created xsi:type="dcterms:W3CDTF">2026-08-19T16:57:00Z</dcterms:created>
  <dcterms:modified xsi:type="dcterms:W3CDTF">2026-09-02T14:33:00Z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0x010100A9ADAAFAA63565439BA3AB9DC46C03FD</vt:lpwstr>
  </property>
  <property fmtid="{D5CDD505-2E9C-101B-9397-08002B2CF9AE}" pid="3" name="MediaServiceImageTags">
    <vt:lpwstr/>
  </property>
  <property fmtid="{D5CDD505-2E9C-101B-9397-08002B2CF9AE}" pid="4" name="MSIP_Label_23f93e5f-d3c2-49a7-ba94-15405423c204_Enabled">
    <vt:lpwstr>true</vt:lpwstr>
  </property>
  <property fmtid="{D5CDD505-2E9C-101B-9397-08002B2CF9AE}" pid="5" name="MSIP_Label_23f93e5f-d3c2-49a7-ba94-15405423c204_SetDate">
    <vt:lpwstr>2023-06-07T00:32:01Z</vt:lpwstr>
  </property>
  <property fmtid="{D5CDD505-2E9C-101B-9397-08002B2CF9AE}" pid="6" name="MSIP_Label_23f93e5f-d3c2-49a7-ba94-15405423c204_Method">
    <vt:lpwstr>Standard</vt:lpwstr>
  </property>
  <property fmtid="{D5CDD505-2E9C-101B-9397-08002B2CF9AE}" pid="7" name="MSIP_Label_23f93e5f-d3c2-49a7-ba94-15405423c204_Name">
    <vt:lpwstr>SE Internal</vt:lpwstr>
  </property>
  <property fmtid="{D5CDD505-2E9C-101B-9397-08002B2CF9AE}" pid="8" name="MSIP_Label_23f93e5f-d3c2-49a7-ba94-15405423c204_SiteId">
    <vt:lpwstr>6e51e1ad-c54b-4b39-b598-0ffe9ae68fef</vt:lpwstr>
  </property>
  <property fmtid="{D5CDD505-2E9C-101B-9397-08002B2CF9AE}" pid="9" name="MSIP_Label_23f93e5f-d3c2-49a7-ba94-15405423c204_ActionId">
    <vt:lpwstr>254275ad-8a3b-43a0-aaa5-deaf2e8de37e</vt:lpwstr>
  </property>
  <property fmtid="{D5CDD505-2E9C-101B-9397-08002B2CF9AE}" pid="10" name="MSIP_Label_23f93e5f-d3c2-49a7-ba94-15405423c204_ContentBits">
    <vt:lpwstr>2</vt:lpwstr>
  </property>
  <property fmtid="{D5CDD505-2E9C-101B-9397-08002B2CF9AE}" pid="11" name="Order">
    <vt:r8>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  <property fmtid="{D5CDD505-2E9C-101B-9397-08002B2CF9AE}" pid="19" name="GrammarlyDocumentId">
    <vt:lpwstr>ee535807-96d8-4fab-b25d-208bad75800b</vt:lpwstr>
  </property>
</Properties>
</file>