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7A05D3AB" w:rsidR="007B2943" w:rsidRPr="00D40FCF" w:rsidRDefault="007B2943" w:rsidP="007B2943">
      <w:pPr>
        <w:spacing w:line="320" w:lineRule="atLeast"/>
        <w:rPr>
          <w:rFonts w:ascii="Arial" w:hAnsi="Arial" w:cs="Arial"/>
          <w:b/>
          <w:bCs/>
        </w:rPr>
      </w:pPr>
      <w:r w:rsidRPr="00D40FC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00BC1CC2" w:rsidRPr="00D40FC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537E2">
        <w:rPr>
          <w:rFonts w:ascii="Arial" w:hAnsi="Arial" w:cs="Arial"/>
          <w:b/>
          <w:bCs/>
          <w:sz w:val="24"/>
          <w:szCs w:val="24"/>
        </w:rPr>
        <w:t>30</w:t>
      </w:r>
      <w:r w:rsidRPr="00D40FCF">
        <w:rPr>
          <w:rFonts w:ascii="Arial" w:hAnsi="Arial" w:cs="Arial"/>
          <w:b/>
          <w:bCs/>
          <w:sz w:val="24"/>
          <w:szCs w:val="24"/>
        </w:rPr>
        <w:t xml:space="preserve">. </w:t>
      </w:r>
      <w:r w:rsidR="000D3A76">
        <w:rPr>
          <w:rFonts w:ascii="Arial" w:hAnsi="Arial" w:cs="Arial"/>
          <w:b/>
          <w:bCs/>
          <w:sz w:val="24"/>
          <w:szCs w:val="24"/>
        </w:rPr>
        <w:t>dubna</w:t>
      </w:r>
      <w:r w:rsidR="00214C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FCF">
        <w:rPr>
          <w:rFonts w:ascii="Arial" w:hAnsi="Arial" w:cs="Arial"/>
          <w:b/>
          <w:bCs/>
          <w:sz w:val="24"/>
          <w:szCs w:val="24"/>
        </w:rPr>
        <w:t>202</w:t>
      </w:r>
      <w:r w:rsidR="002C15CE">
        <w:rPr>
          <w:rFonts w:ascii="Arial" w:hAnsi="Arial" w:cs="Arial"/>
          <w:b/>
          <w:bCs/>
          <w:sz w:val="24"/>
          <w:szCs w:val="24"/>
        </w:rPr>
        <w:t>6</w:t>
      </w:r>
    </w:p>
    <w:p w14:paraId="6F4AB90E" w14:textId="77777777" w:rsidR="007B2943" w:rsidRPr="00D40FCF" w:rsidRDefault="007B2943" w:rsidP="007B294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EE10C" w14:textId="532D0980" w:rsidR="00304B6A" w:rsidRDefault="00304B6A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04B6A">
        <w:rPr>
          <w:rFonts w:ascii="Arial" w:hAnsi="Arial" w:cs="Arial"/>
          <w:b/>
          <w:bCs/>
          <w:sz w:val="28"/>
          <w:szCs w:val="28"/>
        </w:rPr>
        <w:t xml:space="preserve">Čistírny </w:t>
      </w:r>
      <w:r>
        <w:rPr>
          <w:rFonts w:ascii="Arial" w:hAnsi="Arial" w:cs="Arial"/>
          <w:b/>
          <w:bCs/>
          <w:sz w:val="28"/>
          <w:szCs w:val="28"/>
        </w:rPr>
        <w:t xml:space="preserve">odpadních vod </w:t>
      </w:r>
      <w:r w:rsidRPr="00304B6A">
        <w:rPr>
          <w:rFonts w:ascii="Arial" w:hAnsi="Arial" w:cs="Arial"/>
          <w:b/>
          <w:bCs/>
          <w:sz w:val="28"/>
          <w:szCs w:val="28"/>
        </w:rPr>
        <w:t>čekají přísnější limity. Hostivice ukazují</w:t>
      </w:r>
      <w:r>
        <w:rPr>
          <w:rFonts w:ascii="Arial" w:hAnsi="Arial" w:cs="Arial"/>
          <w:b/>
          <w:bCs/>
          <w:sz w:val="28"/>
          <w:szCs w:val="28"/>
        </w:rPr>
        <w:t>, jak se připravit</w:t>
      </w:r>
      <w:r w:rsidRPr="00304B6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C0C4FC6" w14:textId="08ED985D" w:rsidR="00514B37" w:rsidRPr="00657F51" w:rsidRDefault="00657F51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657F51">
        <w:rPr>
          <w:rFonts w:ascii="Arial" w:hAnsi="Arial" w:cs="Arial"/>
          <w:b/>
          <w:bCs/>
        </w:rPr>
        <w:t xml:space="preserve">Čistírna odpadních vod v Hostivicích u Prahy prošla v loňském roce zásadní modernizací, která přináší vyšší kvalitu čištění i lepší připravenost na přívalové deště. Společnost </w:t>
      </w:r>
      <w:proofErr w:type="spellStart"/>
      <w:r w:rsidRPr="00657F51">
        <w:rPr>
          <w:rFonts w:ascii="Arial" w:hAnsi="Arial" w:cs="Arial"/>
          <w:b/>
          <w:bCs/>
        </w:rPr>
        <w:t>Wilo</w:t>
      </w:r>
      <w:proofErr w:type="spellEnd"/>
      <w:r w:rsidRPr="00657F51">
        <w:rPr>
          <w:rFonts w:ascii="Arial" w:hAnsi="Arial" w:cs="Arial"/>
          <w:b/>
          <w:bCs/>
        </w:rPr>
        <w:t xml:space="preserve"> vyměnila téměř 1 800 membránových modulů po rekordních více než 90 000 provozních hodinách a posunula hostivickou čistírnu mezi technologické vzory pro celou Českou republiku.</w:t>
      </w:r>
      <w:r w:rsidR="00685629">
        <w:rPr>
          <w:rFonts w:ascii="Arial" w:hAnsi="Arial" w:cs="Arial"/>
          <w:b/>
          <w:bCs/>
        </w:rPr>
        <w:t xml:space="preserve"> </w:t>
      </w:r>
    </w:p>
    <w:p w14:paraId="150D91C3" w14:textId="30830F55" w:rsidR="0073024A" w:rsidRPr="0073024A" w:rsidRDefault="0073024A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73024A">
        <w:rPr>
          <w:rFonts w:ascii="Arial" w:hAnsi="Arial" w:cs="Arial"/>
        </w:rPr>
        <w:t xml:space="preserve">Městská čistírna odpadních vod v Hostivicích u Prahy funguje od roku 1968 a její kapacita postupně rostla z původních 5 000 ekvivalentních obyvatel přes 10 000 až na dnešních přibližně 14 000. Nejzásadnější proměnu přineslo v letech 2014 až 2015 zavedení technologie membránového bioreaktoru (MBR) od společnosti </w:t>
      </w:r>
      <w:proofErr w:type="spellStart"/>
      <w:r w:rsidRPr="0073024A">
        <w:rPr>
          <w:rFonts w:ascii="Arial" w:hAnsi="Arial" w:cs="Arial"/>
        </w:rPr>
        <w:t>Wilo</w:t>
      </w:r>
      <w:proofErr w:type="spellEnd"/>
      <w:r w:rsidRPr="0073024A">
        <w:rPr>
          <w:rFonts w:ascii="Arial" w:hAnsi="Arial" w:cs="Arial"/>
        </w:rPr>
        <w:t xml:space="preserve"> Martin, která staví na know-how skupiny </w:t>
      </w:r>
      <w:proofErr w:type="spellStart"/>
      <w:r w:rsidRPr="0073024A">
        <w:rPr>
          <w:rFonts w:ascii="Arial" w:hAnsi="Arial" w:cs="Arial"/>
        </w:rPr>
        <w:t>Abionik</w:t>
      </w:r>
      <w:proofErr w:type="spellEnd"/>
      <w:r w:rsidRPr="0073024A">
        <w:rPr>
          <w:rFonts w:ascii="Arial" w:hAnsi="Arial" w:cs="Arial"/>
        </w:rPr>
        <w:t>, specialisty na membránové a biologické procesy v čištění odpadních vod.</w:t>
      </w:r>
    </w:p>
    <w:p w14:paraId="7EED6383" w14:textId="06A57887" w:rsidR="0025661A" w:rsidRDefault="0025661A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25661A">
        <w:rPr>
          <w:rFonts w:ascii="Arial" w:hAnsi="Arial" w:cs="Arial"/>
        </w:rPr>
        <w:t>Díky kombinaci biologického čištění a membránové filtrace dochází k účinnému odstranění znečištění včetně dusíku a fosforu, a to bez nutnosti rozšiřování stávající infrastruktury. V Hostivicích je instalováno 1 792 membránových modulů s celkovou filtrační plochou 11 200 m², které zajišťují spolehlivé oddělení biomasy a vysokou kvalitu vyčištěné vody.</w:t>
      </w:r>
    </w:p>
    <w:p w14:paraId="7D00D366" w14:textId="4E2283DA" w:rsidR="002265ED" w:rsidRDefault="002265ED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2265ED">
        <w:rPr>
          <w:rFonts w:ascii="Arial" w:hAnsi="Arial" w:cs="Arial"/>
          <w:i/>
          <w:iCs/>
        </w:rPr>
        <w:t xml:space="preserve">„Obce dnes neřeší jen kapacitu, ale především kvalitu čištění a stabilitu provozu. S blížícími se přísnějšími limity bude modernizace stávajících čistíren nutností," </w:t>
      </w:r>
      <w:r w:rsidRPr="00543F30">
        <w:rPr>
          <w:rFonts w:ascii="Arial" w:hAnsi="Arial" w:cs="Arial"/>
        </w:rPr>
        <w:t xml:space="preserve">říká Jan Cidlinský, regionální ředitel společnosti </w:t>
      </w:r>
      <w:proofErr w:type="spellStart"/>
      <w:r w:rsidRPr="00543F30">
        <w:rPr>
          <w:rFonts w:ascii="Arial" w:hAnsi="Arial" w:cs="Arial"/>
        </w:rPr>
        <w:t>Wilo</w:t>
      </w:r>
      <w:proofErr w:type="spellEnd"/>
      <w:r w:rsidRPr="00543F30">
        <w:rPr>
          <w:rFonts w:ascii="Arial" w:hAnsi="Arial" w:cs="Arial"/>
        </w:rPr>
        <w:t xml:space="preserve"> pro střední Evropu.</w:t>
      </w:r>
      <w:r w:rsidRPr="002265ED">
        <w:rPr>
          <w:rFonts w:ascii="Arial" w:hAnsi="Arial" w:cs="Arial"/>
          <w:i/>
          <w:iCs/>
        </w:rPr>
        <w:t xml:space="preserve"> </w:t>
      </w:r>
      <w:r w:rsidRPr="002265ED">
        <w:rPr>
          <w:rFonts w:ascii="Arial" w:hAnsi="Arial" w:cs="Arial"/>
        </w:rPr>
        <w:t>Hostivická čistírna je podle něj příkladem, jak na tyto výzvy reagovat v praxi.</w:t>
      </w:r>
    </w:p>
    <w:p w14:paraId="1D83656F" w14:textId="77777777" w:rsidR="0025661A" w:rsidRPr="0025661A" w:rsidRDefault="0025661A" w:rsidP="0025661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25661A">
        <w:rPr>
          <w:rFonts w:ascii="Arial" w:hAnsi="Arial" w:cs="Arial"/>
          <w:b/>
          <w:bCs/>
        </w:rPr>
        <w:t>Výměna po rekordním provozu</w:t>
      </w:r>
    </w:p>
    <w:p w14:paraId="54D724D8" w14:textId="5930F13A" w:rsidR="0025661A" w:rsidRDefault="0025661A" w:rsidP="0025661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25661A">
        <w:rPr>
          <w:rFonts w:ascii="Arial" w:hAnsi="Arial" w:cs="Arial"/>
        </w:rPr>
        <w:t xml:space="preserve">V roce 2025 proběhla výměna membránových modulů za novou generaci </w:t>
      </w:r>
      <w:r>
        <w:rPr>
          <w:rFonts w:ascii="Arial" w:hAnsi="Arial" w:cs="Arial"/>
        </w:rPr>
        <w:t xml:space="preserve">membrán </w:t>
      </w:r>
      <w:r w:rsidRPr="0025661A">
        <w:rPr>
          <w:rFonts w:ascii="Arial" w:hAnsi="Arial" w:cs="Arial"/>
        </w:rPr>
        <w:t>FM06</w:t>
      </w:r>
      <w:r>
        <w:rPr>
          <w:rFonts w:ascii="Arial" w:hAnsi="Arial" w:cs="Arial"/>
        </w:rPr>
        <w:t>. Výměna se uskutečnila</w:t>
      </w:r>
      <w:r w:rsidRPr="0025661A">
        <w:rPr>
          <w:rFonts w:ascii="Arial" w:hAnsi="Arial" w:cs="Arial"/>
        </w:rPr>
        <w:t xml:space="preserve"> po více než 90 000 provozních hodinách, což odpovídá zhruba deseti letům nepřetržitého provozu. Nová generace membrán přináší vyšší energetickou i procesní efektivitu a zároveň posiluje dlouhodobou spolehlivost celého systému. Součástí modernizace byla rovněž optimalizace odstraňování dusíku a fosforu v reakci na zpřísňující se environmentální požadavky.</w:t>
      </w:r>
    </w:p>
    <w:p w14:paraId="5F28A68A" w14:textId="1DFA2336" w:rsidR="00F616DD" w:rsidRPr="006E05B3" w:rsidRDefault="00662483" w:rsidP="00F616D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616DD" w:rsidRPr="006E05B3">
        <w:rPr>
          <w:rFonts w:ascii="Arial" w:hAnsi="Arial" w:cs="Arial"/>
        </w:rPr>
        <w:t xml:space="preserve">odernizace </w:t>
      </w:r>
      <w:r>
        <w:rPr>
          <w:rFonts w:ascii="Arial" w:hAnsi="Arial" w:cs="Arial"/>
        </w:rPr>
        <w:t xml:space="preserve">přinesla </w:t>
      </w:r>
      <w:r w:rsidR="00F616DD" w:rsidRPr="006E05B3">
        <w:rPr>
          <w:rFonts w:ascii="Arial" w:hAnsi="Arial" w:cs="Arial"/>
        </w:rPr>
        <w:t>také opatření zaměřená na zvládání hydraulických výkyvů, zejména při přívalových deštích. Úpravy retenčních a řídicích systémů zvyšují odolnost zařízení vůči přetížení a přispívají k vyšší provozní stabilitě. Modernizovaná technologie zároveň umožňuje udržet vysoký výkon i při kolísajícím zatížení, což je klíčové pro dynamicky se rozvíjející města.</w:t>
      </w:r>
    </w:p>
    <w:p w14:paraId="39A5EAA5" w14:textId="77777777" w:rsidR="008537E2" w:rsidRDefault="008537E2" w:rsidP="00F616DD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</w:p>
    <w:p w14:paraId="4E7BBEE4" w14:textId="4C963617" w:rsidR="0097609E" w:rsidRPr="00F616DD" w:rsidRDefault="0097609E" w:rsidP="00F616D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Kvalitu vody </w:t>
      </w:r>
      <w:r w:rsidRPr="0097609E">
        <w:rPr>
          <w:rFonts w:ascii="Arial" w:hAnsi="Arial" w:cs="Arial"/>
          <w:b/>
          <w:bCs/>
        </w:rPr>
        <w:t>potvrzuje i život v potoce</w:t>
      </w:r>
    </w:p>
    <w:p w14:paraId="1E3F8B53" w14:textId="77777777" w:rsidR="00F616DD" w:rsidRDefault="00F616DD" w:rsidP="00F616DD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F616DD">
        <w:rPr>
          <w:rFonts w:ascii="Arial" w:hAnsi="Arial" w:cs="Arial"/>
        </w:rPr>
        <w:t>Skutečným měřítkem kvality čištění je stav přírody pod čistírnou</w:t>
      </w:r>
      <w:r>
        <w:rPr>
          <w:rFonts w:ascii="Arial" w:hAnsi="Arial" w:cs="Arial"/>
        </w:rPr>
        <w:t xml:space="preserve">. </w:t>
      </w:r>
      <w:r w:rsidRPr="00F616DD">
        <w:rPr>
          <w:rFonts w:ascii="Arial" w:hAnsi="Arial" w:cs="Arial"/>
        </w:rPr>
        <w:t>V Litovickém potoce pod čistírnou jsou v posledních letech zaznamenány stabilní populace ryb</w:t>
      </w:r>
      <w:r>
        <w:rPr>
          <w:rFonts w:ascii="Arial" w:hAnsi="Arial" w:cs="Arial"/>
        </w:rPr>
        <w:t xml:space="preserve">, což je </w:t>
      </w:r>
      <w:r w:rsidRPr="00F616DD">
        <w:rPr>
          <w:rFonts w:ascii="Arial" w:hAnsi="Arial" w:cs="Arial"/>
        </w:rPr>
        <w:t xml:space="preserve">indikátor, který mluví jasněji než jakýkoli laboratorní protokol. </w:t>
      </w:r>
      <w:r w:rsidRPr="00E170DB">
        <w:rPr>
          <w:rFonts w:ascii="Arial" w:hAnsi="Arial" w:cs="Arial"/>
        </w:rPr>
        <w:t>Modernizace čistírny byla</w:t>
      </w:r>
      <w:r>
        <w:rPr>
          <w:rFonts w:ascii="Arial" w:hAnsi="Arial" w:cs="Arial"/>
        </w:rPr>
        <w:t xml:space="preserve"> navíc</w:t>
      </w:r>
      <w:r w:rsidRPr="00E170DB">
        <w:rPr>
          <w:rFonts w:ascii="Arial" w:hAnsi="Arial" w:cs="Arial"/>
        </w:rPr>
        <w:t xml:space="preserve"> doplněna revitalizací navazujícího vodního toku. Úpravy zahrnovaly obnovu přirozeného meandrování, stabilizaci břehů a výsadbu původní vegetace. Lokalita dnes plní nejen ekologickou, ale i rekreační a vzdělávací funkci, včetně naučné stezky pro veřejnost.</w:t>
      </w:r>
    </w:p>
    <w:p w14:paraId="1CB8509C" w14:textId="77777777" w:rsidR="00E170DB" w:rsidRDefault="00E170DB" w:rsidP="00E170DB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E170DB">
        <w:rPr>
          <w:rFonts w:ascii="Arial" w:hAnsi="Arial" w:cs="Arial"/>
          <w:b/>
          <w:bCs/>
        </w:rPr>
        <w:t>Hostivice jako vzor pro obce: jak se připravit na přísnější limity čištění odpadních vod</w:t>
      </w:r>
    </w:p>
    <w:p w14:paraId="432C6851" w14:textId="0EC65812" w:rsidR="00DE2B92" w:rsidRDefault="009B70BF" w:rsidP="00707ECF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9B70BF">
        <w:rPr>
          <w:rFonts w:ascii="Arial" w:hAnsi="Arial" w:cs="Arial"/>
        </w:rPr>
        <w:t xml:space="preserve">Čistírna v Hostivicích </w:t>
      </w:r>
      <w:r w:rsidR="00F616DD">
        <w:rPr>
          <w:rFonts w:ascii="Arial" w:hAnsi="Arial" w:cs="Arial"/>
        </w:rPr>
        <w:t xml:space="preserve">dnes </w:t>
      </w:r>
      <w:r w:rsidRPr="009B70BF">
        <w:rPr>
          <w:rFonts w:ascii="Arial" w:hAnsi="Arial" w:cs="Arial"/>
        </w:rPr>
        <w:t>patří mezi technologicky nejpokročilejší zařízení s membránovým čištěním v České republice a ukazuje</w:t>
      </w:r>
      <w:r w:rsidR="00E170DB" w:rsidRPr="00E170DB">
        <w:rPr>
          <w:rFonts w:ascii="Arial" w:hAnsi="Arial" w:cs="Arial"/>
        </w:rPr>
        <w:t xml:space="preserve">, jak lze modernizovat stávající </w:t>
      </w:r>
      <w:proofErr w:type="gramStart"/>
      <w:r w:rsidR="00E170DB" w:rsidRPr="00E170DB">
        <w:rPr>
          <w:rFonts w:ascii="Arial" w:hAnsi="Arial" w:cs="Arial"/>
        </w:rPr>
        <w:t>infrastrukturu</w:t>
      </w:r>
      <w:proofErr w:type="gramEnd"/>
      <w:r w:rsidR="00E170DB" w:rsidRPr="00E170DB">
        <w:rPr>
          <w:rFonts w:ascii="Arial" w:hAnsi="Arial" w:cs="Arial"/>
        </w:rPr>
        <w:t xml:space="preserve"> tak, aby odpovídala zpřísňujícím se požadavkům na kvalitu vody, energetickou efektivitu i odolnost vůči extrémům počasí. </w:t>
      </w:r>
      <w:r w:rsidR="00832339" w:rsidRPr="00E170DB">
        <w:rPr>
          <w:rFonts w:ascii="Arial" w:hAnsi="Arial" w:cs="Arial"/>
        </w:rPr>
        <w:t>Podobná řešení budou hrát klíčovou roli při dalším rozvoji městské infrastruktury v České republice i Evropě.</w:t>
      </w:r>
    </w:p>
    <w:p w14:paraId="27B489A3" w14:textId="77777777" w:rsidR="00F616DD" w:rsidRDefault="00F616D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BD614" w14:textId="300822D1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 xml:space="preserve">O společnosti </w:t>
      </w:r>
      <w:proofErr w:type="spellStart"/>
      <w:r w:rsidRPr="00D40FCF">
        <w:rPr>
          <w:rFonts w:ascii="Arial" w:hAnsi="Arial" w:cs="Arial"/>
          <w:b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b/>
          <w:sz w:val="20"/>
          <w:szCs w:val="20"/>
        </w:rPr>
        <w:t>:</w:t>
      </w:r>
    </w:p>
    <w:p w14:paraId="1DA0A172" w14:textId="77777777" w:rsidR="0038638D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proofErr w:type="spellStart"/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  <w:proofErr w:type="spellEnd"/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věnuje zvláštní pozornost globálním trendům jako je urbanizace, změna klimatu, řešení nedostatku vody a zvýšení energetické soběstačnosti, stejně jako technologickému pokroku a digitalizaci.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6C2E7216" w14:textId="77777777" w:rsidR="00707ECF" w:rsidRPr="00D40FCF" w:rsidRDefault="00707ECF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098D00BC" w14:textId="08011C70" w:rsidR="008A7D73" w:rsidRPr="004F5AB5" w:rsidRDefault="0038638D" w:rsidP="004F5AB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308A893F" w14:textId="77777777" w:rsidR="007B2943" w:rsidRPr="00D40FCF" w:rsidRDefault="007B2943"/>
    <w:sectPr w:rsidR="007B2943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7E5"/>
    <w:multiLevelType w:val="multilevel"/>
    <w:tmpl w:val="CB3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CB12B4"/>
    <w:multiLevelType w:val="multilevel"/>
    <w:tmpl w:val="8E8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FD0199"/>
    <w:multiLevelType w:val="multilevel"/>
    <w:tmpl w:val="F53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66986">
    <w:abstractNumId w:val="1"/>
  </w:num>
  <w:num w:numId="2" w16cid:durableId="1279796206">
    <w:abstractNumId w:val="4"/>
  </w:num>
  <w:num w:numId="3" w16cid:durableId="394470125">
    <w:abstractNumId w:val="2"/>
  </w:num>
  <w:num w:numId="4" w16cid:durableId="1655990397">
    <w:abstractNumId w:val="3"/>
  </w:num>
  <w:num w:numId="5" w16cid:durableId="1226911089">
    <w:abstractNumId w:val="0"/>
  </w:num>
  <w:num w:numId="6" w16cid:durableId="3644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2737"/>
    <w:rsid w:val="0001583C"/>
    <w:rsid w:val="00017FD9"/>
    <w:rsid w:val="000333C4"/>
    <w:rsid w:val="00035823"/>
    <w:rsid w:val="00043174"/>
    <w:rsid w:val="000443C6"/>
    <w:rsid w:val="00051863"/>
    <w:rsid w:val="00057C09"/>
    <w:rsid w:val="000625BB"/>
    <w:rsid w:val="000739A7"/>
    <w:rsid w:val="00075C9D"/>
    <w:rsid w:val="00086E0D"/>
    <w:rsid w:val="00093C9F"/>
    <w:rsid w:val="00097810"/>
    <w:rsid w:val="000A207C"/>
    <w:rsid w:val="000D3A76"/>
    <w:rsid w:val="000E5472"/>
    <w:rsid w:val="000E5D4A"/>
    <w:rsid w:val="000F48CC"/>
    <w:rsid w:val="00111580"/>
    <w:rsid w:val="001128FF"/>
    <w:rsid w:val="00113AF6"/>
    <w:rsid w:val="00120183"/>
    <w:rsid w:val="0012725D"/>
    <w:rsid w:val="001309F3"/>
    <w:rsid w:val="0014700F"/>
    <w:rsid w:val="001618D6"/>
    <w:rsid w:val="001643A3"/>
    <w:rsid w:val="00166C3F"/>
    <w:rsid w:val="00183806"/>
    <w:rsid w:val="001B6899"/>
    <w:rsid w:val="001C28CA"/>
    <w:rsid w:val="001C6D19"/>
    <w:rsid w:val="001D6E8F"/>
    <w:rsid w:val="001F0757"/>
    <w:rsid w:val="001F16A7"/>
    <w:rsid w:val="00201DB1"/>
    <w:rsid w:val="00204FD4"/>
    <w:rsid w:val="00214CD0"/>
    <w:rsid w:val="002155C0"/>
    <w:rsid w:val="00217861"/>
    <w:rsid w:val="00223A68"/>
    <w:rsid w:val="00224588"/>
    <w:rsid w:val="002265ED"/>
    <w:rsid w:val="0023778E"/>
    <w:rsid w:val="0025661A"/>
    <w:rsid w:val="00270BEC"/>
    <w:rsid w:val="00270C6B"/>
    <w:rsid w:val="00271A90"/>
    <w:rsid w:val="00274E3E"/>
    <w:rsid w:val="0028573C"/>
    <w:rsid w:val="002B1F31"/>
    <w:rsid w:val="002B281F"/>
    <w:rsid w:val="002B4605"/>
    <w:rsid w:val="002B5308"/>
    <w:rsid w:val="002C02DE"/>
    <w:rsid w:val="002C15CE"/>
    <w:rsid w:val="002F15CA"/>
    <w:rsid w:val="00304B6A"/>
    <w:rsid w:val="00305703"/>
    <w:rsid w:val="00312BD7"/>
    <w:rsid w:val="00314116"/>
    <w:rsid w:val="003254F5"/>
    <w:rsid w:val="00325CF4"/>
    <w:rsid w:val="00342627"/>
    <w:rsid w:val="00346C59"/>
    <w:rsid w:val="00372AD2"/>
    <w:rsid w:val="00373A65"/>
    <w:rsid w:val="00374313"/>
    <w:rsid w:val="003809A8"/>
    <w:rsid w:val="00385659"/>
    <w:rsid w:val="0038638D"/>
    <w:rsid w:val="003A53C1"/>
    <w:rsid w:val="003B1A46"/>
    <w:rsid w:val="003C4163"/>
    <w:rsid w:val="003D1041"/>
    <w:rsid w:val="003D1B00"/>
    <w:rsid w:val="003D4C29"/>
    <w:rsid w:val="003F3E66"/>
    <w:rsid w:val="003F4097"/>
    <w:rsid w:val="00403402"/>
    <w:rsid w:val="00406699"/>
    <w:rsid w:val="004206FC"/>
    <w:rsid w:val="00425B11"/>
    <w:rsid w:val="00437AA4"/>
    <w:rsid w:val="0045161E"/>
    <w:rsid w:val="0045218E"/>
    <w:rsid w:val="00457A50"/>
    <w:rsid w:val="00463090"/>
    <w:rsid w:val="004668C3"/>
    <w:rsid w:val="00467920"/>
    <w:rsid w:val="004712D8"/>
    <w:rsid w:val="00481A46"/>
    <w:rsid w:val="00483568"/>
    <w:rsid w:val="00486848"/>
    <w:rsid w:val="00490B97"/>
    <w:rsid w:val="00490DD4"/>
    <w:rsid w:val="00496ED6"/>
    <w:rsid w:val="004A5309"/>
    <w:rsid w:val="004B4B0A"/>
    <w:rsid w:val="004D419C"/>
    <w:rsid w:val="004E63D0"/>
    <w:rsid w:val="004F5AB5"/>
    <w:rsid w:val="00502496"/>
    <w:rsid w:val="0051470D"/>
    <w:rsid w:val="00514B37"/>
    <w:rsid w:val="005168F3"/>
    <w:rsid w:val="00522ECB"/>
    <w:rsid w:val="00530097"/>
    <w:rsid w:val="00534B01"/>
    <w:rsid w:val="00540DE7"/>
    <w:rsid w:val="005424F7"/>
    <w:rsid w:val="005427FB"/>
    <w:rsid w:val="00543F30"/>
    <w:rsid w:val="005470DD"/>
    <w:rsid w:val="005478DF"/>
    <w:rsid w:val="005562B2"/>
    <w:rsid w:val="005634BA"/>
    <w:rsid w:val="00564162"/>
    <w:rsid w:val="0056472E"/>
    <w:rsid w:val="00570DA2"/>
    <w:rsid w:val="0058487B"/>
    <w:rsid w:val="00592FF5"/>
    <w:rsid w:val="005A27DF"/>
    <w:rsid w:val="005A66BE"/>
    <w:rsid w:val="005D3620"/>
    <w:rsid w:val="005E3EA4"/>
    <w:rsid w:val="005E6AC1"/>
    <w:rsid w:val="005E7F23"/>
    <w:rsid w:val="005F443C"/>
    <w:rsid w:val="005F44FB"/>
    <w:rsid w:val="006023E8"/>
    <w:rsid w:val="0060318A"/>
    <w:rsid w:val="00605A1B"/>
    <w:rsid w:val="0060643F"/>
    <w:rsid w:val="006205E4"/>
    <w:rsid w:val="00635DCB"/>
    <w:rsid w:val="00643E68"/>
    <w:rsid w:val="00653F2E"/>
    <w:rsid w:val="0065467D"/>
    <w:rsid w:val="00657F51"/>
    <w:rsid w:val="00662483"/>
    <w:rsid w:val="00667E32"/>
    <w:rsid w:val="006704A5"/>
    <w:rsid w:val="00672496"/>
    <w:rsid w:val="00685629"/>
    <w:rsid w:val="00685BB8"/>
    <w:rsid w:val="006A3AAA"/>
    <w:rsid w:val="006B1B76"/>
    <w:rsid w:val="006B2206"/>
    <w:rsid w:val="006C01D1"/>
    <w:rsid w:val="006C0D9D"/>
    <w:rsid w:val="006D5952"/>
    <w:rsid w:val="006E05B3"/>
    <w:rsid w:val="006E5918"/>
    <w:rsid w:val="006E76FF"/>
    <w:rsid w:val="00707ECF"/>
    <w:rsid w:val="00712FA9"/>
    <w:rsid w:val="00720D93"/>
    <w:rsid w:val="007217A2"/>
    <w:rsid w:val="0073024A"/>
    <w:rsid w:val="007421F9"/>
    <w:rsid w:val="00746ACB"/>
    <w:rsid w:val="00760F4A"/>
    <w:rsid w:val="00762D47"/>
    <w:rsid w:val="0076483F"/>
    <w:rsid w:val="00782279"/>
    <w:rsid w:val="00786DF6"/>
    <w:rsid w:val="00791E72"/>
    <w:rsid w:val="00793475"/>
    <w:rsid w:val="00794F6E"/>
    <w:rsid w:val="007B2943"/>
    <w:rsid w:val="007B2979"/>
    <w:rsid w:val="007D4D18"/>
    <w:rsid w:val="007E32D0"/>
    <w:rsid w:val="007E4B53"/>
    <w:rsid w:val="007F29BB"/>
    <w:rsid w:val="008006BF"/>
    <w:rsid w:val="008229BB"/>
    <w:rsid w:val="00832339"/>
    <w:rsid w:val="008333C2"/>
    <w:rsid w:val="008347C7"/>
    <w:rsid w:val="0083494A"/>
    <w:rsid w:val="0083506A"/>
    <w:rsid w:val="00835837"/>
    <w:rsid w:val="00840657"/>
    <w:rsid w:val="0085114A"/>
    <w:rsid w:val="008537E2"/>
    <w:rsid w:val="00860CF1"/>
    <w:rsid w:val="0087069A"/>
    <w:rsid w:val="0087779A"/>
    <w:rsid w:val="00887DC8"/>
    <w:rsid w:val="00893552"/>
    <w:rsid w:val="008A4FFA"/>
    <w:rsid w:val="008A5BC8"/>
    <w:rsid w:val="008A7D73"/>
    <w:rsid w:val="008B355E"/>
    <w:rsid w:val="008C1C90"/>
    <w:rsid w:val="008C6DDA"/>
    <w:rsid w:val="008D4666"/>
    <w:rsid w:val="008D7982"/>
    <w:rsid w:val="008E2232"/>
    <w:rsid w:val="008E557E"/>
    <w:rsid w:val="009019F7"/>
    <w:rsid w:val="00901D51"/>
    <w:rsid w:val="009025B1"/>
    <w:rsid w:val="00902C5E"/>
    <w:rsid w:val="00903A86"/>
    <w:rsid w:val="00903CC8"/>
    <w:rsid w:val="009206DD"/>
    <w:rsid w:val="00955FE2"/>
    <w:rsid w:val="009628F9"/>
    <w:rsid w:val="009629EF"/>
    <w:rsid w:val="0097609E"/>
    <w:rsid w:val="00980714"/>
    <w:rsid w:val="00983D92"/>
    <w:rsid w:val="0099007A"/>
    <w:rsid w:val="00993231"/>
    <w:rsid w:val="00994F7A"/>
    <w:rsid w:val="009A490B"/>
    <w:rsid w:val="009A4BB5"/>
    <w:rsid w:val="009B4B2F"/>
    <w:rsid w:val="009B70BF"/>
    <w:rsid w:val="009C20F1"/>
    <w:rsid w:val="009D76BE"/>
    <w:rsid w:val="009E0091"/>
    <w:rsid w:val="009E4AC8"/>
    <w:rsid w:val="009E5F0C"/>
    <w:rsid w:val="009E5F6C"/>
    <w:rsid w:val="009F484C"/>
    <w:rsid w:val="00A001E4"/>
    <w:rsid w:val="00A0112B"/>
    <w:rsid w:val="00A20065"/>
    <w:rsid w:val="00A21101"/>
    <w:rsid w:val="00A219DE"/>
    <w:rsid w:val="00A409AE"/>
    <w:rsid w:val="00A5785F"/>
    <w:rsid w:val="00A72EF0"/>
    <w:rsid w:val="00A76915"/>
    <w:rsid w:val="00A91C7F"/>
    <w:rsid w:val="00A92942"/>
    <w:rsid w:val="00AF0A8D"/>
    <w:rsid w:val="00B01BAC"/>
    <w:rsid w:val="00B31357"/>
    <w:rsid w:val="00B3329C"/>
    <w:rsid w:val="00B332EF"/>
    <w:rsid w:val="00B353AD"/>
    <w:rsid w:val="00B35DBB"/>
    <w:rsid w:val="00B40622"/>
    <w:rsid w:val="00B5386D"/>
    <w:rsid w:val="00B612F4"/>
    <w:rsid w:val="00B66835"/>
    <w:rsid w:val="00B72274"/>
    <w:rsid w:val="00B939E0"/>
    <w:rsid w:val="00B978D7"/>
    <w:rsid w:val="00BA4C1E"/>
    <w:rsid w:val="00BB68A2"/>
    <w:rsid w:val="00BC0857"/>
    <w:rsid w:val="00BC1CC2"/>
    <w:rsid w:val="00BC5DC5"/>
    <w:rsid w:val="00BE0428"/>
    <w:rsid w:val="00BF0BF4"/>
    <w:rsid w:val="00BF17D5"/>
    <w:rsid w:val="00BF68D0"/>
    <w:rsid w:val="00C15C82"/>
    <w:rsid w:val="00C209C3"/>
    <w:rsid w:val="00C22CED"/>
    <w:rsid w:val="00C24ADE"/>
    <w:rsid w:val="00C4717C"/>
    <w:rsid w:val="00C527DA"/>
    <w:rsid w:val="00C52E44"/>
    <w:rsid w:val="00C5590B"/>
    <w:rsid w:val="00C578F2"/>
    <w:rsid w:val="00C57B71"/>
    <w:rsid w:val="00C67D51"/>
    <w:rsid w:val="00C74716"/>
    <w:rsid w:val="00C82D96"/>
    <w:rsid w:val="00C83B00"/>
    <w:rsid w:val="00C83E07"/>
    <w:rsid w:val="00CB1468"/>
    <w:rsid w:val="00CB33C2"/>
    <w:rsid w:val="00CB78F7"/>
    <w:rsid w:val="00CC3DA4"/>
    <w:rsid w:val="00CC4B77"/>
    <w:rsid w:val="00CC6A6D"/>
    <w:rsid w:val="00CF1032"/>
    <w:rsid w:val="00CF3F38"/>
    <w:rsid w:val="00CF6CB1"/>
    <w:rsid w:val="00D03E53"/>
    <w:rsid w:val="00D17FDF"/>
    <w:rsid w:val="00D24B1A"/>
    <w:rsid w:val="00D30B14"/>
    <w:rsid w:val="00D31740"/>
    <w:rsid w:val="00D40FCF"/>
    <w:rsid w:val="00D44B66"/>
    <w:rsid w:val="00D5149A"/>
    <w:rsid w:val="00D517EE"/>
    <w:rsid w:val="00D57BF2"/>
    <w:rsid w:val="00D60831"/>
    <w:rsid w:val="00D7014A"/>
    <w:rsid w:val="00D91304"/>
    <w:rsid w:val="00D941D4"/>
    <w:rsid w:val="00DA7DB7"/>
    <w:rsid w:val="00DB1C68"/>
    <w:rsid w:val="00DD29F4"/>
    <w:rsid w:val="00DD3A7D"/>
    <w:rsid w:val="00DD45AB"/>
    <w:rsid w:val="00DD72DF"/>
    <w:rsid w:val="00DE2B92"/>
    <w:rsid w:val="00E0555F"/>
    <w:rsid w:val="00E14E22"/>
    <w:rsid w:val="00E16B28"/>
    <w:rsid w:val="00E170DB"/>
    <w:rsid w:val="00E17B80"/>
    <w:rsid w:val="00E2338A"/>
    <w:rsid w:val="00E273B1"/>
    <w:rsid w:val="00E32441"/>
    <w:rsid w:val="00E34CA0"/>
    <w:rsid w:val="00E547C7"/>
    <w:rsid w:val="00E56BBA"/>
    <w:rsid w:val="00E573F6"/>
    <w:rsid w:val="00E8548F"/>
    <w:rsid w:val="00E95CD4"/>
    <w:rsid w:val="00EA19EC"/>
    <w:rsid w:val="00EA534A"/>
    <w:rsid w:val="00EC0942"/>
    <w:rsid w:val="00ED39C8"/>
    <w:rsid w:val="00EE68F4"/>
    <w:rsid w:val="00EF4AAD"/>
    <w:rsid w:val="00F043CA"/>
    <w:rsid w:val="00F13EC3"/>
    <w:rsid w:val="00F2097B"/>
    <w:rsid w:val="00F50148"/>
    <w:rsid w:val="00F561BF"/>
    <w:rsid w:val="00F616DD"/>
    <w:rsid w:val="00F71CF5"/>
    <w:rsid w:val="00F80695"/>
    <w:rsid w:val="00F82DCB"/>
    <w:rsid w:val="00F87168"/>
    <w:rsid w:val="00F904F0"/>
    <w:rsid w:val="00F91F8D"/>
    <w:rsid w:val="00F92708"/>
    <w:rsid w:val="00F96B69"/>
    <w:rsid w:val="00F96C22"/>
    <w:rsid w:val="00FA05C6"/>
    <w:rsid w:val="00FA0BEF"/>
    <w:rsid w:val="00FA0D39"/>
    <w:rsid w:val="00FA4A58"/>
    <w:rsid w:val="00FA6BF9"/>
    <w:rsid w:val="00FB0CCD"/>
    <w:rsid w:val="00FB3609"/>
    <w:rsid w:val="00FD4BB5"/>
    <w:rsid w:val="00FE0F6C"/>
    <w:rsid w:val="00FE5F8D"/>
    <w:rsid w:val="0BD74417"/>
    <w:rsid w:val="3EA35E69"/>
    <w:rsid w:val="6BC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paragraph" w:styleId="Nadpis1">
    <w:name w:val="heading 1"/>
    <w:basedOn w:val="Normln"/>
    <w:next w:val="Normln"/>
    <w:link w:val="Nadpis1Char"/>
    <w:uiPriority w:val="9"/>
    <w:qFormat/>
    <w:rsid w:val="00256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470DD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5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2566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661A"/>
  </w:style>
  <w:style w:type="paragraph" w:styleId="Revize">
    <w:name w:val="Revision"/>
    <w:hidden/>
    <w:uiPriority w:val="99"/>
    <w:semiHidden/>
    <w:rsid w:val="00662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o.com/cz/c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67355-8FDA-4D6E-A486-5B5B6778A52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11CFB4C2-77E1-487B-B1BD-35D5ED3B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327FD-7BF2-4A50-A87B-C74B7FC2F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</cp:lastModifiedBy>
  <cp:revision>2</cp:revision>
  <dcterms:created xsi:type="dcterms:W3CDTF">2026-04-29T13:21:00Z</dcterms:created>
  <dcterms:modified xsi:type="dcterms:W3CDTF">2026-04-29T13:21:00Z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