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84351" w:rsidR="006400CA" w:rsidP="00133A18" w:rsidRDefault="006400CA" w14:paraId="56706B8E" w14:textId="290B0A96"/>
    <w:p w:rsidR="00BF78E5" w:rsidP="00836178" w:rsidRDefault="370AB6B9" w14:paraId="4C2F142B" w14:textId="77777777">
      <w:pPr>
        <w:pStyle w:val="Nzev"/>
      </w:pPr>
      <w:bookmarkStart w:name="_Hlk140651604" w:id="0"/>
      <w:r>
        <w:t>P</w:t>
      </w:r>
      <w:r w:rsidR="0FB51924">
        <w:t>erspektivy</w:t>
      </w:r>
      <w:r w:rsidR="62F7349F">
        <w:t xml:space="preserve"> a výzvy</w:t>
      </w:r>
      <w:r w:rsidR="0FB51924">
        <w:t xml:space="preserve"> digitalizace ve stavebnictví</w:t>
      </w:r>
      <w:r w:rsidR="00BF78E5">
        <w:t>:</w:t>
      </w:r>
    </w:p>
    <w:p w:rsidR="007D3B69" w:rsidP="00836178" w:rsidRDefault="0EFE37FE" w14:paraId="1B1D08D4" w14:textId="56E938A6">
      <w:pPr>
        <w:pStyle w:val="Nzev"/>
      </w:pPr>
      <w:r>
        <w:t xml:space="preserve"> </w:t>
      </w:r>
      <w:proofErr w:type="spellStart"/>
      <w:r w:rsidR="0FB51924">
        <w:t>PlanRadar</w:t>
      </w:r>
      <w:proofErr w:type="spellEnd"/>
      <w:r w:rsidR="0FB51924">
        <w:t xml:space="preserve"> </w:t>
      </w:r>
      <w:r w:rsidR="4246BA49">
        <w:t>přináší pohled více než 1</w:t>
      </w:r>
      <w:r w:rsidR="4A46AC68">
        <w:t xml:space="preserve"> </w:t>
      </w:r>
      <w:r w:rsidR="4246BA49">
        <w:t xml:space="preserve">300 odborníků </w:t>
      </w:r>
      <w:r w:rsidR="71E9CD5C">
        <w:t>z</w:t>
      </w:r>
      <w:r w:rsidR="4246BA49">
        <w:t> oboru</w:t>
      </w:r>
      <w:r w:rsidR="1BE48B07">
        <w:t xml:space="preserve"> </w:t>
      </w:r>
    </w:p>
    <w:p w:rsidRPr="003A01C2" w:rsidR="007D3B69" w:rsidP="007D3B69" w:rsidRDefault="007D3B69" w14:paraId="468A0EC1" w14:textId="77777777"/>
    <w:p w:rsidR="35FA9636" w:rsidP="00836178" w:rsidRDefault="35FA9636" w14:paraId="5D732DF7" w14:textId="5E33BE7A">
      <w:pPr>
        <w:pStyle w:val="Odstavecseseznamem"/>
        <w:numPr>
          <w:ilvl w:val="0"/>
          <w:numId w:val="48"/>
        </w:numPr>
        <w:rPr>
          <w:sz w:val="20"/>
          <w:szCs w:val="20"/>
        </w:rPr>
      </w:pPr>
      <w:r w:rsidRPr="00836178">
        <w:rPr>
          <w:sz w:val="20"/>
          <w:szCs w:val="20"/>
        </w:rPr>
        <w:t xml:space="preserve">97 % </w:t>
      </w:r>
      <w:r w:rsidRPr="00836178" w:rsidR="0EB1D170">
        <w:rPr>
          <w:sz w:val="20"/>
          <w:szCs w:val="20"/>
        </w:rPr>
        <w:t>účastníků průzkumu</w:t>
      </w:r>
      <w:r w:rsidRPr="00836178">
        <w:rPr>
          <w:sz w:val="20"/>
          <w:szCs w:val="20"/>
        </w:rPr>
        <w:t xml:space="preserve"> </w:t>
      </w:r>
      <w:r w:rsidRPr="00836178" w:rsidR="27142E76">
        <w:rPr>
          <w:sz w:val="20"/>
          <w:szCs w:val="20"/>
        </w:rPr>
        <w:t xml:space="preserve">ve své společnosti </w:t>
      </w:r>
      <w:r w:rsidRPr="00836178" w:rsidR="3A553016">
        <w:rPr>
          <w:sz w:val="20"/>
          <w:szCs w:val="20"/>
        </w:rPr>
        <w:t xml:space="preserve">očekává nárůst investic do digitalizace </w:t>
      </w:r>
      <w:r w:rsidRPr="00836178" w:rsidR="1E329E34">
        <w:rPr>
          <w:sz w:val="20"/>
          <w:szCs w:val="20"/>
        </w:rPr>
        <w:t>během příštích tř</w:t>
      </w:r>
      <w:r w:rsidRPr="00836178" w:rsidR="2932A6A3">
        <w:rPr>
          <w:sz w:val="20"/>
          <w:szCs w:val="20"/>
        </w:rPr>
        <w:t xml:space="preserve">í </w:t>
      </w:r>
      <w:r w:rsidRPr="00836178" w:rsidR="1E329E34">
        <w:rPr>
          <w:sz w:val="20"/>
          <w:szCs w:val="20"/>
        </w:rPr>
        <w:t>let</w:t>
      </w:r>
      <w:r w:rsidRPr="00836178" w:rsidR="4EB5EA48">
        <w:rPr>
          <w:sz w:val="20"/>
          <w:szCs w:val="20"/>
        </w:rPr>
        <w:t>.</w:t>
      </w:r>
    </w:p>
    <w:p w:rsidRPr="00A30CC1" w:rsidR="00052063" w:rsidP="00836178" w:rsidRDefault="176CC985" w14:paraId="7E973E96" w14:textId="1FDCB7F6">
      <w:pPr>
        <w:pStyle w:val="Odstavecseseznamem"/>
        <w:numPr>
          <w:ilvl w:val="0"/>
          <w:numId w:val="48"/>
        </w:numPr>
        <w:rPr>
          <w:sz w:val="20"/>
          <w:szCs w:val="20"/>
        </w:rPr>
      </w:pPr>
      <w:r w:rsidRPr="00A30CC1">
        <w:rPr>
          <w:sz w:val="20"/>
          <w:szCs w:val="20"/>
        </w:rPr>
        <w:t xml:space="preserve">Respondenti </w:t>
      </w:r>
      <w:r w:rsidRPr="00A30CC1" w:rsidR="6317C0A3">
        <w:rPr>
          <w:sz w:val="20"/>
          <w:szCs w:val="20"/>
        </w:rPr>
        <w:t>8</w:t>
      </w:r>
      <w:r w:rsidRPr="00A30CC1" w:rsidR="5D18735F">
        <w:rPr>
          <w:sz w:val="20"/>
          <w:szCs w:val="20"/>
        </w:rPr>
        <w:t xml:space="preserve"> z celkem 15</w:t>
      </w:r>
      <w:r w:rsidRPr="00A30CC1" w:rsidR="6317C0A3">
        <w:rPr>
          <w:sz w:val="20"/>
          <w:szCs w:val="20"/>
        </w:rPr>
        <w:t xml:space="preserve"> </w:t>
      </w:r>
      <w:r w:rsidRPr="00A30CC1" w:rsidR="30D264B5">
        <w:rPr>
          <w:sz w:val="20"/>
          <w:szCs w:val="20"/>
        </w:rPr>
        <w:t xml:space="preserve">zemí </w:t>
      </w:r>
      <w:r w:rsidRPr="00A30CC1" w:rsidR="37E38B6E">
        <w:rPr>
          <w:sz w:val="20"/>
          <w:szCs w:val="20"/>
        </w:rPr>
        <w:t>včetně České republik</w:t>
      </w:r>
      <w:r w:rsidRPr="00A30CC1" w:rsidR="00BE55F1">
        <w:rPr>
          <w:sz w:val="20"/>
          <w:szCs w:val="20"/>
        </w:rPr>
        <w:t>y</w:t>
      </w:r>
      <w:r w:rsidRPr="00A30CC1" w:rsidR="0F5605EA">
        <w:rPr>
          <w:sz w:val="20"/>
          <w:szCs w:val="20"/>
        </w:rPr>
        <w:t xml:space="preserve"> </w:t>
      </w:r>
      <w:r w:rsidRPr="00A30CC1" w:rsidR="4A1FE0AC">
        <w:rPr>
          <w:sz w:val="20"/>
          <w:szCs w:val="20"/>
        </w:rPr>
        <w:t>předpoklád</w:t>
      </w:r>
      <w:r w:rsidRPr="00A30CC1" w:rsidR="028703E9">
        <w:rPr>
          <w:sz w:val="20"/>
          <w:szCs w:val="20"/>
        </w:rPr>
        <w:t>ají</w:t>
      </w:r>
      <w:r w:rsidRPr="00A30CC1" w:rsidR="437C2117">
        <w:rPr>
          <w:sz w:val="20"/>
          <w:szCs w:val="20"/>
        </w:rPr>
        <w:t xml:space="preserve">, že jejich </w:t>
      </w:r>
      <w:r w:rsidRPr="00A30CC1" w:rsidR="69B0E4BA">
        <w:rPr>
          <w:sz w:val="20"/>
          <w:szCs w:val="20"/>
        </w:rPr>
        <w:t>firmy</w:t>
      </w:r>
      <w:r w:rsidRPr="00A30CC1" w:rsidR="437C2117">
        <w:rPr>
          <w:sz w:val="20"/>
          <w:szCs w:val="20"/>
        </w:rPr>
        <w:t xml:space="preserve"> zvýší </w:t>
      </w:r>
      <w:r w:rsidRPr="00A30CC1" w:rsidR="6BB4801A">
        <w:rPr>
          <w:sz w:val="20"/>
          <w:szCs w:val="20"/>
        </w:rPr>
        <w:t>investic</w:t>
      </w:r>
      <w:r w:rsidRPr="00A30CC1" w:rsidR="62F0EE8F">
        <w:rPr>
          <w:sz w:val="20"/>
          <w:szCs w:val="20"/>
        </w:rPr>
        <w:t>e</w:t>
      </w:r>
      <w:r w:rsidRPr="00A30CC1" w:rsidR="6BB4801A">
        <w:rPr>
          <w:sz w:val="20"/>
          <w:szCs w:val="20"/>
        </w:rPr>
        <w:t xml:space="preserve"> d</w:t>
      </w:r>
      <w:r w:rsidRPr="00A30CC1" w:rsidR="25ADFF7B">
        <w:rPr>
          <w:sz w:val="20"/>
          <w:szCs w:val="20"/>
        </w:rPr>
        <w:t xml:space="preserve">o </w:t>
      </w:r>
      <w:r w:rsidRPr="00A30CC1" w:rsidR="374D0A5F">
        <w:rPr>
          <w:sz w:val="20"/>
          <w:szCs w:val="20"/>
        </w:rPr>
        <w:t xml:space="preserve">digitalizace </w:t>
      </w:r>
      <w:r w:rsidRPr="00A30CC1" w:rsidR="3959DA25">
        <w:rPr>
          <w:sz w:val="20"/>
          <w:szCs w:val="20"/>
        </w:rPr>
        <w:t xml:space="preserve">převážně v rozsahu </w:t>
      </w:r>
      <w:r w:rsidRPr="00A30CC1" w:rsidR="6317C0A3">
        <w:rPr>
          <w:sz w:val="20"/>
          <w:szCs w:val="20"/>
        </w:rPr>
        <w:t>5</w:t>
      </w:r>
      <w:r w:rsidRPr="00A30CC1" w:rsidR="29BA3AFF">
        <w:rPr>
          <w:sz w:val="20"/>
          <w:szCs w:val="20"/>
        </w:rPr>
        <w:t xml:space="preserve"> až </w:t>
      </w:r>
      <w:r w:rsidRPr="00A30CC1" w:rsidR="6317C0A3">
        <w:rPr>
          <w:sz w:val="20"/>
          <w:szCs w:val="20"/>
        </w:rPr>
        <w:t>10 %.</w:t>
      </w:r>
    </w:p>
    <w:p w:rsidRPr="003A01C2" w:rsidR="00767AF9" w:rsidP="00836178" w:rsidRDefault="3D0B8497" w14:paraId="584C86D9" w14:textId="165B9008">
      <w:pPr>
        <w:pStyle w:val="Odstavecseseznamem"/>
        <w:numPr>
          <w:ilvl w:val="0"/>
          <w:numId w:val="48"/>
        </w:numPr>
        <w:rPr>
          <w:sz w:val="20"/>
          <w:szCs w:val="20"/>
        </w:rPr>
      </w:pPr>
      <w:r w:rsidRPr="00836178">
        <w:rPr>
          <w:sz w:val="20"/>
          <w:szCs w:val="20"/>
        </w:rPr>
        <w:t xml:space="preserve">Největší investice </w:t>
      </w:r>
      <w:r w:rsidRPr="00836178" w:rsidR="5A45D2E0">
        <w:rPr>
          <w:sz w:val="20"/>
          <w:szCs w:val="20"/>
        </w:rPr>
        <w:t xml:space="preserve">se </w:t>
      </w:r>
      <w:r w:rsidRPr="00836178" w:rsidR="334CFA03">
        <w:rPr>
          <w:sz w:val="20"/>
          <w:szCs w:val="20"/>
        </w:rPr>
        <w:t>mají</w:t>
      </w:r>
      <w:r w:rsidRPr="00836178" w:rsidR="56DC0C23">
        <w:rPr>
          <w:sz w:val="20"/>
          <w:szCs w:val="20"/>
        </w:rPr>
        <w:t xml:space="preserve"> t</w:t>
      </w:r>
      <w:r w:rsidRPr="00836178" w:rsidR="5A45D2E0">
        <w:rPr>
          <w:sz w:val="20"/>
          <w:szCs w:val="20"/>
        </w:rPr>
        <w:t>ýkat</w:t>
      </w:r>
      <w:r w:rsidRPr="00836178" w:rsidR="4EB321FE">
        <w:rPr>
          <w:sz w:val="20"/>
          <w:szCs w:val="20"/>
        </w:rPr>
        <w:t xml:space="preserve"> </w:t>
      </w:r>
      <w:r w:rsidRPr="00836178">
        <w:rPr>
          <w:sz w:val="20"/>
          <w:szCs w:val="20"/>
        </w:rPr>
        <w:t>softwaru pro řízení stavebních projektů</w:t>
      </w:r>
      <w:r w:rsidRPr="00836178" w:rsidR="72401C26">
        <w:rPr>
          <w:sz w:val="20"/>
          <w:szCs w:val="20"/>
        </w:rPr>
        <w:t>.</w:t>
      </w:r>
    </w:p>
    <w:p w:rsidRPr="003A01C2" w:rsidR="003A01C2" w:rsidP="00836178" w:rsidRDefault="139A357B" w14:paraId="4988B777" w14:textId="26B6967C">
      <w:pPr>
        <w:pStyle w:val="Odstavecseseznamem"/>
        <w:numPr>
          <w:ilvl w:val="0"/>
          <w:numId w:val="48"/>
        </w:numPr>
        <w:rPr>
          <w:sz w:val="20"/>
          <w:szCs w:val="20"/>
        </w:rPr>
      </w:pPr>
      <w:r w:rsidRPr="00836178">
        <w:rPr>
          <w:sz w:val="20"/>
          <w:szCs w:val="20"/>
        </w:rPr>
        <w:t>Mezi</w:t>
      </w:r>
      <w:r w:rsidRPr="00836178" w:rsidR="22CBB3F5">
        <w:rPr>
          <w:sz w:val="20"/>
          <w:szCs w:val="20"/>
        </w:rPr>
        <w:t xml:space="preserve"> </w:t>
      </w:r>
      <w:r w:rsidRPr="00836178" w:rsidR="53EC359E">
        <w:rPr>
          <w:sz w:val="20"/>
          <w:szCs w:val="20"/>
        </w:rPr>
        <w:t xml:space="preserve">dvě </w:t>
      </w:r>
      <w:r w:rsidRPr="00836178" w:rsidR="22CBB3F5">
        <w:rPr>
          <w:sz w:val="20"/>
          <w:szCs w:val="20"/>
        </w:rPr>
        <w:t>hlavní překážk</w:t>
      </w:r>
      <w:r w:rsidRPr="00836178" w:rsidR="1CE7E585">
        <w:rPr>
          <w:sz w:val="20"/>
          <w:szCs w:val="20"/>
        </w:rPr>
        <w:t xml:space="preserve">y, které zpomalují zavádění nových technologií, </w:t>
      </w:r>
      <w:r w:rsidR="00B1285E">
        <w:rPr>
          <w:sz w:val="20"/>
          <w:szCs w:val="20"/>
        </w:rPr>
        <w:t xml:space="preserve">patří </w:t>
      </w:r>
      <w:r w:rsidRPr="00836178" w:rsidR="4AE30068">
        <w:rPr>
          <w:sz w:val="20"/>
          <w:szCs w:val="20"/>
        </w:rPr>
        <w:t xml:space="preserve">podle odborníků </w:t>
      </w:r>
      <w:r w:rsidRPr="00836178" w:rsidR="0D9D99F1">
        <w:rPr>
          <w:sz w:val="20"/>
          <w:szCs w:val="20"/>
        </w:rPr>
        <w:t>příliš tradiční názory zúčastněných st</w:t>
      </w:r>
      <w:r w:rsidRPr="00836178" w:rsidR="22CBB3F5">
        <w:rPr>
          <w:sz w:val="20"/>
          <w:szCs w:val="20"/>
        </w:rPr>
        <w:t>ran</w:t>
      </w:r>
      <w:r w:rsidRPr="00836178" w:rsidR="64774910">
        <w:rPr>
          <w:sz w:val="20"/>
          <w:szCs w:val="20"/>
        </w:rPr>
        <w:t xml:space="preserve"> </w:t>
      </w:r>
      <w:r w:rsidRPr="00836178" w:rsidR="04857B1C">
        <w:rPr>
          <w:sz w:val="20"/>
          <w:szCs w:val="20"/>
        </w:rPr>
        <w:t xml:space="preserve">v odvětví </w:t>
      </w:r>
      <w:r w:rsidRPr="00836178" w:rsidR="64774910">
        <w:rPr>
          <w:sz w:val="20"/>
          <w:szCs w:val="20"/>
        </w:rPr>
        <w:t xml:space="preserve">a </w:t>
      </w:r>
      <w:r w:rsidRPr="00836178" w:rsidR="22CBB3F5">
        <w:rPr>
          <w:sz w:val="20"/>
          <w:szCs w:val="20"/>
        </w:rPr>
        <w:t>domněl</w:t>
      </w:r>
      <w:r w:rsidRPr="00836178" w:rsidR="7D7943C6">
        <w:rPr>
          <w:sz w:val="20"/>
          <w:szCs w:val="20"/>
        </w:rPr>
        <w:t>á</w:t>
      </w:r>
      <w:r w:rsidRPr="00836178" w:rsidR="22CBB3F5">
        <w:rPr>
          <w:sz w:val="20"/>
          <w:szCs w:val="20"/>
        </w:rPr>
        <w:t xml:space="preserve"> nízk</w:t>
      </w:r>
      <w:r w:rsidRPr="00836178" w:rsidR="5324BE33">
        <w:rPr>
          <w:sz w:val="20"/>
          <w:szCs w:val="20"/>
        </w:rPr>
        <w:t>á</w:t>
      </w:r>
      <w:r w:rsidRPr="00836178" w:rsidR="22CBB3F5">
        <w:rPr>
          <w:sz w:val="20"/>
          <w:szCs w:val="20"/>
        </w:rPr>
        <w:t xml:space="preserve"> návratnost investic.</w:t>
      </w:r>
      <w:bookmarkEnd w:id="0"/>
    </w:p>
    <w:p w:rsidR="00F411EF" w:rsidP="00133A18" w:rsidRDefault="002D7214" w14:paraId="227FF3F8" w14:textId="0B693F66">
      <w:r>
        <w:t>20</w:t>
      </w:r>
      <w:r w:rsidR="1A8147F7">
        <w:t xml:space="preserve">. </w:t>
      </w:r>
      <w:r w:rsidR="0F1501D3">
        <w:t>listopadu</w:t>
      </w:r>
      <w:r w:rsidR="1BE48B07">
        <w:t xml:space="preserve"> 2023 </w:t>
      </w:r>
      <w:r w:rsidR="24CDEE0D">
        <w:t>–</w:t>
      </w:r>
      <w:r w:rsidR="1BE48B07">
        <w:t xml:space="preserve"> </w:t>
      </w:r>
      <w:r w:rsidR="6DFBFA5B">
        <w:t xml:space="preserve">Stavebnictví je jedním z nejstarších oborů, které si dlouhodobě zachovává svou tradiční tvář. </w:t>
      </w:r>
      <w:r w:rsidR="65846FEF">
        <w:t>Nicméně i toto odvětví si postup</w:t>
      </w:r>
      <w:r w:rsidR="7C210A6D">
        <w:t>em času</w:t>
      </w:r>
      <w:r w:rsidR="65846FEF">
        <w:t xml:space="preserve"> procház</w:t>
      </w:r>
      <w:r w:rsidR="005F133A">
        <w:t xml:space="preserve">í </w:t>
      </w:r>
      <w:r w:rsidR="65846FEF">
        <w:t xml:space="preserve">digitální </w:t>
      </w:r>
      <w:r w:rsidR="18D753F3">
        <w:t>transformací</w:t>
      </w:r>
      <w:r w:rsidR="0C773415">
        <w:t xml:space="preserve">, což </w:t>
      </w:r>
      <w:r w:rsidR="7ECA9931">
        <w:t xml:space="preserve">aktuálně </w:t>
      </w:r>
      <w:r w:rsidR="6095C7AD">
        <w:t>p</w:t>
      </w:r>
      <w:r w:rsidR="06354D42">
        <w:t>otvrzují výsledky nejnovějšího</w:t>
      </w:r>
      <w:r w:rsidR="38F39C77">
        <w:t xml:space="preserve"> průzkum</w:t>
      </w:r>
      <w:r w:rsidR="7126A3FF">
        <w:t>u</w:t>
      </w:r>
      <w:r w:rsidR="38F39C77">
        <w:t xml:space="preserve"> společnosti </w:t>
      </w:r>
      <w:proofErr w:type="spellStart"/>
      <w:r w:rsidR="7EAD8BD6">
        <w:t>PlanRadar</w:t>
      </w:r>
      <w:proofErr w:type="spellEnd"/>
      <w:r w:rsidR="5557F74A">
        <w:t>. T</w:t>
      </w:r>
      <w:r w:rsidR="7D59F376">
        <w:t>a</w:t>
      </w:r>
      <w:r w:rsidR="5557F74A">
        <w:t xml:space="preserve"> </w:t>
      </w:r>
      <w:r w:rsidR="7D49AB7E">
        <w:t>z</w:t>
      </w:r>
      <w:r w:rsidR="7EAD8BD6">
        <w:t>analyzoval</w:t>
      </w:r>
      <w:r w:rsidR="43ECCB53">
        <w:t>a</w:t>
      </w:r>
      <w:r w:rsidR="7EAD8BD6">
        <w:t xml:space="preserve"> odpovědi více než 1</w:t>
      </w:r>
      <w:r w:rsidR="75E5AC9F">
        <w:t xml:space="preserve"> </w:t>
      </w:r>
      <w:r w:rsidR="7EAD8BD6">
        <w:t xml:space="preserve">300 </w:t>
      </w:r>
      <w:r w:rsidR="77D9DE24">
        <w:t>odborníků</w:t>
      </w:r>
      <w:r w:rsidR="7EAD8BD6">
        <w:t xml:space="preserve"> </w:t>
      </w:r>
      <w:r w:rsidR="48B9A786">
        <w:t>z</w:t>
      </w:r>
      <w:r w:rsidR="77D9DE24">
        <w:t xml:space="preserve"> 15 zemí</w:t>
      </w:r>
      <w:r w:rsidR="70D7A47C">
        <w:t xml:space="preserve"> světa</w:t>
      </w:r>
      <w:r w:rsidR="497E3DE4">
        <w:t xml:space="preserve"> včetně tuzemska</w:t>
      </w:r>
      <w:r w:rsidR="0E06B0C0">
        <w:t>,</w:t>
      </w:r>
      <w:r w:rsidR="63F755CF">
        <w:t xml:space="preserve"> </w:t>
      </w:r>
      <w:r w:rsidR="1E01C6C6">
        <w:t>přičemž se</w:t>
      </w:r>
      <w:r w:rsidR="70D7A47C">
        <w:t xml:space="preserve"> za</w:t>
      </w:r>
      <w:r w:rsidR="44730581">
        <w:t>měřil</w:t>
      </w:r>
      <w:r w:rsidR="4AF81AD5">
        <w:t>a</w:t>
      </w:r>
      <w:r w:rsidR="44730581">
        <w:t xml:space="preserve"> na </w:t>
      </w:r>
      <w:r w:rsidR="74E969F7">
        <w:t>stávající úrov</w:t>
      </w:r>
      <w:r w:rsidR="5F04D806">
        <w:t xml:space="preserve">eň </w:t>
      </w:r>
      <w:r w:rsidR="74E969F7">
        <w:t>digitalizace v</w:t>
      </w:r>
      <w:r w:rsidR="001D1D8C">
        <w:t>e </w:t>
      </w:r>
      <w:r w:rsidR="652B699E">
        <w:t>stavebním s</w:t>
      </w:r>
      <w:r w:rsidR="6E3B3C53">
        <w:t>ektoru</w:t>
      </w:r>
      <w:r w:rsidR="0FCC305C">
        <w:t xml:space="preserve"> a</w:t>
      </w:r>
      <w:r w:rsidR="0B2CB784">
        <w:t xml:space="preserve"> </w:t>
      </w:r>
      <w:r w:rsidR="6E3B3C53">
        <w:t>perspektiv</w:t>
      </w:r>
      <w:r w:rsidR="2838088C">
        <w:t>y</w:t>
      </w:r>
      <w:r w:rsidR="148BEC18">
        <w:t xml:space="preserve"> </w:t>
      </w:r>
      <w:r w:rsidR="3BBE40A3">
        <w:t xml:space="preserve">jejího </w:t>
      </w:r>
      <w:r w:rsidR="148BEC18">
        <w:t>růstu v následujících třech letech</w:t>
      </w:r>
      <w:r w:rsidR="6E3B3C53">
        <w:t xml:space="preserve">. </w:t>
      </w:r>
      <w:r w:rsidR="578714A7">
        <w:t xml:space="preserve">Mezi hlavní </w:t>
      </w:r>
      <w:r w:rsidR="5E24C872">
        <w:t>zjištění patří, že 97 % respondentů očekává v rámci své společnosti zvýšení investic do</w:t>
      </w:r>
      <w:r w:rsidR="001D1D8C">
        <w:t> </w:t>
      </w:r>
      <w:r w:rsidR="5E24C872">
        <w:t>digitalizace</w:t>
      </w:r>
      <w:r w:rsidR="32EDE6C9">
        <w:t xml:space="preserve">, </w:t>
      </w:r>
      <w:r w:rsidR="3E04B830">
        <w:t>i když</w:t>
      </w:r>
      <w:r w:rsidR="32EDE6C9">
        <w:t xml:space="preserve"> </w:t>
      </w:r>
      <w:r w:rsidR="423BEDE9">
        <w:t xml:space="preserve">77 % </w:t>
      </w:r>
      <w:r w:rsidR="737582F4">
        <w:t>dotazovaných považuje zavádění nových technologií ve</w:t>
      </w:r>
      <w:r w:rsidR="001D1D8C">
        <w:t> </w:t>
      </w:r>
      <w:r w:rsidR="737582F4">
        <w:t>svých týmech za obtížné.</w:t>
      </w:r>
      <w:r w:rsidR="33046DCD">
        <w:t xml:space="preserve"> </w:t>
      </w:r>
      <w:r w:rsidR="7543B26F">
        <w:t>P</w:t>
      </w:r>
      <w:r w:rsidR="1AF89927">
        <w:t xml:space="preserve">ozitivní zprávou je, že </w:t>
      </w:r>
      <w:r w:rsidR="2BC14185">
        <w:t>tuzemští profesionálové</w:t>
      </w:r>
      <w:r w:rsidR="33046DCD">
        <w:t xml:space="preserve"> </w:t>
      </w:r>
      <w:r w:rsidR="4C357491">
        <w:t xml:space="preserve">patří </w:t>
      </w:r>
      <w:r w:rsidR="33046DCD">
        <w:t xml:space="preserve">v tomto </w:t>
      </w:r>
      <w:r w:rsidR="29CFCE8C">
        <w:t xml:space="preserve">směru </w:t>
      </w:r>
      <w:r w:rsidR="1043A67A">
        <w:t>mezi největší optimisty</w:t>
      </w:r>
      <w:r w:rsidR="29CFCE8C">
        <w:t>.</w:t>
      </w:r>
    </w:p>
    <w:p w:rsidR="00836178" w:rsidP="00836178" w:rsidRDefault="00836178" w14:paraId="7399F294" w14:textId="58AB5269"/>
    <w:p w:rsidRPr="00A30CC1" w:rsidR="00225EF8" w:rsidP="47B0563D" w:rsidRDefault="672D9D91" w14:paraId="6461D980" w14:textId="5CA356B0">
      <w:pPr>
        <w:rPr>
          <w:i w:val="1"/>
          <w:iCs w:val="1"/>
        </w:rPr>
      </w:pPr>
      <w:r w:rsidRPr="47B0563D" w:rsidR="672D9D91">
        <w:rPr>
          <w:i w:val="1"/>
          <w:iCs w:val="1"/>
        </w:rPr>
        <w:t xml:space="preserve">„Češi mají specifickou náturu a </w:t>
      </w:r>
      <w:r w:rsidRPr="47B0563D" w:rsidR="0000671C">
        <w:rPr>
          <w:i w:val="1"/>
          <w:iCs w:val="1"/>
        </w:rPr>
        <w:t xml:space="preserve">podle mých zkušeností si </w:t>
      </w:r>
      <w:r w:rsidRPr="47B0563D" w:rsidR="672D9D91">
        <w:rPr>
          <w:i w:val="1"/>
          <w:iCs w:val="1"/>
        </w:rPr>
        <w:t>obzvláště mladá nastupující generace ráda zkouší a testuje</w:t>
      </w:r>
      <w:r w:rsidRPr="47B0563D" w:rsidR="009A5213">
        <w:rPr>
          <w:i w:val="1"/>
          <w:iCs w:val="1"/>
        </w:rPr>
        <w:t xml:space="preserve"> nové technologie. To</w:t>
      </w:r>
      <w:r w:rsidRPr="47B0563D" w:rsidR="672D9D91">
        <w:rPr>
          <w:i w:val="1"/>
          <w:iCs w:val="1"/>
        </w:rPr>
        <w:t xml:space="preserve"> je vidět i na jej</w:t>
      </w:r>
      <w:r w:rsidRPr="47B0563D" w:rsidR="003F15A3">
        <w:rPr>
          <w:i w:val="1"/>
          <w:iCs w:val="1"/>
        </w:rPr>
        <w:t>ím</w:t>
      </w:r>
      <w:r w:rsidRPr="47B0563D" w:rsidR="672D9D91">
        <w:rPr>
          <w:i w:val="1"/>
          <w:iCs w:val="1"/>
        </w:rPr>
        <w:t xml:space="preserve"> přístupu k zavádění inovací ve firmách: </w:t>
      </w:r>
      <w:r w:rsidRPr="47B0563D" w:rsidR="4098AFC8">
        <w:rPr>
          <w:i w:val="1"/>
          <w:iCs w:val="1"/>
        </w:rPr>
        <w:t>v</w:t>
      </w:r>
      <w:r w:rsidRPr="47B0563D" w:rsidR="07939727">
        <w:rPr>
          <w:i w:val="1"/>
          <w:iCs w:val="1"/>
        </w:rPr>
        <w:t xml:space="preserve"> realizovaném</w:t>
      </w:r>
      <w:r w:rsidRPr="47B0563D" w:rsidR="4098AFC8">
        <w:rPr>
          <w:i w:val="1"/>
          <w:iCs w:val="1"/>
        </w:rPr>
        <w:t xml:space="preserve"> prů</w:t>
      </w:r>
      <w:r w:rsidRPr="47B0563D" w:rsidR="5B4AE00E">
        <w:rPr>
          <w:i w:val="1"/>
          <w:iCs w:val="1"/>
        </w:rPr>
        <w:t xml:space="preserve">zkumu </w:t>
      </w:r>
      <w:r w:rsidRPr="47B0563D" w:rsidR="4098AFC8">
        <w:rPr>
          <w:i w:val="1"/>
          <w:iCs w:val="1"/>
        </w:rPr>
        <w:t>m</w:t>
      </w:r>
      <w:r w:rsidRPr="47B0563D" w:rsidR="003F15A3">
        <w:rPr>
          <w:i w:val="1"/>
          <w:iCs w:val="1"/>
        </w:rPr>
        <w:t>á</w:t>
      </w:r>
      <w:r w:rsidRPr="47B0563D" w:rsidR="51C7A070">
        <w:rPr>
          <w:i w:val="1"/>
          <w:iCs w:val="1"/>
        </w:rPr>
        <w:t xml:space="preserve"> </w:t>
      </w:r>
      <w:r w:rsidRPr="47B0563D" w:rsidR="1E3D5D56">
        <w:rPr>
          <w:i w:val="1"/>
          <w:iCs w:val="1"/>
        </w:rPr>
        <w:t>h</w:t>
      </w:r>
      <w:r w:rsidRPr="47B0563D" w:rsidR="672D9D91">
        <w:rPr>
          <w:i w:val="1"/>
          <w:iCs w:val="1"/>
        </w:rPr>
        <w:t xml:space="preserve">ned po Rakousku nejvyšší procento </w:t>
      </w:r>
      <w:r w:rsidRPr="47B0563D" w:rsidR="2C6E26B1">
        <w:rPr>
          <w:i w:val="1"/>
          <w:iCs w:val="1"/>
        </w:rPr>
        <w:t xml:space="preserve">respondentů </w:t>
      </w:r>
      <w:r w:rsidRPr="47B0563D" w:rsidR="5B4FB028">
        <w:rPr>
          <w:i w:val="1"/>
          <w:iCs w:val="1"/>
        </w:rPr>
        <w:t>(28 %)</w:t>
      </w:r>
      <w:r w:rsidRPr="47B0563D" w:rsidR="672D9D91">
        <w:rPr>
          <w:i w:val="1"/>
          <w:iCs w:val="1"/>
        </w:rPr>
        <w:t>, kteří považují implementaci digitálních nástrojů za</w:t>
      </w:r>
      <w:r w:rsidRPr="47B0563D" w:rsidR="5FF5499B">
        <w:rPr>
          <w:i w:val="1"/>
          <w:iCs w:val="1"/>
        </w:rPr>
        <w:t xml:space="preserve"> </w:t>
      </w:r>
      <w:r w:rsidRPr="47B0563D" w:rsidR="018D1A20">
        <w:rPr>
          <w:i w:val="1"/>
          <w:iCs w:val="1"/>
        </w:rPr>
        <w:t>snadn</w:t>
      </w:r>
      <w:r w:rsidRPr="47B0563D" w:rsidR="5FF5499B">
        <w:rPr>
          <w:i w:val="1"/>
          <w:iCs w:val="1"/>
        </w:rPr>
        <w:t>ou</w:t>
      </w:r>
      <w:r w:rsidRPr="47B0563D" w:rsidR="672D9D91">
        <w:rPr>
          <w:i w:val="1"/>
          <w:iCs w:val="1"/>
        </w:rPr>
        <w:t xml:space="preserve">,“ </w:t>
      </w:r>
      <w:r w:rsidR="672D9D91">
        <w:rPr/>
        <w:t xml:space="preserve">komentuje </w:t>
      </w:r>
      <w:r w:rsidRPr="47B0563D" w:rsidR="672D9D91">
        <w:rPr>
          <w:b w:val="1"/>
          <w:bCs w:val="1"/>
        </w:rPr>
        <w:t xml:space="preserve">Adam </w:t>
      </w:r>
      <w:r w:rsidRPr="47B0563D" w:rsidR="672D9D91">
        <w:rPr>
          <w:b w:val="1"/>
          <w:bCs w:val="1"/>
        </w:rPr>
        <w:t>Heres</w:t>
      </w:r>
      <w:r w:rsidRPr="47B0563D" w:rsidR="672D9D91">
        <w:rPr>
          <w:b w:val="1"/>
          <w:bCs w:val="1"/>
        </w:rPr>
        <w:t xml:space="preserve"> Vostárek</w:t>
      </w:r>
      <w:r w:rsidRPr="47B0563D" w:rsidR="5E1F43A7">
        <w:rPr>
          <w:b w:val="1"/>
          <w:bCs w:val="1"/>
        </w:rPr>
        <w:t>,</w:t>
      </w:r>
      <w:r w:rsidRPr="47B0563D" w:rsidR="672D9D91">
        <w:rPr>
          <w:b w:val="1"/>
          <w:bCs w:val="1"/>
        </w:rPr>
        <w:t xml:space="preserve"> </w:t>
      </w:r>
      <w:r w:rsidRPr="47B0563D" w:rsidR="3BEC0DB8">
        <w:rPr>
          <w:b w:val="1"/>
          <w:bCs w:val="1"/>
        </w:rPr>
        <w:t xml:space="preserve">expert na digitalizaci ve společnosti </w:t>
      </w:r>
      <w:hyperlink r:id="Rd16a6a3e13b94137">
        <w:r w:rsidRPr="47B0563D" w:rsidR="3BEC0DB8">
          <w:rPr>
            <w:rStyle w:val="Hypertextovodkaz"/>
            <w:b w:val="1"/>
            <w:bCs w:val="1"/>
          </w:rPr>
          <w:t>PlanRadar</w:t>
        </w:r>
      </w:hyperlink>
      <w:r w:rsidRPr="47B0563D" w:rsidR="4DDF391D">
        <w:rPr>
          <w:b w:val="1"/>
          <w:bCs w:val="1"/>
        </w:rPr>
        <w:t>,</w:t>
      </w:r>
      <w:r w:rsidRPr="47B0563D" w:rsidR="3BEC0DB8">
        <w:rPr>
          <w:b w:val="1"/>
          <w:bCs w:val="1"/>
        </w:rPr>
        <w:t xml:space="preserve"> </w:t>
      </w:r>
      <w:r w:rsidR="672D9D91">
        <w:rPr/>
        <w:t>a</w:t>
      </w:r>
      <w:r w:rsidR="00B01801">
        <w:rPr/>
        <w:t> </w:t>
      </w:r>
      <w:r w:rsidR="672D9D91">
        <w:rPr/>
        <w:t xml:space="preserve">dodává: </w:t>
      </w:r>
      <w:r w:rsidRPr="47B0563D" w:rsidR="672D9D91">
        <w:rPr>
          <w:i w:val="1"/>
          <w:iCs w:val="1"/>
        </w:rPr>
        <w:t xml:space="preserve">„S tím, že se budou investice do digitalizace v následujících třech letech zvyšovat, pak </w:t>
      </w:r>
      <w:r w:rsidRPr="47B0563D" w:rsidR="178DCA1D">
        <w:rPr>
          <w:i w:val="1"/>
          <w:iCs w:val="1"/>
        </w:rPr>
        <w:t xml:space="preserve">souhlasí </w:t>
      </w:r>
      <w:r w:rsidRPr="47B0563D" w:rsidR="672D9D91">
        <w:rPr>
          <w:i w:val="1"/>
          <w:iCs w:val="1"/>
        </w:rPr>
        <w:t xml:space="preserve">téměř všichni dotázaní. </w:t>
      </w:r>
      <w:r w:rsidRPr="47B0563D" w:rsidR="1FC5C12B">
        <w:rPr>
          <w:i w:val="1"/>
          <w:iCs w:val="1"/>
        </w:rPr>
        <w:t xml:space="preserve">V ČR </w:t>
      </w:r>
      <w:r w:rsidRPr="47B0563D" w:rsidR="7B6A5E0E">
        <w:rPr>
          <w:i w:val="1"/>
          <w:iCs w:val="1"/>
        </w:rPr>
        <w:t>k</w:t>
      </w:r>
      <w:r w:rsidRPr="47B0563D" w:rsidR="1FC5C12B">
        <w:rPr>
          <w:i w:val="1"/>
          <w:iCs w:val="1"/>
        </w:rPr>
        <w:t>o</w:t>
      </w:r>
      <w:r w:rsidRPr="47B0563D" w:rsidR="7B6A5E0E">
        <w:rPr>
          <w:i w:val="1"/>
          <w:iCs w:val="1"/>
        </w:rPr>
        <w:t>nkrétně</w:t>
      </w:r>
      <w:r w:rsidRPr="47B0563D" w:rsidR="1FC5C12B">
        <w:rPr>
          <w:i w:val="1"/>
          <w:iCs w:val="1"/>
        </w:rPr>
        <w:t xml:space="preserve"> </w:t>
      </w:r>
      <w:r w:rsidRPr="47B0563D" w:rsidR="672D9D91">
        <w:rPr>
          <w:i w:val="1"/>
          <w:iCs w:val="1"/>
        </w:rPr>
        <w:t xml:space="preserve">94 %.“ </w:t>
      </w:r>
    </w:p>
    <w:p w:rsidRPr="00A30CC1" w:rsidR="00A14248" w:rsidP="00D5278C" w:rsidRDefault="00E453E8" w14:paraId="34801E15" w14:textId="393A257A">
      <w:pPr>
        <w:pStyle w:val="Nadpis1"/>
      </w:pPr>
      <w:r w:rsidRPr="00A30CC1">
        <w:t xml:space="preserve">Výzvy </w:t>
      </w:r>
      <w:r w:rsidRPr="00A30CC1" w:rsidR="00605B79">
        <w:t>při zavádění nových technologií</w:t>
      </w:r>
    </w:p>
    <w:p w:rsidR="00B55B41" w:rsidP="00836178" w:rsidRDefault="5675834A" w14:paraId="30FEEC14" w14:textId="732E842E">
      <w:pPr>
        <w:rPr>
          <w:b/>
          <w:bCs/>
        </w:rPr>
      </w:pPr>
      <w:r w:rsidRPr="72840C5E" w:rsidR="5675834A">
        <w:rPr>
          <w:i w:val="1"/>
          <w:iCs w:val="1"/>
        </w:rPr>
        <w:t>„</w:t>
      </w:r>
      <w:r w:rsidRPr="72840C5E" w:rsidR="40CC0B32">
        <w:rPr>
          <w:i w:val="1"/>
          <w:iCs w:val="1"/>
        </w:rPr>
        <w:t>Zdá se</w:t>
      </w:r>
      <w:r w:rsidRPr="72840C5E" w:rsidR="419BB2D3">
        <w:rPr>
          <w:i w:val="1"/>
          <w:iCs w:val="1"/>
        </w:rPr>
        <w:t>, že</w:t>
      </w:r>
      <w:r w:rsidRPr="72840C5E" w:rsidR="40CC0B32">
        <w:rPr>
          <w:i w:val="1"/>
          <w:iCs w:val="1"/>
        </w:rPr>
        <w:t xml:space="preserve"> všichni odborníci napříč</w:t>
      </w:r>
      <w:r w:rsidRPr="72840C5E" w:rsidR="25C296D7">
        <w:rPr>
          <w:i w:val="1"/>
          <w:iCs w:val="1"/>
        </w:rPr>
        <w:t xml:space="preserve"> segmenty</w:t>
      </w:r>
      <w:r w:rsidRPr="72840C5E" w:rsidR="40CC0B32">
        <w:rPr>
          <w:i w:val="1"/>
          <w:iCs w:val="1"/>
        </w:rPr>
        <w:t xml:space="preserve"> stavebnictví se shodují </w:t>
      </w:r>
      <w:r w:rsidRPr="72840C5E" w:rsidR="65C802E0">
        <w:rPr>
          <w:i w:val="1"/>
          <w:iCs w:val="1"/>
        </w:rPr>
        <w:t xml:space="preserve">v nutnosti </w:t>
      </w:r>
      <w:r w:rsidRPr="72840C5E" w:rsidR="419BB2D3">
        <w:rPr>
          <w:i w:val="1"/>
          <w:iCs w:val="1"/>
        </w:rPr>
        <w:t>digitalizace odvětví</w:t>
      </w:r>
      <w:r w:rsidRPr="72840C5E" w:rsidR="25C296D7">
        <w:rPr>
          <w:i w:val="1"/>
          <w:iCs w:val="1"/>
        </w:rPr>
        <w:t xml:space="preserve">, nicméně stále vidíme vysoké procento firem, </w:t>
      </w:r>
      <w:r w:rsidRPr="72840C5E" w:rsidR="42F7C5D6">
        <w:rPr>
          <w:i w:val="1"/>
          <w:iCs w:val="1"/>
        </w:rPr>
        <w:t xml:space="preserve">které v posledních třech letech </w:t>
      </w:r>
      <w:r w:rsidRPr="72840C5E" w:rsidR="39D525F4">
        <w:rPr>
          <w:i w:val="1"/>
          <w:iCs w:val="1"/>
        </w:rPr>
        <w:t xml:space="preserve">vůbec </w:t>
      </w:r>
      <w:r w:rsidRPr="72840C5E" w:rsidR="42F7C5D6">
        <w:rPr>
          <w:i w:val="1"/>
          <w:iCs w:val="1"/>
        </w:rPr>
        <w:t>neinvestoval</w:t>
      </w:r>
      <w:r w:rsidRPr="72840C5E" w:rsidR="00995BF0">
        <w:rPr>
          <w:i w:val="1"/>
          <w:iCs w:val="1"/>
        </w:rPr>
        <w:t>y</w:t>
      </w:r>
      <w:r w:rsidRPr="72840C5E" w:rsidR="42F7C5D6">
        <w:rPr>
          <w:i w:val="1"/>
          <w:iCs w:val="1"/>
        </w:rPr>
        <w:t xml:space="preserve"> do</w:t>
      </w:r>
      <w:r w:rsidRPr="72840C5E" w:rsidR="067DB99D">
        <w:rPr>
          <w:i w:val="1"/>
          <w:iCs w:val="1"/>
        </w:rPr>
        <w:t xml:space="preserve"> </w:t>
      </w:r>
      <w:r w:rsidRPr="72840C5E" w:rsidR="7D622187">
        <w:rPr>
          <w:i w:val="1"/>
          <w:iCs w:val="1"/>
        </w:rPr>
        <w:t>moderních technologií jako robotika</w:t>
      </w:r>
      <w:r w:rsidRPr="72840C5E" w:rsidR="1679D017">
        <w:rPr>
          <w:i w:val="1"/>
          <w:iCs w:val="1"/>
        </w:rPr>
        <w:t xml:space="preserve"> (82 %)</w:t>
      </w:r>
      <w:r w:rsidRPr="72840C5E" w:rsidR="7D622187">
        <w:rPr>
          <w:i w:val="1"/>
          <w:iCs w:val="1"/>
        </w:rPr>
        <w:t>, 3D tisk</w:t>
      </w:r>
      <w:r w:rsidRPr="72840C5E" w:rsidR="1679D017">
        <w:rPr>
          <w:i w:val="1"/>
          <w:iCs w:val="1"/>
        </w:rPr>
        <w:t xml:space="preserve"> (</w:t>
      </w:r>
      <w:r w:rsidRPr="72840C5E" w:rsidR="71704A0C">
        <w:rPr>
          <w:i w:val="1"/>
          <w:iCs w:val="1"/>
        </w:rPr>
        <w:t>80 %)</w:t>
      </w:r>
      <w:r w:rsidRPr="72840C5E" w:rsidR="7D622187">
        <w:rPr>
          <w:i w:val="1"/>
          <w:iCs w:val="1"/>
        </w:rPr>
        <w:t>, umělá inteligence</w:t>
      </w:r>
      <w:r w:rsidRPr="72840C5E" w:rsidR="71704A0C">
        <w:rPr>
          <w:i w:val="1"/>
          <w:iCs w:val="1"/>
        </w:rPr>
        <w:t xml:space="preserve"> (74 %)</w:t>
      </w:r>
      <w:r w:rsidRPr="72840C5E" w:rsidR="7D622187">
        <w:rPr>
          <w:i w:val="1"/>
          <w:iCs w:val="1"/>
        </w:rPr>
        <w:t xml:space="preserve">, virtuální realita </w:t>
      </w:r>
      <w:r w:rsidRPr="72840C5E" w:rsidR="71704A0C">
        <w:rPr>
          <w:i w:val="1"/>
          <w:iCs w:val="1"/>
        </w:rPr>
        <w:t xml:space="preserve">(72 %) </w:t>
      </w:r>
      <w:r w:rsidRPr="72840C5E" w:rsidR="7D622187">
        <w:rPr>
          <w:i w:val="1"/>
          <w:iCs w:val="1"/>
        </w:rPr>
        <w:t>nebo BIM</w:t>
      </w:r>
      <w:r w:rsidRPr="72840C5E" w:rsidR="71704A0C">
        <w:rPr>
          <w:i w:val="1"/>
          <w:iCs w:val="1"/>
        </w:rPr>
        <w:t xml:space="preserve"> (41 %)</w:t>
      </w:r>
      <w:r w:rsidRPr="72840C5E" w:rsidR="7D622187">
        <w:rPr>
          <w:i w:val="1"/>
          <w:iCs w:val="1"/>
        </w:rPr>
        <w:t>.</w:t>
      </w:r>
      <w:r w:rsidRPr="72840C5E" w:rsidR="48FEBCA8">
        <w:rPr>
          <w:i w:val="1"/>
          <w:iCs w:val="1"/>
        </w:rPr>
        <w:t xml:space="preserve"> Stejně tak se v</w:t>
      </w:r>
      <w:r w:rsidRPr="72840C5E" w:rsidR="72408540">
        <w:rPr>
          <w:i w:val="1"/>
          <w:iCs w:val="1"/>
        </w:rPr>
        <w:t>íce než 65</w:t>
      </w:r>
      <w:r w:rsidRPr="72840C5E" w:rsidR="00995BF0">
        <w:rPr>
          <w:i w:val="1"/>
          <w:iCs w:val="1"/>
        </w:rPr>
        <w:t> </w:t>
      </w:r>
      <w:r w:rsidRPr="72840C5E" w:rsidR="72408540">
        <w:rPr>
          <w:i w:val="1"/>
          <w:iCs w:val="1"/>
        </w:rPr>
        <w:t>%</w:t>
      </w:r>
      <w:r w:rsidRPr="72840C5E" w:rsidR="00995BF0">
        <w:rPr>
          <w:i w:val="1"/>
          <w:iCs w:val="1"/>
        </w:rPr>
        <w:t> </w:t>
      </w:r>
      <w:r w:rsidRPr="72840C5E" w:rsidR="48FEBCA8">
        <w:rPr>
          <w:i w:val="1"/>
          <w:iCs w:val="1"/>
        </w:rPr>
        <w:t>odborníků</w:t>
      </w:r>
      <w:r w:rsidRPr="72840C5E" w:rsidR="00086E08">
        <w:rPr>
          <w:rStyle w:val="Znakapoznpodarou"/>
          <w:i w:val="1"/>
          <w:iCs w:val="1"/>
        </w:rPr>
        <w:footnoteReference w:id="2"/>
      </w:r>
      <w:r w:rsidRPr="72840C5E" w:rsidR="21284C49">
        <w:rPr>
          <w:i w:val="1"/>
          <w:iCs w:val="1"/>
        </w:rPr>
        <w:t xml:space="preserve"> </w:t>
      </w:r>
      <w:r w:rsidRPr="72840C5E" w:rsidR="64A5C37D">
        <w:rPr>
          <w:i w:val="1"/>
          <w:iCs w:val="1"/>
        </w:rPr>
        <w:t>domnívá, že v posledních letech nedošlo v jejich firmá</w:t>
      </w:r>
      <w:r w:rsidRPr="72840C5E" w:rsidR="008726A9">
        <w:rPr>
          <w:i w:val="1"/>
          <w:iCs w:val="1"/>
        </w:rPr>
        <w:t>ch</w:t>
      </w:r>
      <w:r w:rsidRPr="72840C5E" w:rsidR="64A5C37D">
        <w:rPr>
          <w:i w:val="1"/>
          <w:iCs w:val="1"/>
        </w:rPr>
        <w:t xml:space="preserve"> </w:t>
      </w:r>
      <w:r w:rsidRPr="72840C5E" w:rsidR="783D90EF">
        <w:rPr>
          <w:i w:val="1"/>
          <w:iCs w:val="1"/>
        </w:rPr>
        <w:t xml:space="preserve">k nárůstu počtu pracovníků pro oblast digitalizace </w:t>
      </w:r>
      <w:r w:rsidRPr="72840C5E" w:rsidR="00282D6E">
        <w:rPr>
          <w:i w:val="1"/>
          <w:iCs w:val="1"/>
        </w:rPr>
        <w:t xml:space="preserve">– </w:t>
      </w:r>
      <w:r w:rsidRPr="72840C5E" w:rsidR="783D90EF">
        <w:rPr>
          <w:i w:val="1"/>
          <w:iCs w:val="1"/>
        </w:rPr>
        <w:t>a pokud ano, jednalo se o méně než 5 %.</w:t>
      </w:r>
      <w:r w:rsidRPr="72840C5E" w:rsidR="77D73A74">
        <w:rPr>
          <w:i w:val="1"/>
          <w:iCs w:val="1"/>
        </w:rPr>
        <w:t xml:space="preserve"> Proto jsme</w:t>
      </w:r>
      <w:r w:rsidRPr="72840C5E" w:rsidR="2492B9D6">
        <w:rPr>
          <w:i w:val="1"/>
          <w:iCs w:val="1"/>
        </w:rPr>
        <w:t xml:space="preserve"> jako první</w:t>
      </w:r>
      <w:r w:rsidRPr="72840C5E" w:rsidR="77D73A74">
        <w:rPr>
          <w:i w:val="1"/>
          <w:iCs w:val="1"/>
        </w:rPr>
        <w:t xml:space="preserve"> zkoumali</w:t>
      </w:r>
      <w:r w:rsidRPr="72840C5E" w:rsidR="2492B9D6">
        <w:rPr>
          <w:i w:val="1"/>
          <w:iCs w:val="1"/>
        </w:rPr>
        <w:t xml:space="preserve"> </w:t>
      </w:r>
      <w:r w:rsidRPr="72840C5E" w:rsidR="77D73A74">
        <w:rPr>
          <w:i w:val="1"/>
          <w:iCs w:val="1"/>
        </w:rPr>
        <w:t>překážky, které firmám v tomto rozvoji brání, přestože panuj</w:t>
      </w:r>
      <w:r w:rsidRPr="72840C5E" w:rsidR="66A7A52C">
        <w:rPr>
          <w:i w:val="1"/>
          <w:iCs w:val="1"/>
        </w:rPr>
        <w:t>e</w:t>
      </w:r>
      <w:r w:rsidRPr="72840C5E" w:rsidR="77D73A74">
        <w:rPr>
          <w:i w:val="1"/>
          <w:iCs w:val="1"/>
        </w:rPr>
        <w:t xml:space="preserve"> všeobecný konsenzus, že jsou</w:t>
      </w:r>
      <w:r w:rsidRPr="72840C5E" w:rsidR="66A7A52C">
        <w:rPr>
          <w:i w:val="1"/>
          <w:iCs w:val="1"/>
        </w:rPr>
        <w:t xml:space="preserve"> naprosto zásadní</w:t>
      </w:r>
      <w:r w:rsidRPr="72840C5E" w:rsidR="77D73A74">
        <w:rPr>
          <w:i w:val="1"/>
          <w:iCs w:val="1"/>
        </w:rPr>
        <w:t xml:space="preserve">,“ </w:t>
      </w:r>
      <w:r w:rsidRPr="00A30CC1" w:rsidR="77D73A74">
        <w:rPr/>
        <w:t xml:space="preserve">popisuje </w:t>
      </w:r>
      <w:r w:rsidRPr="00A30CC1" w:rsidR="77D73A74">
        <w:rPr>
          <w:b w:val="1"/>
          <w:bCs w:val="1"/>
        </w:rPr>
        <w:t>Adam Heres Vostárek</w:t>
      </w:r>
      <w:r w:rsidRPr="00A30CC1" w:rsidR="00BE55F1">
        <w:rPr>
          <w:b w:val="1"/>
          <w:bCs w:val="1"/>
        </w:rPr>
        <w:t>.</w:t>
      </w:r>
    </w:p>
    <w:p w:rsidR="00B55B41" w:rsidP="00836178" w:rsidRDefault="00B55B41" w14:paraId="0D526719" w14:textId="502C4C71">
      <w:pPr>
        <w:rPr>
          <w:b/>
          <w:bCs/>
          <w:highlight w:val="yellow"/>
        </w:rPr>
      </w:pPr>
    </w:p>
    <w:p w:rsidR="00B55B41" w:rsidP="00836178" w:rsidRDefault="39651713" w14:paraId="48D6621A" w14:textId="28C29B5D">
      <w:r w:rsidRPr="00A30CC1">
        <w:lastRenderedPageBreak/>
        <w:t>Celkem 8 z 15 zemí považuje za hlavní překážku, která zpomaluje zavádění nových technologií a investic do nich, příliš tradiční pohled jednotlivých účastníků stavebního procesu.</w:t>
      </w:r>
      <w:r w:rsidRPr="00A30CC1" w:rsidR="09FAAB36">
        <w:t xml:space="preserve"> V ČR ho </w:t>
      </w:r>
      <w:r w:rsidRPr="00A30CC1" w:rsidR="393C3BEF">
        <w:t>zmínilo</w:t>
      </w:r>
      <w:r w:rsidRPr="00A30CC1" w:rsidR="09FAAB36">
        <w:t xml:space="preserve"> 32 % </w:t>
      </w:r>
      <w:r w:rsidRPr="00A30CC1" w:rsidR="5BC8F707">
        <w:t>respondentů</w:t>
      </w:r>
      <w:r w:rsidRPr="00A30CC1" w:rsidR="55F9FA87">
        <w:t>. Hned n</w:t>
      </w:r>
      <w:r w:rsidRPr="00A30CC1">
        <w:t xml:space="preserve">a druhé příčce se </w:t>
      </w:r>
      <w:r w:rsidRPr="00A30CC1" w:rsidR="7701D910">
        <w:t xml:space="preserve">s 20 % odpovědí </w:t>
      </w:r>
      <w:r w:rsidRPr="00A30CC1">
        <w:t xml:space="preserve">shodně </w:t>
      </w:r>
      <w:r w:rsidRPr="00A30CC1" w:rsidR="70257F12">
        <w:t xml:space="preserve">umístily </w:t>
      </w:r>
      <w:r w:rsidRPr="00A30CC1">
        <w:t>důvody</w:t>
      </w:r>
      <w:r w:rsidRPr="00A30CC1" w:rsidR="2AAE23CC">
        <w:t xml:space="preserve"> spojené s obávanou nákladností </w:t>
      </w:r>
      <w:r w:rsidRPr="00A30CC1">
        <w:t xml:space="preserve">implementace a </w:t>
      </w:r>
      <w:r w:rsidRPr="00A30CC1" w:rsidR="53AFC1C9">
        <w:t>domněl</w:t>
      </w:r>
      <w:r w:rsidRPr="00A30CC1" w:rsidR="63BFEC9E">
        <w:t>ou</w:t>
      </w:r>
      <w:r w:rsidRPr="00A30CC1" w:rsidR="53AFC1C9">
        <w:t xml:space="preserve"> </w:t>
      </w:r>
      <w:r w:rsidRPr="00A30CC1">
        <w:t>nízk</w:t>
      </w:r>
      <w:r w:rsidRPr="00A30CC1" w:rsidR="011D3D9A">
        <w:t>ou</w:t>
      </w:r>
      <w:r w:rsidRPr="00A30CC1">
        <w:t xml:space="preserve"> návratnost</w:t>
      </w:r>
      <w:r w:rsidRPr="00A30CC1" w:rsidR="6CA26629">
        <w:t>í</w:t>
      </w:r>
      <w:r w:rsidRPr="00A30CC1">
        <w:t xml:space="preserve"> investic</w:t>
      </w:r>
      <w:r w:rsidRPr="00A30CC1" w:rsidR="4207946C">
        <w:t>e</w:t>
      </w:r>
      <w:r w:rsidRPr="00A30CC1">
        <w:t>.</w:t>
      </w:r>
    </w:p>
    <w:p w:rsidR="00F22A7F" w:rsidP="00133A18" w:rsidRDefault="00F22A7F" w14:paraId="57EC632E" w14:textId="77777777"/>
    <w:tbl>
      <w:tblPr>
        <w:tblW w:w="83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885"/>
        <w:gridCol w:w="1144"/>
        <w:gridCol w:w="966"/>
        <w:gridCol w:w="936"/>
        <w:gridCol w:w="772"/>
        <w:gridCol w:w="849"/>
        <w:gridCol w:w="117"/>
        <w:gridCol w:w="82"/>
        <w:gridCol w:w="224"/>
      </w:tblGrid>
      <w:tr w:rsidRPr="00C053FD" w:rsidR="00F22A7F" w:rsidTr="00836178" w14:paraId="570CF85B" w14:textId="77777777">
        <w:trPr>
          <w:gridAfter w:val="3"/>
          <w:wAfter w:w="423" w:type="dxa"/>
          <w:trHeight w:val="158"/>
        </w:trPr>
        <w:tc>
          <w:tcPr>
            <w:tcW w:w="79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001CC" w:rsidR="00F22A7F" w:rsidP="00836178" w:rsidRDefault="379A0FBE" w14:paraId="475D081C" w14:textId="77777777">
            <w:pPr>
              <w:rPr>
                <w:rFonts w:ascii="Calibri" w:hAnsi="Calibri" w:eastAsia="Times New Roman" w:cs="Calibri"/>
                <w:b/>
                <w:bCs/>
                <w:color w:val="000000"/>
                <w:sz w:val="26"/>
                <w:szCs w:val="26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b/>
                <w:bCs/>
                <w:sz w:val="26"/>
                <w:szCs w:val="26"/>
                <w:lang w:eastAsia="es-ES"/>
              </w:rPr>
              <w:t>Hlavní překážky, které zpomalují zavádění nových technologií</w:t>
            </w:r>
          </w:p>
        </w:tc>
      </w:tr>
      <w:tr w:rsidRPr="00C053FD" w:rsidR="00F22A7F" w:rsidTr="00836178" w14:paraId="29D3836C" w14:textId="77777777">
        <w:trPr>
          <w:trHeight w:val="126"/>
        </w:trPr>
        <w:tc>
          <w:tcPr>
            <w:tcW w:w="81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001CC" w:rsidR="00F22A7F" w:rsidP="00836178" w:rsidRDefault="379A0FBE" w14:paraId="27A0A143" w14:textId="77777777">
            <w:pPr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es-ES"/>
              </w:rPr>
              <w:t>% odpovědí podle hlavních překážek ve firmách v jednotlivých zemích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001CC" w:rsidR="00F22A7F" w:rsidP="00D44E32" w:rsidRDefault="00F22A7F" w14:paraId="585757E3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Pr="00C053FD" w:rsidR="00F22A7F" w:rsidTr="00836178" w14:paraId="04ACB857" w14:textId="77777777">
        <w:trPr>
          <w:gridAfter w:val="2"/>
          <w:wAfter w:w="306" w:type="dxa"/>
          <w:trHeight w:val="612"/>
        </w:trPr>
        <w:tc>
          <w:tcPr>
            <w:tcW w:w="2400" w:type="dxa"/>
            <w:tcBorders>
              <w:top w:val="single" w:color="9BC2E6" w:sz="4" w:space="0"/>
              <w:left w:val="single" w:color="9BC2E6" w:sz="4" w:space="0"/>
              <w:bottom w:val="single" w:color="9BC2E6" w:sz="4" w:space="0"/>
              <w:right w:val="nil"/>
            </w:tcBorders>
            <w:shd w:val="clear" w:color="auto" w:fill="00B0F0"/>
            <w:noWrap/>
            <w:vAlign w:val="bottom"/>
            <w:hideMark/>
          </w:tcPr>
          <w:p w:rsidRPr="001001CC" w:rsidR="00F22A7F" w:rsidP="00D44E32" w:rsidRDefault="00F22A7F" w14:paraId="3265858D" w14:textId="77777777">
            <w:pPr>
              <w:rPr>
                <w:rFonts w:ascii="Calibri" w:hAnsi="Calibri" w:eastAsia="Times New Roman" w:cs="Calibri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885" w:type="dxa"/>
            <w:tcBorders>
              <w:top w:val="single" w:color="9BC2E6" w:sz="4" w:space="0"/>
              <w:left w:val="single" w:color="9BC2E6" w:sz="4" w:space="0"/>
              <w:bottom w:val="nil"/>
              <w:right w:val="nil"/>
            </w:tcBorders>
            <w:shd w:val="clear" w:color="auto" w:fill="00B0F0"/>
            <w:vAlign w:val="center"/>
            <w:hideMark/>
          </w:tcPr>
          <w:p w:rsidRPr="001001CC" w:rsidR="00F22A7F" w:rsidP="00D44E32" w:rsidRDefault="00F22A7F" w14:paraId="7BC1385A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14"/>
                <w:szCs w:val="14"/>
                <w:lang w:eastAsia="es-ES"/>
              </w:rPr>
            </w:pPr>
            <w:r w:rsidRPr="001001CC">
              <w:rPr>
                <w:rFonts w:ascii="Calibri" w:hAnsi="Calibri" w:eastAsia="Times New Roman" w:cs="Calibri"/>
                <w:b/>
                <w:bCs/>
                <w:color w:val="FFFFFF"/>
                <w:sz w:val="14"/>
                <w:szCs w:val="14"/>
                <w:lang w:eastAsia="es-ES"/>
              </w:rPr>
              <w:t xml:space="preserve"> </w:t>
            </w:r>
            <w:r>
              <w:rPr>
                <w:rFonts w:ascii="Calibri" w:hAnsi="Calibri" w:eastAsia="Times New Roman" w:cs="Calibri"/>
                <w:b/>
                <w:bCs/>
                <w:color w:val="FFFFFF"/>
                <w:sz w:val="14"/>
                <w:szCs w:val="14"/>
                <w:lang w:eastAsia="es-ES"/>
              </w:rPr>
              <w:t>Domněnka</w:t>
            </w:r>
            <w:r w:rsidRPr="001001CC">
              <w:rPr>
                <w:rFonts w:ascii="Calibri" w:hAnsi="Calibri" w:eastAsia="Times New Roman" w:cs="Calibri"/>
                <w:b/>
                <w:bCs/>
                <w:color w:val="FFFFFF"/>
                <w:sz w:val="14"/>
                <w:szCs w:val="14"/>
                <w:lang w:eastAsia="es-ES"/>
              </w:rPr>
              <w:t xml:space="preserve"> nízké návratnosti investic</w:t>
            </w:r>
          </w:p>
        </w:tc>
        <w:tc>
          <w:tcPr>
            <w:tcW w:w="1144" w:type="dxa"/>
            <w:tcBorders>
              <w:top w:val="single" w:color="9BC2E6" w:sz="4" w:space="0"/>
              <w:left w:val="single" w:color="9BC2E6" w:sz="4" w:space="0"/>
              <w:bottom w:val="nil"/>
              <w:right w:val="nil"/>
            </w:tcBorders>
            <w:shd w:val="clear" w:color="auto" w:fill="00B0F0"/>
            <w:vAlign w:val="center"/>
            <w:hideMark/>
          </w:tcPr>
          <w:p w:rsidRPr="001001CC" w:rsidR="00F22A7F" w:rsidP="00D44E32" w:rsidRDefault="00F22A7F" w14:paraId="3E9BD57F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14"/>
                <w:szCs w:val="14"/>
                <w:lang w:eastAsia="es-ES"/>
              </w:rPr>
            </w:pPr>
            <w:r w:rsidRPr="001001CC">
              <w:rPr>
                <w:rFonts w:ascii="Calibri" w:hAnsi="Calibri" w:eastAsia="Times New Roman" w:cs="Calibri"/>
                <w:b/>
                <w:bCs/>
                <w:color w:val="FFFFFF"/>
                <w:sz w:val="14"/>
                <w:szCs w:val="14"/>
                <w:lang w:eastAsia="es-ES"/>
              </w:rPr>
              <w:t xml:space="preserve"> </w:t>
            </w:r>
            <w:r>
              <w:rPr>
                <w:rFonts w:ascii="Calibri" w:hAnsi="Calibri" w:eastAsia="Times New Roman" w:cs="Calibri"/>
                <w:b/>
                <w:bCs/>
                <w:color w:val="FFFFFF"/>
                <w:sz w:val="14"/>
                <w:szCs w:val="14"/>
                <w:lang w:eastAsia="es-ES"/>
              </w:rPr>
              <w:t>Zavedení</w:t>
            </w:r>
            <w:r w:rsidRPr="001001CC">
              <w:rPr>
                <w:rFonts w:ascii="Calibri" w:hAnsi="Calibri" w:eastAsia="Times New Roman" w:cs="Calibri"/>
                <w:b/>
                <w:bCs/>
                <w:color w:val="FFFFFF"/>
                <w:sz w:val="14"/>
                <w:szCs w:val="14"/>
                <w:lang w:eastAsia="es-ES"/>
              </w:rPr>
              <w:t xml:space="preserve"> je příliš nákladn</w:t>
            </w:r>
            <w:r>
              <w:rPr>
                <w:rFonts w:ascii="Calibri" w:hAnsi="Calibri" w:eastAsia="Times New Roman" w:cs="Calibri"/>
                <w:b/>
                <w:bCs/>
                <w:color w:val="FFFFFF"/>
                <w:sz w:val="14"/>
                <w:szCs w:val="14"/>
                <w:lang w:eastAsia="es-ES"/>
              </w:rPr>
              <w:t>é</w:t>
            </w:r>
          </w:p>
        </w:tc>
        <w:tc>
          <w:tcPr>
            <w:tcW w:w="966" w:type="dxa"/>
            <w:tcBorders>
              <w:top w:val="single" w:color="9BC2E6" w:sz="4" w:space="0"/>
              <w:left w:val="single" w:color="9BC2E6" w:sz="4" w:space="0"/>
              <w:bottom w:val="nil"/>
              <w:right w:val="nil"/>
            </w:tcBorders>
            <w:shd w:val="clear" w:color="auto" w:fill="00B0F0"/>
            <w:vAlign w:val="center"/>
            <w:hideMark/>
          </w:tcPr>
          <w:p w:rsidRPr="001001CC" w:rsidR="00F22A7F" w:rsidP="00D44E32" w:rsidRDefault="379A0FBE" w14:paraId="7B5A4C43" w14:textId="42D07AA7">
            <w:pPr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14"/>
                <w:szCs w:val="14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b/>
                <w:bCs/>
                <w:color w:val="FFFFFF" w:themeColor="background1"/>
                <w:sz w:val="14"/>
                <w:szCs w:val="14"/>
                <w:lang w:eastAsia="es-ES"/>
              </w:rPr>
              <w:t xml:space="preserve"> Nedostatek školení a pracovníků v oblasti digitalizace prosazujících nové technologie</w:t>
            </w:r>
          </w:p>
        </w:tc>
        <w:tc>
          <w:tcPr>
            <w:tcW w:w="936" w:type="dxa"/>
            <w:tcBorders>
              <w:top w:val="single" w:color="9BC2E6" w:sz="4" w:space="0"/>
              <w:left w:val="single" w:color="9BC2E6" w:sz="4" w:space="0"/>
              <w:bottom w:val="nil"/>
              <w:right w:val="nil"/>
            </w:tcBorders>
            <w:shd w:val="clear" w:color="auto" w:fill="00B0F0"/>
            <w:vAlign w:val="center"/>
            <w:hideMark/>
          </w:tcPr>
          <w:p w:rsidRPr="001001CC" w:rsidR="00F22A7F" w:rsidP="00D44E32" w:rsidRDefault="00F22A7F" w14:paraId="522CB274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14"/>
                <w:szCs w:val="14"/>
                <w:lang w:eastAsia="es-ES"/>
              </w:rPr>
            </w:pPr>
            <w:r w:rsidRPr="001001CC">
              <w:rPr>
                <w:rFonts w:ascii="Calibri" w:hAnsi="Calibri" w:eastAsia="Times New Roman" w:cs="Calibri"/>
                <w:b/>
                <w:bCs/>
                <w:color w:val="FFFFFF"/>
                <w:sz w:val="14"/>
                <w:szCs w:val="14"/>
                <w:lang w:eastAsia="es-ES"/>
              </w:rPr>
              <w:t xml:space="preserve"> Příliš tradiční názory z</w:t>
            </w:r>
            <w:r>
              <w:rPr>
                <w:rFonts w:ascii="Calibri" w:hAnsi="Calibri" w:eastAsia="Times New Roman" w:cs="Calibri"/>
                <w:b/>
                <w:bCs/>
                <w:color w:val="FFFFFF"/>
                <w:sz w:val="14"/>
                <w:szCs w:val="14"/>
                <w:lang w:eastAsia="es-ES"/>
              </w:rPr>
              <w:t>účastněných</w:t>
            </w:r>
            <w:r w:rsidRPr="001001CC">
              <w:rPr>
                <w:rFonts w:ascii="Calibri" w:hAnsi="Calibri" w:eastAsia="Times New Roman" w:cs="Calibri"/>
                <w:b/>
                <w:bCs/>
                <w:color w:val="FFFFFF"/>
                <w:sz w:val="14"/>
                <w:szCs w:val="14"/>
                <w:lang w:eastAsia="es-ES"/>
              </w:rPr>
              <w:t xml:space="preserve"> stran v odvětví</w:t>
            </w:r>
          </w:p>
        </w:tc>
        <w:tc>
          <w:tcPr>
            <w:tcW w:w="772" w:type="dxa"/>
            <w:tcBorders>
              <w:top w:val="single" w:color="9BC2E6" w:sz="4" w:space="0"/>
              <w:left w:val="single" w:color="9BC2E6" w:sz="4" w:space="0"/>
              <w:bottom w:val="nil"/>
              <w:right w:val="nil"/>
            </w:tcBorders>
            <w:shd w:val="clear" w:color="auto" w:fill="00B0F0"/>
            <w:vAlign w:val="center"/>
            <w:hideMark/>
          </w:tcPr>
          <w:p w:rsidRPr="001001CC" w:rsidR="00F22A7F" w:rsidP="00D44E32" w:rsidRDefault="00F22A7F" w14:paraId="17C6FFC2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14"/>
                <w:szCs w:val="14"/>
                <w:lang w:eastAsia="es-ES"/>
              </w:rPr>
            </w:pPr>
            <w:r w:rsidRPr="001001CC">
              <w:rPr>
                <w:rFonts w:ascii="Calibri" w:hAnsi="Calibri" w:eastAsia="Times New Roman" w:cs="Calibri"/>
                <w:b/>
                <w:bCs/>
                <w:color w:val="FFFFFF"/>
                <w:sz w:val="14"/>
                <w:szCs w:val="14"/>
                <w:lang w:eastAsia="es-ES"/>
              </w:rPr>
              <w:t xml:space="preserve"> Chybějící regulace, která by nutila odvětví ke změnám</w:t>
            </w:r>
          </w:p>
        </w:tc>
        <w:tc>
          <w:tcPr>
            <w:tcW w:w="966" w:type="dxa"/>
            <w:gridSpan w:val="2"/>
            <w:tcBorders>
              <w:top w:val="single" w:color="9BC2E6" w:sz="4" w:space="0"/>
              <w:left w:val="single" w:color="9BC2E6" w:sz="4" w:space="0"/>
              <w:bottom w:val="nil"/>
              <w:right w:val="nil"/>
            </w:tcBorders>
            <w:shd w:val="clear" w:color="auto" w:fill="00B0F0"/>
            <w:vAlign w:val="center"/>
            <w:hideMark/>
          </w:tcPr>
          <w:p w:rsidRPr="001001CC" w:rsidR="00F22A7F" w:rsidP="00D44E32" w:rsidRDefault="00F22A7F" w14:paraId="484E735E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14"/>
                <w:szCs w:val="14"/>
                <w:lang w:eastAsia="es-ES"/>
              </w:rPr>
            </w:pPr>
            <w:r w:rsidRPr="001001CC">
              <w:rPr>
                <w:rFonts w:ascii="Calibri" w:hAnsi="Calibri" w:eastAsia="Times New Roman" w:cs="Calibri"/>
                <w:b/>
                <w:bCs/>
                <w:color w:val="FFFFFF"/>
                <w:sz w:val="14"/>
                <w:szCs w:val="14"/>
                <w:lang w:eastAsia="es-ES"/>
              </w:rPr>
              <w:t xml:space="preserve"> Nedostatek vládních pobídek, jako jsou dotace na zavádění nových technologií</w:t>
            </w:r>
          </w:p>
        </w:tc>
      </w:tr>
      <w:tr w:rsidRPr="001001CC" w:rsidR="00F22A7F" w:rsidTr="00836178" w14:paraId="473926B2" w14:textId="77777777">
        <w:trPr>
          <w:gridAfter w:val="2"/>
          <w:wAfter w:w="306" w:type="dxa"/>
          <w:trHeight w:val="126"/>
        </w:trPr>
        <w:tc>
          <w:tcPr>
            <w:tcW w:w="2400" w:type="dxa"/>
            <w:tcBorders>
              <w:top w:val="nil"/>
              <w:left w:val="single" w:color="9BC2E6" w:sz="4" w:space="0"/>
              <w:bottom w:val="single" w:color="9BC2E6" w:sz="4" w:space="0"/>
              <w:right w:val="nil"/>
            </w:tcBorders>
            <w:shd w:val="clear" w:color="auto" w:fill="00B0F0"/>
            <w:noWrap/>
            <w:vAlign w:val="bottom"/>
            <w:hideMark/>
          </w:tcPr>
          <w:p w:rsidRPr="001001CC" w:rsidR="00F22A7F" w:rsidP="00D44E32" w:rsidRDefault="00F22A7F" w14:paraId="71289740" w14:textId="77777777">
            <w:pPr>
              <w:rPr>
                <w:rFonts w:ascii="Calibri" w:hAnsi="Calibri" w:eastAsia="Times New Roman" w:cs="Calibri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1001CC">
              <w:rPr>
                <w:rFonts w:ascii="Calibri" w:hAnsi="Calibri" w:eastAsia="Times New Roman" w:cs="Calibri"/>
                <w:b/>
                <w:bCs/>
                <w:color w:val="FFFFFF"/>
                <w:sz w:val="18"/>
                <w:szCs w:val="18"/>
                <w:lang w:eastAsia="es-ES"/>
              </w:rPr>
              <w:t>Austrálie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001CC" w:rsidR="00F22A7F" w:rsidP="00836178" w:rsidRDefault="379A0FBE" w14:paraId="3D3F748D" w14:textId="31C8991F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17</w:t>
            </w:r>
            <w:r w:rsidRPr="00836178" w:rsidR="049C55C5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%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vAlign w:val="bottom"/>
            <w:hideMark/>
          </w:tcPr>
          <w:p w:rsidRPr="001001CC" w:rsidR="00F22A7F" w:rsidP="00836178" w:rsidRDefault="379A0FBE" w14:paraId="46671A44" w14:textId="39562D0F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es-ES"/>
              </w:rPr>
              <w:t>21</w:t>
            </w:r>
            <w:r w:rsidRPr="00836178" w:rsidR="71D12D0B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es-ES"/>
              </w:rPr>
              <w:t>%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001CC" w:rsidR="00F22A7F" w:rsidP="00836178" w:rsidRDefault="379A0FBE" w14:paraId="7C6782C2" w14:textId="7ECB8121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17</w:t>
            </w:r>
            <w:r w:rsidRPr="00836178" w:rsidR="45C75509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%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vAlign w:val="bottom"/>
            <w:hideMark/>
          </w:tcPr>
          <w:p w:rsidRPr="001001CC" w:rsidR="00F22A7F" w:rsidP="00836178" w:rsidRDefault="379A0FBE" w14:paraId="2A104770" w14:textId="01D8942E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es-ES"/>
              </w:rPr>
              <w:t>21</w:t>
            </w:r>
            <w:r w:rsidRPr="00836178" w:rsidR="75BFF146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es-ES"/>
              </w:rPr>
              <w:t>%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001CC" w:rsidR="00F22A7F" w:rsidP="00836178" w:rsidRDefault="379A0FBE" w14:paraId="4D914A03" w14:textId="7077B359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5</w:t>
            </w:r>
            <w:r w:rsidRPr="00836178" w:rsidR="6903C359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%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001CC" w:rsidR="00F22A7F" w:rsidP="00836178" w:rsidRDefault="379A0FBE" w14:paraId="59D12304" w14:textId="59E4431C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19</w:t>
            </w:r>
            <w:r w:rsidRPr="00836178" w:rsidR="4EA7F3A6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%</w:t>
            </w:r>
          </w:p>
        </w:tc>
      </w:tr>
      <w:tr w:rsidRPr="001001CC" w:rsidR="00F22A7F" w:rsidTr="00836178" w14:paraId="63051BF6" w14:textId="77777777">
        <w:trPr>
          <w:gridAfter w:val="2"/>
          <w:wAfter w:w="306" w:type="dxa"/>
          <w:trHeight w:val="126"/>
        </w:trPr>
        <w:tc>
          <w:tcPr>
            <w:tcW w:w="2400" w:type="dxa"/>
            <w:tcBorders>
              <w:top w:val="nil"/>
              <w:left w:val="single" w:color="9BC2E6" w:sz="4" w:space="0"/>
              <w:bottom w:val="single" w:color="9BC2E6" w:sz="4" w:space="0"/>
              <w:right w:val="nil"/>
            </w:tcBorders>
            <w:shd w:val="clear" w:color="auto" w:fill="00B0F0"/>
            <w:noWrap/>
            <w:vAlign w:val="bottom"/>
            <w:hideMark/>
          </w:tcPr>
          <w:p w:rsidRPr="001001CC" w:rsidR="00F22A7F" w:rsidP="00D44E32" w:rsidRDefault="00F22A7F" w14:paraId="768E571F" w14:textId="77777777">
            <w:pPr>
              <w:rPr>
                <w:rFonts w:ascii="Calibri" w:hAnsi="Calibri" w:eastAsia="Times New Roman" w:cs="Calibri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1001CC">
              <w:rPr>
                <w:rFonts w:ascii="Calibri" w:hAnsi="Calibri" w:eastAsia="Times New Roman" w:cs="Calibri"/>
                <w:b/>
                <w:bCs/>
                <w:color w:val="FFFFFF"/>
                <w:sz w:val="18"/>
                <w:szCs w:val="18"/>
                <w:lang w:eastAsia="es-ES"/>
              </w:rPr>
              <w:t>Rakousko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vAlign w:val="bottom"/>
            <w:hideMark/>
          </w:tcPr>
          <w:p w:rsidRPr="001001CC" w:rsidR="00F22A7F" w:rsidP="00836178" w:rsidRDefault="379A0FBE" w14:paraId="4DB14602" w14:textId="16C527A5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es-ES"/>
              </w:rPr>
              <w:t>24</w:t>
            </w:r>
            <w:r w:rsidRPr="00836178" w:rsidR="416B06BA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es-ES"/>
              </w:rPr>
              <w:t>%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001CC" w:rsidR="00F22A7F" w:rsidP="00836178" w:rsidRDefault="379A0FBE" w14:paraId="24D79D69" w14:textId="04B942BB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15</w:t>
            </w:r>
            <w:r w:rsidRPr="00836178" w:rsidR="5AD0ACE7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%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001CC" w:rsidR="00F22A7F" w:rsidP="00836178" w:rsidRDefault="379A0FBE" w14:paraId="7EBE8115" w14:textId="53D0C5E7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15</w:t>
            </w:r>
            <w:r w:rsidRPr="00836178" w:rsidR="449BD150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%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noWrap/>
            <w:vAlign w:val="bottom"/>
            <w:hideMark/>
          </w:tcPr>
          <w:p w:rsidRPr="001001CC" w:rsidR="00F22A7F" w:rsidP="00836178" w:rsidRDefault="379A0FBE" w14:paraId="6D6B0ED1" w14:textId="576CB7B6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23</w:t>
            </w:r>
            <w:r w:rsidRPr="00836178" w:rsidR="2175BA1A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%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001CC" w:rsidR="00F22A7F" w:rsidP="00836178" w:rsidRDefault="379A0FBE" w14:paraId="3F24626F" w14:textId="0991BEE4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4</w:t>
            </w:r>
            <w:r w:rsidRPr="00836178" w:rsidR="4B49E6D3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%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001CC" w:rsidR="00F22A7F" w:rsidP="00836178" w:rsidRDefault="379A0FBE" w14:paraId="71E11590" w14:textId="79D6FD2F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19</w:t>
            </w:r>
            <w:r w:rsidRPr="00836178" w:rsidR="20DB3BCE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%</w:t>
            </w:r>
          </w:p>
        </w:tc>
      </w:tr>
      <w:tr w:rsidRPr="001001CC" w:rsidR="00F22A7F" w:rsidTr="00836178" w14:paraId="52BE0D3A" w14:textId="77777777">
        <w:trPr>
          <w:gridAfter w:val="2"/>
          <w:wAfter w:w="306" w:type="dxa"/>
          <w:trHeight w:val="126"/>
        </w:trPr>
        <w:tc>
          <w:tcPr>
            <w:tcW w:w="2400" w:type="dxa"/>
            <w:tcBorders>
              <w:top w:val="nil"/>
              <w:left w:val="single" w:color="9BC2E6" w:sz="4" w:space="0"/>
              <w:bottom w:val="single" w:color="9BC2E6" w:sz="4" w:space="0"/>
              <w:right w:val="nil"/>
            </w:tcBorders>
            <w:shd w:val="clear" w:color="auto" w:fill="00B0F0"/>
            <w:noWrap/>
            <w:vAlign w:val="bottom"/>
            <w:hideMark/>
          </w:tcPr>
          <w:p w:rsidRPr="001001CC" w:rsidR="00F22A7F" w:rsidP="00D44E32" w:rsidRDefault="00F22A7F" w14:paraId="560EA6E0" w14:textId="77777777">
            <w:pPr>
              <w:rPr>
                <w:rFonts w:ascii="Calibri" w:hAnsi="Calibri" w:eastAsia="Times New Roman" w:cs="Calibri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1001CC">
              <w:rPr>
                <w:rFonts w:ascii="Calibri" w:hAnsi="Calibri" w:eastAsia="Times New Roman" w:cs="Calibri"/>
                <w:b/>
                <w:bCs/>
                <w:color w:val="FFFFFF"/>
                <w:sz w:val="18"/>
                <w:szCs w:val="18"/>
                <w:lang w:eastAsia="es-ES"/>
              </w:rPr>
              <w:t>Brazílie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noWrap/>
            <w:vAlign w:val="bottom"/>
            <w:hideMark/>
          </w:tcPr>
          <w:p w:rsidRPr="001001CC" w:rsidR="00F22A7F" w:rsidP="00836178" w:rsidRDefault="379A0FBE" w14:paraId="0B24B88B" w14:textId="3168E6CF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21</w:t>
            </w:r>
            <w:r w:rsidRPr="00836178" w:rsidR="44D5E011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%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noWrap/>
            <w:vAlign w:val="bottom"/>
            <w:hideMark/>
          </w:tcPr>
          <w:p w:rsidRPr="001001CC" w:rsidR="00F22A7F" w:rsidP="00836178" w:rsidRDefault="379A0FBE" w14:paraId="1AC865D2" w14:textId="23BF7E14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21</w:t>
            </w:r>
            <w:r w:rsidRPr="00836178" w:rsidR="6E84FF8E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%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001CC" w:rsidR="00F22A7F" w:rsidP="00836178" w:rsidRDefault="379A0FBE" w14:paraId="14F6DB0B" w14:textId="5E645DA1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14</w:t>
            </w:r>
            <w:r w:rsidRPr="00836178" w:rsidR="388E5D77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%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vAlign w:val="bottom"/>
            <w:hideMark/>
          </w:tcPr>
          <w:p w:rsidRPr="001001CC" w:rsidR="00F22A7F" w:rsidP="00836178" w:rsidRDefault="379A0FBE" w14:paraId="5D3DFFD9" w14:textId="72BAE2B4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es-ES"/>
              </w:rPr>
              <w:t>24</w:t>
            </w:r>
            <w:r w:rsidRPr="00836178" w:rsidR="6BDEBE66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es-ES"/>
              </w:rPr>
              <w:t>%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001CC" w:rsidR="00F22A7F" w:rsidP="00836178" w:rsidRDefault="379A0FBE" w14:paraId="2E8D1348" w14:textId="12C696F6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6</w:t>
            </w:r>
            <w:r w:rsidRPr="00836178" w:rsidR="4B49E6D3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%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001CC" w:rsidR="00F22A7F" w:rsidP="00836178" w:rsidRDefault="379A0FBE" w14:paraId="752976C3" w14:textId="0418EE10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14</w:t>
            </w:r>
            <w:r w:rsidRPr="00836178" w:rsidR="20DB3BCE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%</w:t>
            </w:r>
          </w:p>
        </w:tc>
      </w:tr>
      <w:tr w:rsidRPr="001001CC" w:rsidR="00F22A7F" w:rsidTr="00836178" w14:paraId="3B57B2A5" w14:textId="77777777">
        <w:trPr>
          <w:gridAfter w:val="2"/>
          <w:wAfter w:w="306" w:type="dxa"/>
          <w:trHeight w:val="126"/>
        </w:trPr>
        <w:tc>
          <w:tcPr>
            <w:tcW w:w="2400" w:type="dxa"/>
            <w:tcBorders>
              <w:top w:val="nil"/>
              <w:left w:val="single" w:color="9BC2E6" w:sz="4" w:space="0"/>
              <w:bottom w:val="single" w:color="9BC2E6" w:sz="4" w:space="0"/>
              <w:right w:val="nil"/>
            </w:tcBorders>
            <w:shd w:val="clear" w:color="auto" w:fill="00B0F0"/>
            <w:noWrap/>
            <w:vAlign w:val="bottom"/>
            <w:hideMark/>
          </w:tcPr>
          <w:p w:rsidRPr="001001CC" w:rsidR="00F22A7F" w:rsidP="00D44E32" w:rsidRDefault="00F22A7F" w14:paraId="600E439C" w14:textId="77777777">
            <w:pPr>
              <w:rPr>
                <w:rFonts w:ascii="Calibri" w:hAnsi="Calibri" w:eastAsia="Times New Roman" w:cs="Calibri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1001CC">
              <w:rPr>
                <w:rFonts w:ascii="Calibri" w:hAnsi="Calibri" w:eastAsia="Times New Roman" w:cs="Calibri"/>
                <w:b/>
                <w:bCs/>
                <w:color w:val="FFFFFF"/>
                <w:sz w:val="18"/>
                <w:szCs w:val="18"/>
                <w:lang w:eastAsia="es-ES"/>
              </w:rPr>
              <w:t>Chorvatsko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001CC" w:rsidR="00F22A7F" w:rsidP="00836178" w:rsidRDefault="379A0FBE" w14:paraId="1E4493D6" w14:textId="1C4D0776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11</w:t>
            </w:r>
            <w:r w:rsidRPr="00836178" w:rsidR="44D5E011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%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001CC" w:rsidR="00F22A7F" w:rsidP="00836178" w:rsidRDefault="379A0FBE" w14:paraId="47E83C41" w14:textId="1666896D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17</w:t>
            </w:r>
            <w:r w:rsidRPr="00836178" w:rsidR="43AE7CC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%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001CC" w:rsidR="00F22A7F" w:rsidP="00836178" w:rsidRDefault="379A0FBE" w14:paraId="335C5657" w14:textId="36EADB83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14</w:t>
            </w:r>
            <w:r w:rsidRPr="00836178" w:rsidR="388E5D77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%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001CC" w:rsidR="00F22A7F" w:rsidP="00836178" w:rsidRDefault="379A0FBE" w14:paraId="78692171" w14:textId="4275B8D6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11</w:t>
            </w:r>
            <w:r w:rsidRPr="00836178" w:rsidR="2CB6ECD4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%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vAlign w:val="bottom"/>
            <w:hideMark/>
          </w:tcPr>
          <w:p w:rsidRPr="001001CC" w:rsidR="00F22A7F" w:rsidP="00836178" w:rsidRDefault="379A0FBE" w14:paraId="7434E415" w14:textId="0A7A327B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es-ES"/>
              </w:rPr>
              <w:t>24</w:t>
            </w:r>
            <w:r w:rsidRPr="00836178" w:rsidR="32E8069F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es-ES"/>
              </w:rPr>
              <w:t>%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noWrap/>
            <w:vAlign w:val="bottom"/>
            <w:hideMark/>
          </w:tcPr>
          <w:p w:rsidRPr="001001CC" w:rsidR="00F22A7F" w:rsidP="00836178" w:rsidRDefault="379A0FBE" w14:paraId="2C1EF988" w14:textId="1F65C6EA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22</w:t>
            </w:r>
            <w:r w:rsidRPr="00836178" w:rsidR="27EE86B6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%</w:t>
            </w:r>
          </w:p>
        </w:tc>
      </w:tr>
      <w:tr w:rsidRPr="001001CC" w:rsidR="00F22A7F" w:rsidTr="00836178" w14:paraId="2F697D94" w14:textId="77777777">
        <w:trPr>
          <w:gridAfter w:val="2"/>
          <w:wAfter w:w="306" w:type="dxa"/>
          <w:trHeight w:val="126"/>
        </w:trPr>
        <w:tc>
          <w:tcPr>
            <w:tcW w:w="2400" w:type="dxa"/>
            <w:tcBorders>
              <w:top w:val="nil"/>
              <w:left w:val="single" w:color="9BC2E6" w:sz="4" w:space="0"/>
              <w:bottom w:val="single" w:color="9BC2E6" w:sz="4" w:space="0"/>
              <w:right w:val="nil"/>
            </w:tcBorders>
            <w:shd w:val="clear" w:color="auto" w:fill="00B0F0"/>
            <w:noWrap/>
            <w:vAlign w:val="bottom"/>
            <w:hideMark/>
          </w:tcPr>
          <w:p w:rsidRPr="001001CC" w:rsidR="00F22A7F" w:rsidP="00D44E32" w:rsidRDefault="00F22A7F" w14:paraId="2E6D2E6C" w14:textId="77777777">
            <w:pPr>
              <w:rPr>
                <w:rFonts w:ascii="Calibri" w:hAnsi="Calibri" w:eastAsia="Times New Roman" w:cs="Calibri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1001CC">
              <w:rPr>
                <w:rFonts w:ascii="Calibri" w:hAnsi="Calibri" w:eastAsia="Times New Roman" w:cs="Calibri"/>
                <w:b/>
                <w:bCs/>
                <w:color w:val="FFFFFF"/>
                <w:sz w:val="18"/>
                <w:szCs w:val="18"/>
                <w:lang w:eastAsia="es-ES"/>
              </w:rPr>
              <w:t>Česká republika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noWrap/>
            <w:vAlign w:val="bottom"/>
            <w:hideMark/>
          </w:tcPr>
          <w:p w:rsidRPr="001001CC" w:rsidR="00F22A7F" w:rsidP="00836178" w:rsidRDefault="379A0FBE" w14:paraId="2D9AADD7" w14:textId="50A84071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20</w:t>
            </w:r>
            <w:r w:rsidRPr="00836178" w:rsidR="56D7A43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%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noWrap/>
            <w:vAlign w:val="bottom"/>
            <w:hideMark/>
          </w:tcPr>
          <w:p w:rsidRPr="001001CC" w:rsidR="00F22A7F" w:rsidP="00836178" w:rsidRDefault="379A0FBE" w14:paraId="220BEB52" w14:textId="2E928720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20</w:t>
            </w:r>
            <w:r w:rsidRPr="00836178" w:rsidR="43AE7CC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%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001CC" w:rsidR="00F22A7F" w:rsidP="00836178" w:rsidRDefault="379A0FBE" w14:paraId="3E4F76F1" w14:textId="6D0012D2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12</w:t>
            </w:r>
            <w:r w:rsidRPr="00836178" w:rsidR="31526BC1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%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vAlign w:val="bottom"/>
            <w:hideMark/>
          </w:tcPr>
          <w:p w:rsidRPr="001001CC" w:rsidR="00F22A7F" w:rsidP="00836178" w:rsidRDefault="379A0FBE" w14:paraId="0992C057" w14:textId="519BBD9E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es-ES"/>
              </w:rPr>
              <w:t>32</w:t>
            </w:r>
            <w:r w:rsidRPr="00836178" w:rsidR="74A61BCD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es-ES"/>
              </w:rPr>
              <w:t>%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001CC" w:rsidR="00F22A7F" w:rsidP="00836178" w:rsidRDefault="379A0FBE" w14:paraId="5DE97357" w14:textId="6DBDA615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4</w:t>
            </w:r>
            <w:r w:rsidRPr="00836178" w:rsidR="2C94D56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%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001CC" w:rsidR="00F22A7F" w:rsidP="00836178" w:rsidRDefault="379A0FBE" w14:paraId="5FFAB11D" w14:textId="7FCE5432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12</w:t>
            </w:r>
            <w:r w:rsidRPr="00836178" w:rsidR="27EE86B6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%</w:t>
            </w:r>
          </w:p>
        </w:tc>
      </w:tr>
      <w:tr w:rsidRPr="001001CC" w:rsidR="00F22A7F" w:rsidTr="00836178" w14:paraId="2AED978F" w14:textId="77777777">
        <w:trPr>
          <w:gridAfter w:val="2"/>
          <w:wAfter w:w="306" w:type="dxa"/>
          <w:trHeight w:val="126"/>
        </w:trPr>
        <w:tc>
          <w:tcPr>
            <w:tcW w:w="2400" w:type="dxa"/>
            <w:tcBorders>
              <w:top w:val="nil"/>
              <w:left w:val="single" w:color="9BC2E6" w:sz="4" w:space="0"/>
              <w:bottom w:val="single" w:color="9BC2E6" w:sz="4" w:space="0"/>
              <w:right w:val="nil"/>
            </w:tcBorders>
            <w:shd w:val="clear" w:color="auto" w:fill="00B0F0"/>
            <w:noWrap/>
            <w:vAlign w:val="bottom"/>
            <w:hideMark/>
          </w:tcPr>
          <w:p w:rsidRPr="001001CC" w:rsidR="00F22A7F" w:rsidP="00D44E32" w:rsidRDefault="00F22A7F" w14:paraId="7D035AA6" w14:textId="77777777">
            <w:pPr>
              <w:rPr>
                <w:rFonts w:ascii="Calibri" w:hAnsi="Calibri" w:eastAsia="Times New Roman" w:cs="Calibri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1001CC">
              <w:rPr>
                <w:rFonts w:ascii="Calibri" w:hAnsi="Calibri" w:eastAsia="Times New Roman" w:cs="Calibri"/>
                <w:b/>
                <w:bCs/>
                <w:color w:val="FFFFFF"/>
                <w:sz w:val="18"/>
                <w:szCs w:val="18"/>
                <w:lang w:eastAsia="es-ES"/>
              </w:rPr>
              <w:t>Francie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vAlign w:val="bottom"/>
            <w:hideMark/>
          </w:tcPr>
          <w:p w:rsidRPr="001001CC" w:rsidR="00F22A7F" w:rsidP="00836178" w:rsidRDefault="379A0FBE" w14:paraId="04B981E0" w14:textId="466AC7B3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es-ES"/>
              </w:rPr>
              <w:t>28</w:t>
            </w:r>
            <w:r w:rsidRPr="00836178" w:rsidR="4C7AD814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es-ES"/>
              </w:rPr>
              <w:t>%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noWrap/>
            <w:vAlign w:val="bottom"/>
            <w:hideMark/>
          </w:tcPr>
          <w:p w:rsidRPr="001001CC" w:rsidR="00F22A7F" w:rsidP="00836178" w:rsidRDefault="379A0FBE" w14:paraId="5BB833AF" w14:textId="631A81AA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21</w:t>
            </w:r>
            <w:r w:rsidRPr="00836178" w:rsidR="078FCF43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%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001CC" w:rsidR="00F22A7F" w:rsidP="00836178" w:rsidRDefault="379A0FBE" w14:paraId="44A39B16" w14:textId="290CD2DF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18</w:t>
            </w:r>
            <w:r w:rsidRPr="00836178" w:rsidR="65D2BBCB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%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001CC" w:rsidR="00F22A7F" w:rsidP="00836178" w:rsidRDefault="379A0FBE" w14:paraId="53818504" w14:textId="107EA60E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10</w:t>
            </w:r>
            <w:r w:rsidRPr="00836178" w:rsidR="74A61BCD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%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001CC" w:rsidR="00F22A7F" w:rsidP="00836178" w:rsidRDefault="379A0FBE" w14:paraId="2AD8C51E" w14:textId="2E5B802D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8</w:t>
            </w:r>
            <w:r w:rsidRPr="00836178" w:rsidR="4FC89C4F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%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001CC" w:rsidR="00F22A7F" w:rsidP="00836178" w:rsidRDefault="379A0FBE" w14:paraId="590EE17F" w14:textId="4B2D565C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15</w:t>
            </w:r>
            <w:r w:rsidRPr="00836178" w:rsidR="65C27E15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%</w:t>
            </w:r>
          </w:p>
        </w:tc>
      </w:tr>
      <w:tr w:rsidRPr="001001CC" w:rsidR="00F22A7F" w:rsidTr="00836178" w14:paraId="1B6862FC" w14:textId="77777777">
        <w:trPr>
          <w:gridAfter w:val="2"/>
          <w:wAfter w:w="306" w:type="dxa"/>
          <w:trHeight w:val="126"/>
        </w:trPr>
        <w:tc>
          <w:tcPr>
            <w:tcW w:w="2400" w:type="dxa"/>
            <w:tcBorders>
              <w:top w:val="nil"/>
              <w:left w:val="single" w:color="9BC2E6" w:sz="4" w:space="0"/>
              <w:bottom w:val="single" w:color="9BC2E6" w:sz="4" w:space="0"/>
              <w:right w:val="nil"/>
            </w:tcBorders>
            <w:shd w:val="clear" w:color="auto" w:fill="00B0F0"/>
            <w:noWrap/>
            <w:vAlign w:val="bottom"/>
            <w:hideMark/>
          </w:tcPr>
          <w:p w:rsidRPr="001001CC" w:rsidR="00F22A7F" w:rsidP="00D44E32" w:rsidRDefault="00F22A7F" w14:paraId="77DC1B4B" w14:textId="77777777">
            <w:pPr>
              <w:rPr>
                <w:rFonts w:ascii="Calibri" w:hAnsi="Calibri" w:eastAsia="Times New Roman" w:cs="Calibri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1001CC">
              <w:rPr>
                <w:rFonts w:ascii="Calibri" w:hAnsi="Calibri" w:eastAsia="Times New Roman" w:cs="Calibri"/>
                <w:b/>
                <w:bCs/>
                <w:color w:val="FFFFFF"/>
                <w:sz w:val="18"/>
                <w:szCs w:val="18"/>
                <w:lang w:eastAsia="es-ES"/>
              </w:rPr>
              <w:t>Německo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vAlign w:val="bottom"/>
            <w:hideMark/>
          </w:tcPr>
          <w:p w:rsidRPr="001001CC" w:rsidR="00F22A7F" w:rsidP="00836178" w:rsidRDefault="379A0FBE" w14:paraId="520FFDFD" w14:textId="04B3BDD1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es-ES"/>
              </w:rPr>
              <w:t>24</w:t>
            </w:r>
            <w:r w:rsidRPr="00836178" w:rsidR="4BF5ECC5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es-ES"/>
              </w:rPr>
              <w:t>%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001CC" w:rsidR="00F22A7F" w:rsidP="00836178" w:rsidRDefault="379A0FBE" w14:paraId="4A8FA28F" w14:textId="295F64AE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18</w:t>
            </w:r>
            <w:r w:rsidRPr="00836178" w:rsidR="49AFA6E1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%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001CC" w:rsidR="00F22A7F" w:rsidP="00836178" w:rsidRDefault="379A0FBE" w14:paraId="035C2504" w14:textId="7D022F0E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18</w:t>
            </w:r>
            <w:r w:rsidRPr="00836178" w:rsidR="5BCF95D0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%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noWrap/>
            <w:vAlign w:val="bottom"/>
            <w:hideMark/>
          </w:tcPr>
          <w:p w:rsidRPr="001001CC" w:rsidR="00F22A7F" w:rsidP="00836178" w:rsidRDefault="379A0FBE" w14:paraId="0104AE7F" w14:textId="61FC034F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19</w:t>
            </w:r>
            <w:r w:rsidRPr="00836178" w:rsidR="29B25FBE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%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001CC" w:rsidR="00F22A7F" w:rsidP="00836178" w:rsidRDefault="379A0FBE" w14:paraId="2BA6FFC7" w14:textId="2719D52E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6</w:t>
            </w:r>
            <w:r w:rsidRPr="00836178" w:rsidR="5EDFC05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%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001CC" w:rsidR="00F22A7F" w:rsidP="00836178" w:rsidRDefault="379A0FBE" w14:paraId="40AF2D44" w14:textId="13979120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14</w:t>
            </w:r>
            <w:r w:rsidRPr="00836178" w:rsidR="6CD3F447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%</w:t>
            </w:r>
          </w:p>
        </w:tc>
      </w:tr>
      <w:tr w:rsidRPr="001001CC" w:rsidR="00F22A7F" w:rsidTr="00836178" w14:paraId="160D651A" w14:textId="77777777">
        <w:trPr>
          <w:gridAfter w:val="2"/>
          <w:wAfter w:w="306" w:type="dxa"/>
          <w:trHeight w:val="126"/>
        </w:trPr>
        <w:tc>
          <w:tcPr>
            <w:tcW w:w="2400" w:type="dxa"/>
            <w:tcBorders>
              <w:top w:val="nil"/>
              <w:left w:val="single" w:color="9BC2E6" w:sz="4" w:space="0"/>
              <w:bottom w:val="single" w:color="9BC2E6" w:sz="4" w:space="0"/>
              <w:right w:val="nil"/>
            </w:tcBorders>
            <w:shd w:val="clear" w:color="auto" w:fill="00B0F0"/>
            <w:noWrap/>
            <w:vAlign w:val="bottom"/>
            <w:hideMark/>
          </w:tcPr>
          <w:p w:rsidRPr="001001CC" w:rsidR="00F22A7F" w:rsidP="00D44E32" w:rsidRDefault="00F22A7F" w14:paraId="0EAA0E1B" w14:textId="77777777">
            <w:pPr>
              <w:rPr>
                <w:rFonts w:ascii="Calibri" w:hAnsi="Calibri" w:eastAsia="Times New Roman" w:cs="Calibri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1001CC">
              <w:rPr>
                <w:rFonts w:ascii="Calibri" w:hAnsi="Calibri" w:eastAsia="Times New Roman" w:cs="Calibri"/>
                <w:b/>
                <w:bCs/>
                <w:color w:val="FFFFFF"/>
                <w:sz w:val="18"/>
                <w:szCs w:val="18"/>
                <w:lang w:eastAsia="es-ES"/>
              </w:rPr>
              <w:t>Maďarsko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001CC" w:rsidR="00F22A7F" w:rsidP="00836178" w:rsidRDefault="379A0FBE" w14:paraId="2CEBC9E6" w14:textId="48AA81C3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es-ES"/>
              </w:rPr>
              <w:t>14</w:t>
            </w:r>
            <w:r w:rsidRPr="00836178" w:rsidR="4BF5ECC5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es-ES"/>
              </w:rPr>
              <w:t>%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vAlign w:val="bottom"/>
            <w:hideMark/>
          </w:tcPr>
          <w:p w:rsidRPr="001001CC" w:rsidR="00F22A7F" w:rsidP="00836178" w:rsidRDefault="379A0FBE" w14:paraId="6CAD36D9" w14:textId="614508D9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es-ES"/>
              </w:rPr>
              <w:t>22</w:t>
            </w:r>
            <w:r w:rsidRPr="00836178" w:rsidR="572D8F9C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es-ES"/>
              </w:rPr>
              <w:t>%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001CC" w:rsidR="00F22A7F" w:rsidP="00836178" w:rsidRDefault="379A0FBE" w14:paraId="4C1E08CF" w14:textId="27333641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16</w:t>
            </w:r>
            <w:r w:rsidRPr="00836178" w:rsidR="5BCF95D0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%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noWrap/>
            <w:vAlign w:val="bottom"/>
            <w:hideMark/>
          </w:tcPr>
          <w:p w:rsidRPr="001001CC" w:rsidR="00F22A7F" w:rsidP="00836178" w:rsidRDefault="379A0FBE" w14:paraId="3744CF48" w14:textId="3FCBB510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19</w:t>
            </w:r>
            <w:r w:rsidRPr="00836178" w:rsidR="2C793037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%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001CC" w:rsidR="00F22A7F" w:rsidP="00836178" w:rsidRDefault="379A0FBE" w14:paraId="65D0CE14" w14:textId="1EA20039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11</w:t>
            </w:r>
            <w:r w:rsidRPr="00836178" w:rsidR="027D9FA9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%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001CC" w:rsidR="00F22A7F" w:rsidP="00836178" w:rsidRDefault="379A0FBE" w14:paraId="167EB5B4" w14:textId="29E18B00">
            <w:pPr>
              <w:jc w:val="center"/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18</w:t>
            </w:r>
            <w:r w:rsidRPr="00836178" w:rsidR="382488EF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%</w:t>
            </w:r>
          </w:p>
        </w:tc>
      </w:tr>
      <w:tr w:rsidRPr="001001CC" w:rsidR="00F22A7F" w:rsidTr="00836178" w14:paraId="7616D1D8" w14:textId="77777777">
        <w:trPr>
          <w:gridAfter w:val="2"/>
          <w:wAfter w:w="306" w:type="dxa"/>
          <w:trHeight w:val="126"/>
        </w:trPr>
        <w:tc>
          <w:tcPr>
            <w:tcW w:w="2400" w:type="dxa"/>
            <w:tcBorders>
              <w:top w:val="nil"/>
              <w:left w:val="single" w:color="9BC2E6" w:sz="4" w:space="0"/>
              <w:bottom w:val="single" w:color="9BC2E6" w:sz="4" w:space="0"/>
              <w:right w:val="nil"/>
            </w:tcBorders>
            <w:shd w:val="clear" w:color="auto" w:fill="00B0F0"/>
            <w:noWrap/>
            <w:vAlign w:val="bottom"/>
            <w:hideMark/>
          </w:tcPr>
          <w:p w:rsidRPr="001001CC" w:rsidR="00F22A7F" w:rsidP="00D44E32" w:rsidRDefault="00F22A7F" w14:paraId="1AEC5E74" w14:textId="77777777">
            <w:pPr>
              <w:rPr>
                <w:rFonts w:ascii="Calibri" w:hAnsi="Calibri" w:eastAsia="Times New Roman" w:cs="Calibri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1001CC">
              <w:rPr>
                <w:rFonts w:ascii="Calibri" w:hAnsi="Calibri" w:eastAsia="Times New Roman" w:cs="Calibri"/>
                <w:b/>
                <w:bCs/>
                <w:color w:val="FFFFFF"/>
                <w:sz w:val="18"/>
                <w:szCs w:val="18"/>
                <w:lang w:eastAsia="es-ES"/>
              </w:rPr>
              <w:t>Itálie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vAlign w:val="bottom"/>
            <w:hideMark/>
          </w:tcPr>
          <w:p w:rsidRPr="001001CC" w:rsidR="00F22A7F" w:rsidP="00836178" w:rsidRDefault="379A0FBE" w14:paraId="78F050F8" w14:textId="7BEE3C88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es-ES"/>
              </w:rPr>
              <w:t>22</w:t>
            </w:r>
            <w:r w:rsidRPr="00836178" w:rsidR="15FDCFD7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es-ES"/>
              </w:rPr>
              <w:t>%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001CC" w:rsidR="00F22A7F" w:rsidP="00836178" w:rsidRDefault="379A0FBE" w14:paraId="365F2937" w14:textId="6EC447FF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19</w:t>
            </w:r>
            <w:r w:rsidRPr="00836178" w:rsidR="366C33BA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%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001CC" w:rsidR="00F22A7F" w:rsidP="00836178" w:rsidRDefault="379A0FBE" w14:paraId="7BBCE4D7" w14:textId="4BB5C15A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13</w:t>
            </w:r>
            <w:r w:rsidRPr="00836178" w:rsidR="49C20CEE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%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noWrap/>
            <w:vAlign w:val="bottom"/>
            <w:hideMark/>
          </w:tcPr>
          <w:p w:rsidRPr="001001CC" w:rsidR="00F22A7F" w:rsidP="00836178" w:rsidRDefault="379A0FBE" w14:paraId="18A3FF59" w14:textId="4768A0D8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20</w:t>
            </w:r>
            <w:r w:rsidRPr="00836178" w:rsidR="2C793037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%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001CC" w:rsidR="00F22A7F" w:rsidP="00836178" w:rsidRDefault="379A0FBE" w14:paraId="6687BAE4" w14:textId="057D5C12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8</w:t>
            </w:r>
            <w:r w:rsidRPr="00836178" w:rsidR="220BD3DC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%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001CC" w:rsidR="00F22A7F" w:rsidP="00836178" w:rsidRDefault="379A0FBE" w14:paraId="0019BA90" w14:textId="6507D3FF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16</w:t>
            </w:r>
            <w:r w:rsidRPr="00836178" w:rsidR="130B9633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%</w:t>
            </w:r>
          </w:p>
        </w:tc>
      </w:tr>
      <w:tr w:rsidRPr="001001CC" w:rsidR="00F22A7F" w:rsidTr="00836178" w14:paraId="07D92251" w14:textId="77777777">
        <w:trPr>
          <w:gridAfter w:val="2"/>
          <w:wAfter w:w="306" w:type="dxa"/>
          <w:trHeight w:val="126"/>
        </w:trPr>
        <w:tc>
          <w:tcPr>
            <w:tcW w:w="2400" w:type="dxa"/>
            <w:tcBorders>
              <w:top w:val="nil"/>
              <w:left w:val="single" w:color="9BC2E6" w:sz="4" w:space="0"/>
              <w:bottom w:val="single" w:color="9BC2E6" w:sz="4" w:space="0"/>
              <w:right w:val="nil"/>
            </w:tcBorders>
            <w:shd w:val="clear" w:color="auto" w:fill="00B0F0"/>
            <w:noWrap/>
            <w:vAlign w:val="bottom"/>
            <w:hideMark/>
          </w:tcPr>
          <w:p w:rsidRPr="001001CC" w:rsidR="00F22A7F" w:rsidP="00D44E32" w:rsidRDefault="00F22A7F" w14:paraId="647D39C3" w14:textId="77777777">
            <w:pPr>
              <w:rPr>
                <w:rFonts w:ascii="Calibri" w:hAnsi="Calibri" w:eastAsia="Times New Roman" w:cs="Calibri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1001CC">
              <w:rPr>
                <w:rFonts w:ascii="Calibri" w:hAnsi="Calibri" w:eastAsia="Times New Roman" w:cs="Calibri"/>
                <w:b/>
                <w:bCs/>
                <w:color w:val="FFFFFF"/>
                <w:sz w:val="18"/>
                <w:szCs w:val="18"/>
                <w:lang w:eastAsia="es-ES"/>
              </w:rPr>
              <w:t>Polsko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001CC" w:rsidR="00F22A7F" w:rsidP="00836178" w:rsidRDefault="379A0FBE" w14:paraId="331DE3DA" w14:textId="229EA633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14</w:t>
            </w:r>
            <w:r w:rsidRPr="00836178" w:rsidR="6E1B303F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%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001CC" w:rsidR="00F22A7F" w:rsidP="00836178" w:rsidRDefault="379A0FBE" w14:paraId="1CBAFF42" w14:textId="3E1751C6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16</w:t>
            </w:r>
            <w:r w:rsidRPr="00836178" w:rsidR="366C33BA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%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noWrap/>
            <w:vAlign w:val="bottom"/>
            <w:hideMark/>
          </w:tcPr>
          <w:p w:rsidRPr="001001CC" w:rsidR="00F22A7F" w:rsidP="00836178" w:rsidRDefault="379A0FBE" w14:paraId="4CDF5161" w14:textId="79957121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18</w:t>
            </w:r>
            <w:r w:rsidRPr="00836178" w:rsidR="49C20CEE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%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vAlign w:val="bottom"/>
            <w:hideMark/>
          </w:tcPr>
          <w:p w:rsidRPr="001001CC" w:rsidR="00F22A7F" w:rsidP="00836178" w:rsidRDefault="379A0FBE" w14:paraId="2E41DE3D" w14:textId="3177E8D5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es-ES"/>
              </w:rPr>
              <w:t>23</w:t>
            </w:r>
            <w:r w:rsidRPr="00836178" w:rsidR="691F6F67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es-ES"/>
              </w:rPr>
              <w:t>%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001CC" w:rsidR="00F22A7F" w:rsidP="00836178" w:rsidRDefault="379A0FBE" w14:paraId="2FF7A87F" w14:textId="58A7D428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14</w:t>
            </w:r>
            <w:r w:rsidRPr="00836178" w:rsidR="74665BDD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%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001CC" w:rsidR="00F22A7F" w:rsidP="00836178" w:rsidRDefault="379A0FBE" w14:paraId="4B07DDE9" w14:textId="2B7336D2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14</w:t>
            </w:r>
            <w:r w:rsidRPr="00836178" w:rsidR="6D43F7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%</w:t>
            </w:r>
          </w:p>
        </w:tc>
      </w:tr>
      <w:tr w:rsidRPr="001001CC" w:rsidR="00F22A7F" w:rsidTr="00836178" w14:paraId="372C19F2" w14:textId="77777777">
        <w:trPr>
          <w:gridAfter w:val="2"/>
          <w:wAfter w:w="306" w:type="dxa"/>
          <w:trHeight w:val="126"/>
        </w:trPr>
        <w:tc>
          <w:tcPr>
            <w:tcW w:w="2400" w:type="dxa"/>
            <w:tcBorders>
              <w:top w:val="nil"/>
              <w:left w:val="single" w:color="9BC2E6" w:sz="4" w:space="0"/>
              <w:bottom w:val="single" w:color="9BC2E6" w:sz="4" w:space="0"/>
              <w:right w:val="nil"/>
            </w:tcBorders>
            <w:shd w:val="clear" w:color="auto" w:fill="00B0F0"/>
            <w:noWrap/>
            <w:vAlign w:val="bottom"/>
            <w:hideMark/>
          </w:tcPr>
          <w:p w:rsidRPr="001001CC" w:rsidR="00F22A7F" w:rsidP="00D44E32" w:rsidRDefault="00F22A7F" w14:paraId="30063BC4" w14:textId="77777777">
            <w:pPr>
              <w:rPr>
                <w:rFonts w:ascii="Calibri" w:hAnsi="Calibri" w:eastAsia="Times New Roman" w:cs="Calibri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1001CC">
              <w:rPr>
                <w:rFonts w:ascii="Calibri" w:hAnsi="Calibri" w:eastAsia="Times New Roman" w:cs="Calibri"/>
                <w:b/>
                <w:bCs/>
                <w:color w:val="FFFFFF"/>
                <w:sz w:val="18"/>
                <w:szCs w:val="18"/>
                <w:lang w:eastAsia="es-ES"/>
              </w:rPr>
              <w:t>Rumunsko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001CC" w:rsidR="00F22A7F" w:rsidP="00836178" w:rsidRDefault="379A0FBE" w14:paraId="7A2FACD6" w14:textId="6B2DCDD2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13</w:t>
            </w:r>
            <w:r w:rsidRPr="00836178" w:rsidR="1D6B9D10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%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001CC" w:rsidR="00F22A7F" w:rsidP="00836178" w:rsidRDefault="379A0FBE" w14:paraId="12067765" w14:textId="386A84A9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19</w:t>
            </w:r>
            <w:r w:rsidRPr="00836178" w:rsidR="1426C664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%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001CC" w:rsidR="00F22A7F" w:rsidP="00836178" w:rsidRDefault="379A0FBE" w14:paraId="1D1F15AA" w14:textId="0DF76F02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14</w:t>
            </w:r>
            <w:r w:rsidRPr="00836178" w:rsidR="33535C4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%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vAlign w:val="bottom"/>
            <w:hideMark/>
          </w:tcPr>
          <w:p w:rsidRPr="001001CC" w:rsidR="00F22A7F" w:rsidP="00836178" w:rsidRDefault="379A0FBE" w14:paraId="4C8EE888" w14:textId="74452F8C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es-ES"/>
              </w:rPr>
              <w:t>22</w:t>
            </w:r>
            <w:r w:rsidRPr="00836178" w:rsidR="436E923E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es-ES"/>
              </w:rPr>
              <w:t>%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001CC" w:rsidR="00F22A7F" w:rsidP="00836178" w:rsidRDefault="379A0FBE" w14:paraId="217B9814" w14:textId="3A6C8BA4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13</w:t>
            </w:r>
            <w:r w:rsidRPr="00836178" w:rsidR="77C61D2C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%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noWrap/>
            <w:vAlign w:val="bottom"/>
            <w:hideMark/>
          </w:tcPr>
          <w:p w:rsidRPr="001001CC" w:rsidR="00F22A7F" w:rsidP="00836178" w:rsidRDefault="379A0FBE" w14:paraId="1D85F59C" w14:textId="33D72DBB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21</w:t>
            </w:r>
            <w:r w:rsidRPr="00836178" w:rsidR="6D43F7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%</w:t>
            </w:r>
          </w:p>
        </w:tc>
      </w:tr>
      <w:tr w:rsidRPr="001001CC" w:rsidR="00F22A7F" w:rsidTr="00836178" w14:paraId="5E0E7441" w14:textId="77777777">
        <w:trPr>
          <w:gridAfter w:val="2"/>
          <w:wAfter w:w="306" w:type="dxa"/>
          <w:trHeight w:val="126"/>
        </w:trPr>
        <w:tc>
          <w:tcPr>
            <w:tcW w:w="2400" w:type="dxa"/>
            <w:tcBorders>
              <w:top w:val="nil"/>
              <w:left w:val="single" w:color="9BC2E6" w:sz="4" w:space="0"/>
              <w:bottom w:val="single" w:color="9BC2E6" w:sz="4" w:space="0"/>
              <w:right w:val="nil"/>
            </w:tcBorders>
            <w:shd w:val="clear" w:color="auto" w:fill="00B0F0"/>
            <w:noWrap/>
            <w:vAlign w:val="bottom"/>
            <w:hideMark/>
          </w:tcPr>
          <w:p w:rsidRPr="001001CC" w:rsidR="00F22A7F" w:rsidP="00D44E32" w:rsidRDefault="00F22A7F" w14:paraId="31EC1C33" w14:textId="77777777">
            <w:pPr>
              <w:rPr>
                <w:rFonts w:ascii="Calibri" w:hAnsi="Calibri" w:eastAsia="Times New Roman" w:cs="Calibri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1001CC">
              <w:rPr>
                <w:rFonts w:ascii="Calibri" w:hAnsi="Calibri" w:eastAsia="Times New Roman" w:cs="Calibri"/>
                <w:b/>
                <w:bCs/>
                <w:color w:val="FFFFFF"/>
                <w:sz w:val="18"/>
                <w:szCs w:val="18"/>
                <w:lang w:eastAsia="es-ES"/>
              </w:rPr>
              <w:t>Srbsko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001CC" w:rsidR="00F22A7F" w:rsidP="00836178" w:rsidRDefault="379A0FBE" w14:paraId="4A02AEB6" w14:textId="0619DD39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14</w:t>
            </w:r>
            <w:r w:rsidRPr="00836178" w:rsidR="1D6B9D10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%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001CC" w:rsidR="00F22A7F" w:rsidP="00836178" w:rsidRDefault="379A0FBE" w14:paraId="63F56251" w14:textId="012D3FDD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14</w:t>
            </w:r>
            <w:r w:rsidRPr="00836178" w:rsidR="1426C664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%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001CC" w:rsidR="00F22A7F" w:rsidP="00836178" w:rsidRDefault="379A0FBE" w14:paraId="57C9B456" w14:textId="1FEABE49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17</w:t>
            </w:r>
            <w:r w:rsidRPr="00836178" w:rsidR="33535C4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%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vAlign w:val="bottom"/>
            <w:hideMark/>
          </w:tcPr>
          <w:p w:rsidRPr="001001CC" w:rsidR="00F22A7F" w:rsidP="00836178" w:rsidRDefault="379A0FBE" w14:paraId="70182B32" w14:textId="46FD8284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es-ES"/>
              </w:rPr>
              <w:t>20</w:t>
            </w:r>
            <w:r w:rsidRPr="00836178" w:rsidR="436E923E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es-ES"/>
              </w:rPr>
              <w:t>%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001CC" w:rsidR="00F22A7F" w:rsidP="00836178" w:rsidRDefault="379A0FBE" w14:paraId="6A3E02D7" w14:textId="7481AE90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15</w:t>
            </w:r>
            <w:r w:rsidRPr="00836178" w:rsidR="2BC13B13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%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noWrap/>
            <w:vAlign w:val="bottom"/>
            <w:hideMark/>
          </w:tcPr>
          <w:p w:rsidRPr="001001CC" w:rsidR="00F22A7F" w:rsidP="00836178" w:rsidRDefault="379A0FBE" w14:paraId="67FFDEAD" w14:textId="063BCD81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20</w:t>
            </w:r>
            <w:r w:rsidRPr="00836178" w:rsidR="60C26B85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%</w:t>
            </w:r>
          </w:p>
        </w:tc>
      </w:tr>
      <w:tr w:rsidRPr="001001CC" w:rsidR="00F22A7F" w:rsidTr="00836178" w14:paraId="0774CE82" w14:textId="77777777">
        <w:trPr>
          <w:gridAfter w:val="2"/>
          <w:wAfter w:w="306" w:type="dxa"/>
          <w:trHeight w:val="133"/>
        </w:trPr>
        <w:tc>
          <w:tcPr>
            <w:tcW w:w="2400" w:type="dxa"/>
            <w:tcBorders>
              <w:top w:val="nil"/>
              <w:left w:val="single" w:color="9BC2E6" w:sz="4" w:space="0"/>
              <w:bottom w:val="single" w:color="9BC2E6" w:sz="4" w:space="0"/>
              <w:right w:val="nil"/>
            </w:tcBorders>
            <w:shd w:val="clear" w:color="auto" w:fill="00B0F0"/>
            <w:noWrap/>
            <w:vAlign w:val="bottom"/>
            <w:hideMark/>
          </w:tcPr>
          <w:p w:rsidRPr="001001CC" w:rsidR="00F22A7F" w:rsidP="00D44E32" w:rsidRDefault="00F22A7F" w14:paraId="6B8EC08C" w14:textId="77777777">
            <w:pPr>
              <w:rPr>
                <w:rFonts w:ascii="Calibri" w:hAnsi="Calibri" w:eastAsia="Times New Roman" w:cs="Calibri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1001CC">
              <w:rPr>
                <w:rFonts w:ascii="Calibri" w:hAnsi="Calibri" w:eastAsia="Times New Roman" w:cs="Calibri"/>
                <w:b/>
                <w:bCs/>
                <w:color w:val="FFFFFF"/>
                <w:sz w:val="18"/>
                <w:szCs w:val="18"/>
                <w:lang w:eastAsia="es-ES"/>
              </w:rPr>
              <w:t>Slovensko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noWrap/>
            <w:vAlign w:val="bottom"/>
            <w:hideMark/>
          </w:tcPr>
          <w:p w:rsidRPr="001001CC" w:rsidR="00F22A7F" w:rsidP="00836178" w:rsidRDefault="379A0FBE" w14:paraId="5E7D9A04" w14:textId="127C24C0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21</w:t>
            </w:r>
            <w:r w:rsidRPr="00836178" w:rsidR="5349EA03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%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noWrap/>
            <w:vAlign w:val="bottom"/>
            <w:hideMark/>
          </w:tcPr>
          <w:p w:rsidRPr="001001CC" w:rsidR="00F22A7F" w:rsidP="00836178" w:rsidRDefault="379A0FBE" w14:paraId="138A7FAC" w14:textId="16A1AE71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21</w:t>
            </w:r>
            <w:r w:rsidRPr="00836178" w:rsidR="7D2B113D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%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001CC" w:rsidR="00F22A7F" w:rsidP="00836178" w:rsidRDefault="379A0FBE" w14:paraId="43509265" w14:textId="4E85DA17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11</w:t>
            </w:r>
            <w:r w:rsidRPr="00836178" w:rsidR="19327FA1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%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vAlign w:val="bottom"/>
            <w:hideMark/>
          </w:tcPr>
          <w:p w:rsidRPr="001001CC" w:rsidR="00F22A7F" w:rsidP="00836178" w:rsidRDefault="379A0FBE" w14:paraId="050D0D47" w14:textId="7B3C7472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es-ES"/>
              </w:rPr>
              <w:t>24</w:t>
            </w:r>
            <w:r w:rsidRPr="00836178" w:rsidR="29451932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es-ES"/>
              </w:rPr>
              <w:t>%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001CC" w:rsidR="00F22A7F" w:rsidP="00836178" w:rsidRDefault="379A0FBE" w14:paraId="60C31570" w14:textId="2D587C4B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7</w:t>
            </w:r>
            <w:r w:rsidRPr="00836178" w:rsidR="6173F416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%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001CC" w:rsidR="00F22A7F" w:rsidP="00836178" w:rsidRDefault="379A0FBE" w14:paraId="371A4FD1" w14:textId="2EC9E7DD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18</w:t>
            </w:r>
            <w:r w:rsidRPr="00836178" w:rsidR="60C26B85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%</w:t>
            </w:r>
          </w:p>
        </w:tc>
      </w:tr>
      <w:tr w:rsidRPr="001001CC" w:rsidR="00F22A7F" w:rsidTr="00836178" w14:paraId="41E573A3" w14:textId="77777777">
        <w:trPr>
          <w:gridAfter w:val="2"/>
          <w:wAfter w:w="306" w:type="dxa"/>
          <w:trHeight w:val="133"/>
        </w:trPr>
        <w:tc>
          <w:tcPr>
            <w:tcW w:w="2400" w:type="dxa"/>
            <w:tcBorders>
              <w:top w:val="nil"/>
              <w:left w:val="single" w:color="9BC2E6" w:sz="4" w:space="0"/>
              <w:bottom w:val="single" w:color="9BC2E6" w:sz="4" w:space="0"/>
              <w:right w:val="nil"/>
            </w:tcBorders>
            <w:shd w:val="clear" w:color="auto" w:fill="00B0F0"/>
            <w:noWrap/>
            <w:vAlign w:val="bottom"/>
            <w:hideMark/>
          </w:tcPr>
          <w:p w:rsidRPr="001001CC" w:rsidR="00F22A7F" w:rsidP="00D44E32" w:rsidRDefault="00F22A7F" w14:paraId="272312F1" w14:textId="77777777">
            <w:pPr>
              <w:rPr>
                <w:rFonts w:ascii="Calibri" w:hAnsi="Calibri" w:eastAsia="Times New Roman" w:cs="Calibri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1001CC">
              <w:rPr>
                <w:rFonts w:ascii="Calibri" w:hAnsi="Calibri" w:eastAsia="Times New Roman" w:cs="Calibri"/>
                <w:b/>
                <w:bCs/>
                <w:color w:val="FFFFFF"/>
                <w:sz w:val="18"/>
                <w:szCs w:val="18"/>
                <w:lang w:eastAsia="es-ES"/>
              </w:rPr>
              <w:t>Španělsko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vAlign w:val="bottom"/>
            <w:hideMark/>
          </w:tcPr>
          <w:p w:rsidRPr="001001CC" w:rsidR="00F22A7F" w:rsidP="00836178" w:rsidRDefault="379A0FBE" w14:paraId="079A667F" w14:textId="6F419AF9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es-ES"/>
              </w:rPr>
              <w:t>20</w:t>
            </w:r>
            <w:r w:rsidRPr="00836178" w:rsidR="5349EA03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es-ES"/>
              </w:rPr>
              <w:t>%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001CC" w:rsidR="00F22A7F" w:rsidP="00836178" w:rsidRDefault="379A0FBE" w14:paraId="495AB96D" w14:textId="5FF6D88C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16</w:t>
            </w:r>
            <w:r w:rsidRPr="00836178" w:rsidR="68D537DA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%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001CC" w:rsidR="00F22A7F" w:rsidP="00836178" w:rsidRDefault="379A0FBE" w14:paraId="388879A4" w14:textId="245F7BD4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19</w:t>
            </w:r>
            <w:r w:rsidRPr="00836178" w:rsidR="19327FA1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%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vAlign w:val="bottom"/>
            <w:hideMark/>
          </w:tcPr>
          <w:p w:rsidRPr="001001CC" w:rsidR="00F22A7F" w:rsidP="00836178" w:rsidRDefault="379A0FBE" w14:paraId="66AF69C2" w14:textId="7F8FABBE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es-ES"/>
              </w:rPr>
              <w:t>20</w:t>
            </w:r>
            <w:r w:rsidRPr="00836178" w:rsidR="71A26A6A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es-ES"/>
              </w:rPr>
              <w:t>%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001CC" w:rsidR="00F22A7F" w:rsidP="00836178" w:rsidRDefault="379A0FBE" w14:paraId="727927DE" w14:textId="598D5523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5</w:t>
            </w:r>
            <w:r w:rsidRPr="00836178" w:rsidR="750E2ED1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%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vAlign w:val="bottom"/>
            <w:hideMark/>
          </w:tcPr>
          <w:p w:rsidRPr="001001CC" w:rsidR="00F22A7F" w:rsidP="00836178" w:rsidRDefault="379A0FBE" w14:paraId="2CFB5B2C" w14:textId="741832A4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es-ES"/>
              </w:rPr>
              <w:t>20</w:t>
            </w:r>
            <w:r w:rsidRPr="00836178" w:rsidR="78A5E48A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es-ES"/>
              </w:rPr>
              <w:t>%</w:t>
            </w:r>
          </w:p>
        </w:tc>
      </w:tr>
      <w:tr w:rsidRPr="001001CC" w:rsidR="00F22A7F" w:rsidTr="00836178" w14:paraId="1C47A0EC" w14:textId="77777777">
        <w:trPr>
          <w:gridAfter w:val="2"/>
          <w:wAfter w:w="306" w:type="dxa"/>
          <w:trHeight w:val="126"/>
        </w:trPr>
        <w:tc>
          <w:tcPr>
            <w:tcW w:w="2400" w:type="dxa"/>
            <w:tcBorders>
              <w:top w:val="nil"/>
              <w:left w:val="single" w:color="9BC2E6" w:sz="4" w:space="0"/>
              <w:bottom w:val="single" w:color="9BC2E6" w:sz="4" w:space="0"/>
              <w:right w:val="nil"/>
            </w:tcBorders>
            <w:shd w:val="clear" w:color="auto" w:fill="00B0F0"/>
            <w:noWrap/>
            <w:vAlign w:val="bottom"/>
            <w:hideMark/>
          </w:tcPr>
          <w:p w:rsidRPr="001001CC" w:rsidR="00F22A7F" w:rsidP="00D44E32" w:rsidRDefault="4EE20419" w14:paraId="1A920717" w14:textId="54C767D3">
            <w:pPr>
              <w:rPr>
                <w:rFonts w:ascii="Calibri" w:hAnsi="Calibri" w:eastAsia="Times New Roman" w:cs="Calibri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b/>
                <w:bCs/>
                <w:color w:val="FFFFFF" w:themeColor="background1"/>
                <w:sz w:val="18"/>
                <w:szCs w:val="18"/>
                <w:lang w:eastAsia="es-ES"/>
              </w:rPr>
              <w:t>Velká Británie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noWrap/>
            <w:vAlign w:val="bottom"/>
            <w:hideMark/>
          </w:tcPr>
          <w:p w:rsidRPr="001001CC" w:rsidR="00F22A7F" w:rsidP="00836178" w:rsidRDefault="379A0FBE" w14:paraId="6F26ACC8" w14:textId="2AF69A1B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22</w:t>
            </w:r>
            <w:r w:rsidRPr="00836178" w:rsidR="57C6133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%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vAlign w:val="bottom"/>
            <w:hideMark/>
          </w:tcPr>
          <w:p w:rsidRPr="001001CC" w:rsidR="00F22A7F" w:rsidP="00836178" w:rsidRDefault="379A0FBE" w14:paraId="39BF7409" w14:textId="551C2315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es-ES"/>
              </w:rPr>
              <w:t>26</w:t>
            </w:r>
            <w:r w:rsidRPr="00836178" w:rsidR="6F7A5102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es-ES"/>
              </w:rPr>
              <w:t>%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001CC" w:rsidR="00F22A7F" w:rsidP="00836178" w:rsidRDefault="379A0FBE" w14:paraId="00D34F05" w14:textId="57A8AFD1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18</w:t>
            </w:r>
            <w:r w:rsidRPr="00836178" w:rsidR="7728DC0F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%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001CC" w:rsidR="00F22A7F" w:rsidP="00836178" w:rsidRDefault="379A0FBE" w14:paraId="458B2CD0" w14:textId="2B8245E4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15</w:t>
            </w:r>
            <w:r w:rsidRPr="00836178" w:rsidR="65F61FB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%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001CC" w:rsidR="00F22A7F" w:rsidP="00836178" w:rsidRDefault="379A0FBE" w14:paraId="0742F1AC" w14:textId="0FC5F980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5</w:t>
            </w:r>
            <w:r w:rsidRPr="00836178" w:rsidR="01B10B47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%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001CC" w:rsidR="00F22A7F" w:rsidP="00836178" w:rsidRDefault="379A0FBE" w14:paraId="2E3E04B7" w14:textId="2D9E8F59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14</w:t>
            </w:r>
            <w:r w:rsidRPr="00836178" w:rsidR="6160CDDA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18"/>
                <w:szCs w:val="18"/>
                <w:lang w:eastAsia="es-ES"/>
              </w:rPr>
              <w:t>%</w:t>
            </w:r>
          </w:p>
        </w:tc>
      </w:tr>
    </w:tbl>
    <w:p w:rsidR="005F6490" w:rsidP="00F2636B" w:rsidRDefault="5E538164" w14:paraId="07861F4A" w14:textId="77777777">
      <w:pPr>
        <w:pStyle w:val="Nadpis1"/>
        <w:rPr>
          <w:rFonts w:ascii="Calibri" w:hAnsi="Calibri" w:eastAsia="Times New Roman" w:cs="Calibri"/>
          <w:b/>
          <w:bCs/>
          <w:color w:val="auto"/>
          <w:sz w:val="22"/>
          <w:szCs w:val="22"/>
          <w:lang w:eastAsia="es-ES"/>
        </w:rPr>
      </w:pPr>
      <w:r w:rsidRPr="00836178">
        <w:rPr>
          <w:rFonts w:ascii="Calibri" w:hAnsi="Calibri" w:eastAsia="Times New Roman" w:cs="Calibri"/>
          <w:b/>
          <w:bCs/>
          <w:color w:val="auto"/>
          <w:sz w:val="22"/>
          <w:szCs w:val="22"/>
          <w:lang w:eastAsia="es-ES"/>
        </w:rPr>
        <w:t xml:space="preserve">Zdroj: Průzkum </w:t>
      </w:r>
      <w:proofErr w:type="spellStart"/>
      <w:r w:rsidRPr="00836178">
        <w:rPr>
          <w:rFonts w:ascii="Calibri" w:hAnsi="Calibri" w:eastAsia="Times New Roman" w:cs="Calibri"/>
          <w:b/>
          <w:bCs/>
          <w:color w:val="auto"/>
          <w:sz w:val="22"/>
          <w:szCs w:val="22"/>
          <w:lang w:eastAsia="es-ES"/>
        </w:rPr>
        <w:t>PlanRadaru</w:t>
      </w:r>
      <w:proofErr w:type="spellEnd"/>
      <w:r w:rsidRPr="00836178">
        <w:rPr>
          <w:rFonts w:ascii="Calibri" w:hAnsi="Calibri" w:eastAsia="Times New Roman" w:cs="Calibri"/>
          <w:b/>
          <w:bCs/>
          <w:color w:val="auto"/>
          <w:sz w:val="22"/>
          <w:szCs w:val="22"/>
          <w:lang w:eastAsia="es-ES"/>
        </w:rPr>
        <w:t xml:space="preserve"> 2023</w:t>
      </w:r>
    </w:p>
    <w:p w:rsidRPr="00F2636B" w:rsidR="00CD34A1" w:rsidP="00F2636B" w:rsidRDefault="00F2636B" w14:paraId="14D7CB77" w14:textId="3F6B0318">
      <w:pPr>
        <w:pStyle w:val="Nadpis1"/>
      </w:pPr>
      <w:r>
        <w:br/>
      </w:r>
      <w:r w:rsidR="4130DD1F">
        <w:t>Které technologie čeká rozvoj?</w:t>
      </w:r>
    </w:p>
    <w:p w:rsidR="000D1C61" w:rsidP="00836178" w:rsidRDefault="749263E4" w14:paraId="05D80040" w14:textId="0752F570">
      <w:r w:rsidRPr="00A30CC1">
        <w:t>Míra očekávaného růstu</w:t>
      </w:r>
      <w:r w:rsidRPr="00A30CC1" w:rsidR="1CEA36C8">
        <w:t xml:space="preserve"> se mezi </w:t>
      </w:r>
      <w:r w:rsidRPr="00A30CC1" w:rsidR="718252FB">
        <w:t xml:space="preserve">analyzovanými zeměmi liší. </w:t>
      </w:r>
      <w:r w:rsidRPr="00A30CC1" w:rsidR="0D15974A">
        <w:t xml:space="preserve">Největší podíl respondentů </w:t>
      </w:r>
      <w:r w:rsidRPr="00A30CC1" w:rsidR="0F4697E5">
        <w:t xml:space="preserve">(29 %) odhaduje zvýšení investic mezi </w:t>
      </w:r>
      <w:r w:rsidRPr="00A30CC1" w:rsidR="619A859A">
        <w:t>5</w:t>
      </w:r>
      <w:r w:rsidRPr="00A30CC1" w:rsidR="349B0D16">
        <w:t xml:space="preserve"> až </w:t>
      </w:r>
      <w:r w:rsidRPr="00A30CC1" w:rsidR="619A859A">
        <w:t>10</w:t>
      </w:r>
      <w:r w:rsidRPr="00A30CC1" w:rsidR="0F4697E5">
        <w:t xml:space="preserve"> %. </w:t>
      </w:r>
      <w:r w:rsidRPr="00A30CC1" w:rsidR="006C9F33">
        <w:t>Avšak</w:t>
      </w:r>
      <w:r w:rsidRPr="00A30CC1" w:rsidR="393D593C">
        <w:t xml:space="preserve"> n</w:t>
      </w:r>
      <w:r w:rsidRPr="00A30CC1" w:rsidR="3E79A528">
        <w:t xml:space="preserve">ezanedbatelné množství </w:t>
      </w:r>
      <w:r w:rsidRPr="00A30CC1" w:rsidR="42D84596">
        <w:t xml:space="preserve">odborníků </w:t>
      </w:r>
      <w:r w:rsidRPr="00A30CC1" w:rsidR="619A859A">
        <w:t>předpokládá ještě výraznější</w:t>
      </w:r>
      <w:r w:rsidRPr="00A30CC1" w:rsidR="635B68AC">
        <w:t xml:space="preserve"> pokrok</w:t>
      </w:r>
      <w:r w:rsidRPr="00A30CC1" w:rsidR="619A859A">
        <w:t xml:space="preserve">: </w:t>
      </w:r>
      <w:r w:rsidRPr="00A30CC1" w:rsidR="2943FDCF">
        <w:t xml:space="preserve">22 % dotazovaných </w:t>
      </w:r>
      <w:r w:rsidRPr="00A30CC1" w:rsidR="13297365">
        <w:t>v</w:t>
      </w:r>
      <w:r w:rsidRPr="00A30CC1" w:rsidR="788EC452">
        <w:t xml:space="preserve"> České republice </w:t>
      </w:r>
      <w:r w:rsidRPr="00A30CC1" w:rsidR="640978A3">
        <w:t>p</w:t>
      </w:r>
      <w:r w:rsidRPr="00A30CC1" w:rsidR="2C702C74">
        <w:t>redikuje</w:t>
      </w:r>
      <w:r w:rsidRPr="00A30CC1" w:rsidR="7DF124AA">
        <w:t xml:space="preserve"> </w:t>
      </w:r>
      <w:r w:rsidRPr="00A30CC1" w:rsidR="4D1DB9DB">
        <w:t>vze</w:t>
      </w:r>
      <w:r w:rsidRPr="00A30CC1" w:rsidR="7E1D54D2">
        <w:t>st</w:t>
      </w:r>
      <w:r w:rsidRPr="00A30CC1" w:rsidR="4D1DB9DB">
        <w:t>up</w:t>
      </w:r>
      <w:r w:rsidRPr="00A30CC1" w:rsidR="7DF124AA">
        <w:t xml:space="preserve"> </w:t>
      </w:r>
      <w:r w:rsidRPr="00A30CC1" w:rsidR="59EAE6A3">
        <w:t xml:space="preserve">investic </w:t>
      </w:r>
      <w:r w:rsidRPr="00A30CC1" w:rsidR="7DF124AA">
        <w:t xml:space="preserve">o </w:t>
      </w:r>
      <w:r w:rsidRPr="00A30CC1" w:rsidR="198A0A44">
        <w:t>11</w:t>
      </w:r>
      <w:r w:rsidRPr="00A30CC1" w:rsidR="5AF97F67">
        <w:t xml:space="preserve"> až </w:t>
      </w:r>
      <w:r w:rsidRPr="00A30CC1" w:rsidR="198A0A44">
        <w:t>30 %</w:t>
      </w:r>
      <w:r w:rsidRPr="00A30CC1" w:rsidR="5124970C">
        <w:t xml:space="preserve">, zatímco téměř </w:t>
      </w:r>
      <w:r w:rsidRPr="00A30CC1" w:rsidR="198A0A44">
        <w:t>čtvrtina (24 %)</w:t>
      </w:r>
      <w:r w:rsidRPr="00A30CC1" w:rsidR="5A027E5E">
        <w:t xml:space="preserve"> </w:t>
      </w:r>
      <w:r w:rsidRPr="00A30CC1" w:rsidR="1346B096">
        <w:t>přes</w:t>
      </w:r>
      <w:r w:rsidRPr="00A30CC1" w:rsidR="325CFF3F">
        <w:t xml:space="preserve"> 31 %.</w:t>
      </w:r>
      <w:r w:rsidR="325CFF3F">
        <w:t xml:space="preserve"> </w:t>
      </w:r>
    </w:p>
    <w:p w:rsidR="00836178" w:rsidP="00836178" w:rsidRDefault="00836178" w14:paraId="5CCF762C" w14:textId="473B5EB4"/>
    <w:tbl>
      <w:tblPr>
        <w:tblW w:w="8925" w:type="dxa"/>
        <w:tblLook w:val="04A0" w:firstRow="1" w:lastRow="0" w:firstColumn="1" w:lastColumn="0" w:noHBand="0" w:noVBand="1"/>
      </w:tblPr>
      <w:tblGrid>
        <w:gridCol w:w="2540"/>
        <w:gridCol w:w="1509"/>
        <w:gridCol w:w="1000"/>
        <w:gridCol w:w="1335"/>
        <w:gridCol w:w="1335"/>
        <w:gridCol w:w="1206"/>
      </w:tblGrid>
      <w:tr w:rsidR="00836178" w:rsidTr="570A4C60" w14:paraId="20F42074" w14:textId="77777777">
        <w:trPr>
          <w:trHeight w:val="363"/>
        </w:trPr>
        <w:tc>
          <w:tcPr>
            <w:tcW w:w="89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</w:tcPr>
          <w:p w:rsidR="00836178" w:rsidP="00836178" w:rsidRDefault="00836178" w14:paraId="7DEE5255" w14:textId="39FD4659">
            <w:pPr>
              <w:rPr>
                <w:rFonts w:ascii="Calibri" w:hAnsi="Calibri" w:eastAsia="Times New Roman" w:cs="Calibri"/>
                <w:b/>
                <w:bCs/>
                <w:sz w:val="26"/>
                <w:szCs w:val="26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b/>
                <w:bCs/>
                <w:sz w:val="26"/>
                <w:szCs w:val="26"/>
                <w:lang w:eastAsia="es-ES"/>
              </w:rPr>
              <w:t>Růst investic do digitalizace v příštích 3 letech podle zemí</w:t>
            </w:r>
          </w:p>
        </w:tc>
      </w:tr>
      <w:tr w:rsidR="00836178" w:rsidTr="570A4C60" w14:paraId="03CF5F74" w14:textId="77777777">
        <w:trPr>
          <w:trHeight w:val="291"/>
        </w:trPr>
        <w:tc>
          <w:tcPr>
            <w:tcW w:w="6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</w:tcPr>
          <w:p w:rsidR="00836178" w:rsidP="00836178" w:rsidRDefault="00836178" w14:paraId="5022DC8A" w14:textId="77777777">
            <w:pPr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es-ES"/>
              </w:rPr>
              <w:t>% odpovědí podle očekávaného růstu investic v jejich firmě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</w:tcPr>
          <w:p w:rsidR="00836178" w:rsidP="00836178" w:rsidRDefault="00836178" w14:paraId="1C3F1532" w14:textId="77777777">
            <w:pPr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es-ES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</w:tcPr>
          <w:p w:rsidR="00836178" w:rsidP="00836178" w:rsidRDefault="00836178" w14:paraId="3001678E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836178" w:rsidTr="570A4C60" w14:paraId="08BD80C8" w14:textId="77777777">
        <w:trPr>
          <w:trHeight w:val="582"/>
        </w:trPr>
        <w:tc>
          <w:tcPr>
            <w:tcW w:w="2540" w:type="dxa"/>
            <w:tcBorders>
              <w:top w:val="single" w:color="9BC2E6" w:sz="4" w:space="0"/>
              <w:left w:val="single" w:color="9BC2E6" w:sz="4" w:space="0"/>
              <w:bottom w:val="single" w:color="9BC2E6" w:sz="4" w:space="0"/>
              <w:right w:val="nil"/>
            </w:tcBorders>
            <w:shd w:val="clear" w:color="auto" w:fill="00B0F0"/>
            <w:tcMar/>
            <w:vAlign w:val="bottom"/>
          </w:tcPr>
          <w:p w:rsidR="00836178" w:rsidP="00836178" w:rsidRDefault="00836178" w14:paraId="349161E3" w14:textId="77777777">
            <w:pPr>
              <w:rPr>
                <w:rFonts w:ascii="Calibri" w:hAnsi="Calibri" w:eastAsia="Times New Roman" w:cs="Calibri"/>
                <w:b/>
                <w:bCs/>
                <w:color w:val="FFFFFF" w:themeColor="background1"/>
                <w:sz w:val="22"/>
                <w:szCs w:val="22"/>
                <w:lang w:eastAsia="es-ES"/>
              </w:rPr>
            </w:pPr>
          </w:p>
        </w:tc>
        <w:tc>
          <w:tcPr>
            <w:tcW w:w="1509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00B0F0"/>
            <w:tcMar/>
            <w:vAlign w:val="center"/>
          </w:tcPr>
          <w:p w:rsidR="00836178" w:rsidP="00836178" w:rsidRDefault="00836178" w14:paraId="6E7CD2B4" w14:textId="7549CC78">
            <w:pPr>
              <w:jc w:val="center"/>
              <w:rPr>
                <w:rFonts w:ascii="Calibri" w:hAnsi="Calibri"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Žádné investice se neplánují</w:t>
            </w:r>
          </w:p>
        </w:tc>
        <w:tc>
          <w:tcPr>
            <w:tcW w:w="100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00B0F0"/>
            <w:tcMar/>
            <w:vAlign w:val="center"/>
          </w:tcPr>
          <w:p w:rsidR="00836178" w:rsidP="00836178" w:rsidRDefault="00836178" w14:paraId="1FB64F97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 xml:space="preserve">Méně než 5 % </w:t>
            </w:r>
          </w:p>
        </w:tc>
        <w:tc>
          <w:tcPr>
            <w:tcW w:w="1335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00B0F0"/>
            <w:tcMar/>
            <w:vAlign w:val="center"/>
          </w:tcPr>
          <w:p w:rsidR="00836178" w:rsidP="00836178" w:rsidRDefault="00836178" w14:paraId="62C70FCA" w14:textId="3A0AA8A8">
            <w:pPr>
              <w:jc w:val="center"/>
              <w:rPr>
                <w:rFonts w:ascii="Calibri" w:hAnsi="Calibri" w:eastAsia="Times New Roman" w:cs="Calibri"/>
                <w:b w:val="1"/>
                <w:bCs w:val="1"/>
                <w:color w:val="FFFFFF" w:themeColor="background1"/>
                <w:sz w:val="16"/>
                <w:szCs w:val="16"/>
                <w:lang w:eastAsia="es-ES"/>
              </w:rPr>
            </w:pPr>
            <w:r w:rsidRPr="570A4C60" w:rsidR="00836178">
              <w:rPr>
                <w:rFonts w:ascii="Calibri" w:hAnsi="Calibri" w:eastAsia="Times New Roman" w:cs="Calibri"/>
                <w:b w:val="1"/>
                <w:bCs w:val="1"/>
                <w:color w:val="FFFFFF" w:themeColor="background1" w:themeTint="FF" w:themeShade="FF"/>
                <w:sz w:val="16"/>
                <w:szCs w:val="16"/>
                <w:lang w:eastAsia="es-ES"/>
              </w:rPr>
              <w:t>5 až 10 %</w:t>
            </w:r>
          </w:p>
        </w:tc>
        <w:tc>
          <w:tcPr>
            <w:tcW w:w="1335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00B0F0"/>
            <w:tcMar/>
            <w:vAlign w:val="center"/>
          </w:tcPr>
          <w:p w:rsidR="00836178" w:rsidP="00836178" w:rsidRDefault="00836178" w14:paraId="3320C0B2" w14:textId="086F3196">
            <w:pPr>
              <w:jc w:val="center"/>
              <w:rPr>
                <w:rFonts w:ascii="Calibri" w:hAnsi="Calibri" w:eastAsia="Times New Roman" w:cs="Calibri"/>
                <w:b w:val="1"/>
                <w:bCs w:val="1"/>
                <w:color w:val="FFFFFF" w:themeColor="background1"/>
                <w:sz w:val="16"/>
                <w:szCs w:val="16"/>
                <w:lang w:eastAsia="es-ES"/>
              </w:rPr>
            </w:pPr>
            <w:r w:rsidRPr="570A4C60" w:rsidR="00836178">
              <w:rPr>
                <w:rFonts w:ascii="Calibri" w:hAnsi="Calibri" w:eastAsia="Times New Roman" w:cs="Calibri"/>
                <w:b w:val="1"/>
                <w:bCs w:val="1"/>
                <w:color w:val="FFFFFF" w:themeColor="background1" w:themeTint="FF" w:themeShade="FF"/>
                <w:sz w:val="16"/>
                <w:szCs w:val="16"/>
                <w:lang w:eastAsia="es-ES"/>
              </w:rPr>
              <w:t>11 až 30 %</w:t>
            </w:r>
          </w:p>
        </w:tc>
        <w:tc>
          <w:tcPr>
            <w:tcW w:w="1206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00B0F0"/>
            <w:tcMar/>
            <w:vAlign w:val="center"/>
          </w:tcPr>
          <w:p w:rsidR="00836178" w:rsidP="00836178" w:rsidRDefault="00836178" w14:paraId="7B1D2B8E" w14:textId="2D9817DF">
            <w:pPr>
              <w:jc w:val="center"/>
              <w:rPr>
                <w:rFonts w:ascii="Calibri" w:hAnsi="Calibri"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Více než 31 %</w:t>
            </w:r>
          </w:p>
        </w:tc>
      </w:tr>
      <w:tr w:rsidR="00836178" w:rsidTr="570A4C60" w14:paraId="15A13568" w14:textId="77777777">
        <w:trPr>
          <w:trHeight w:val="291"/>
        </w:trPr>
        <w:tc>
          <w:tcPr>
            <w:tcW w:w="2540" w:type="dxa"/>
            <w:tcBorders>
              <w:top w:val="single" w:color="9BC2E6" w:sz="4" w:space="0"/>
              <w:left w:val="single" w:color="9BC2E6" w:sz="4" w:space="0"/>
              <w:bottom w:val="single" w:color="9BC2E6" w:sz="4" w:space="0"/>
              <w:right w:val="nil"/>
            </w:tcBorders>
            <w:shd w:val="clear" w:color="auto" w:fill="00B0F0"/>
            <w:tcMar/>
            <w:vAlign w:val="bottom"/>
          </w:tcPr>
          <w:p w:rsidR="00836178" w:rsidP="00836178" w:rsidRDefault="00836178" w14:paraId="7F195050" w14:textId="77777777">
            <w:pPr>
              <w:rPr>
                <w:rFonts w:ascii="Calibri" w:hAnsi="Calibri" w:eastAsia="Times New Roman" w:cs="Calibri"/>
                <w:b/>
                <w:bCs/>
                <w:color w:val="FFFFFF" w:themeColor="background1"/>
                <w:sz w:val="22"/>
                <w:szCs w:val="22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b/>
                <w:bCs/>
                <w:color w:val="FFFFFF" w:themeColor="background1"/>
                <w:sz w:val="22"/>
                <w:szCs w:val="22"/>
                <w:lang w:eastAsia="es-ES"/>
              </w:rPr>
              <w:t>Austrálie</w:t>
            </w:r>
          </w:p>
        </w:tc>
        <w:tc>
          <w:tcPr>
            <w:tcW w:w="1509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DDEBF7"/>
            <w:tcMar/>
            <w:vAlign w:val="bottom"/>
          </w:tcPr>
          <w:p w:rsidR="00836178" w:rsidP="00836178" w:rsidRDefault="00836178" w14:paraId="5D95F213" w14:textId="56A50942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0</w:t>
            </w:r>
            <w:r w:rsidRPr="00836178" w:rsidR="59388676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%</w:t>
            </w:r>
          </w:p>
        </w:tc>
        <w:tc>
          <w:tcPr>
            <w:tcW w:w="100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DDEBF7"/>
            <w:tcMar/>
            <w:vAlign w:val="bottom"/>
          </w:tcPr>
          <w:p w:rsidR="00836178" w:rsidP="00836178" w:rsidRDefault="00836178" w14:paraId="1C3453CB" w14:textId="7EEB5D77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8</w:t>
            </w:r>
            <w:r w:rsidRPr="00836178" w:rsidR="56B094D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%</w:t>
            </w:r>
          </w:p>
        </w:tc>
        <w:tc>
          <w:tcPr>
            <w:tcW w:w="1335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DDEBF7"/>
            <w:tcMar/>
            <w:vAlign w:val="bottom"/>
          </w:tcPr>
          <w:p w:rsidR="00836178" w:rsidP="00836178" w:rsidRDefault="00836178" w14:paraId="5700A45B" w14:textId="4DC00E0D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27</w:t>
            </w:r>
            <w:r w:rsidRPr="00836178" w:rsidR="2D2897FC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%</w:t>
            </w:r>
          </w:p>
        </w:tc>
        <w:tc>
          <w:tcPr>
            <w:tcW w:w="1335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DDEBF7"/>
            <w:tcMar/>
            <w:vAlign w:val="bottom"/>
          </w:tcPr>
          <w:p w:rsidR="00836178" w:rsidP="00836178" w:rsidRDefault="00836178" w14:paraId="316D91AC" w14:textId="76944B66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27</w:t>
            </w:r>
            <w:r w:rsidRPr="00836178" w:rsidR="44C9C94F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%</w:t>
            </w:r>
          </w:p>
        </w:tc>
        <w:tc>
          <w:tcPr>
            <w:tcW w:w="1206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FFF2CC" w:themeFill="accent4" w:themeFillTint="33"/>
            <w:tcMar/>
            <w:vAlign w:val="bottom"/>
          </w:tcPr>
          <w:p w:rsidR="00836178" w:rsidP="00836178" w:rsidRDefault="00836178" w14:paraId="08FEF42F" w14:textId="02545128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38</w:t>
            </w:r>
            <w:r w:rsidRPr="00836178" w:rsidR="54B3DE1C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%</w:t>
            </w:r>
          </w:p>
        </w:tc>
      </w:tr>
      <w:tr w:rsidR="00836178" w:rsidTr="570A4C60" w14:paraId="69FDA3F2" w14:textId="77777777">
        <w:trPr>
          <w:trHeight w:val="291"/>
        </w:trPr>
        <w:tc>
          <w:tcPr>
            <w:tcW w:w="2540" w:type="dxa"/>
            <w:tcBorders>
              <w:top w:val="single" w:color="9BC2E6" w:sz="4" w:space="0"/>
              <w:left w:val="single" w:color="9BC2E6" w:sz="4" w:space="0"/>
              <w:bottom w:val="single" w:color="9BC2E6" w:sz="4" w:space="0"/>
              <w:right w:val="nil"/>
            </w:tcBorders>
            <w:shd w:val="clear" w:color="auto" w:fill="00B0F0"/>
            <w:tcMar/>
            <w:vAlign w:val="bottom"/>
          </w:tcPr>
          <w:p w:rsidR="00836178" w:rsidP="00836178" w:rsidRDefault="00836178" w14:paraId="1407296B" w14:textId="77777777">
            <w:pPr>
              <w:rPr>
                <w:rFonts w:ascii="Calibri" w:hAnsi="Calibri" w:eastAsia="Times New Roman" w:cs="Calibri"/>
                <w:b/>
                <w:bCs/>
                <w:color w:val="FFFFFF" w:themeColor="background1"/>
                <w:sz w:val="22"/>
                <w:szCs w:val="22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b/>
                <w:bCs/>
                <w:color w:val="FFFFFF" w:themeColor="background1"/>
                <w:sz w:val="22"/>
                <w:szCs w:val="22"/>
                <w:lang w:eastAsia="es-ES"/>
              </w:rPr>
              <w:t>Rakousko</w:t>
            </w:r>
          </w:p>
        </w:tc>
        <w:tc>
          <w:tcPr>
            <w:tcW w:w="1509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tcMar/>
            <w:vAlign w:val="bottom"/>
          </w:tcPr>
          <w:p w:rsidR="00836178" w:rsidP="00836178" w:rsidRDefault="00836178" w14:paraId="7DED0BA4" w14:textId="6C3C3CEF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0</w:t>
            </w:r>
            <w:r w:rsidRPr="00836178" w:rsidR="59388676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%</w:t>
            </w:r>
          </w:p>
        </w:tc>
        <w:tc>
          <w:tcPr>
            <w:tcW w:w="100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tcMar/>
            <w:vAlign w:val="bottom"/>
          </w:tcPr>
          <w:p w:rsidR="00836178" w:rsidP="00836178" w:rsidRDefault="00836178" w14:paraId="22BC1868" w14:textId="4F24ECA7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6</w:t>
            </w:r>
            <w:r w:rsidRPr="00836178" w:rsidR="56B094D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%</w:t>
            </w:r>
          </w:p>
        </w:tc>
        <w:tc>
          <w:tcPr>
            <w:tcW w:w="1335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FFF2CC" w:themeFill="accent4" w:themeFillTint="33"/>
            <w:tcMar/>
            <w:vAlign w:val="bottom"/>
          </w:tcPr>
          <w:p w:rsidR="00836178" w:rsidP="00836178" w:rsidRDefault="00836178" w14:paraId="4C626D2D" w14:textId="392D0540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39</w:t>
            </w:r>
            <w:r w:rsidRPr="00836178" w:rsidR="2D2897FC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%</w:t>
            </w:r>
          </w:p>
        </w:tc>
        <w:tc>
          <w:tcPr>
            <w:tcW w:w="1335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tcMar/>
            <w:vAlign w:val="bottom"/>
          </w:tcPr>
          <w:p w:rsidR="00836178" w:rsidP="00836178" w:rsidRDefault="00836178" w14:paraId="73D5A917" w14:textId="40E65C34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35</w:t>
            </w:r>
            <w:r w:rsidRPr="00836178" w:rsidR="44C9C94F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%</w:t>
            </w:r>
          </w:p>
        </w:tc>
        <w:tc>
          <w:tcPr>
            <w:tcW w:w="1206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auto"/>
            <w:tcMar/>
            <w:vAlign w:val="bottom"/>
          </w:tcPr>
          <w:p w:rsidR="00836178" w:rsidP="00836178" w:rsidRDefault="00836178" w14:paraId="07B4B618" w14:textId="7ACF79F7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20</w:t>
            </w:r>
            <w:r w:rsidRPr="00836178" w:rsidR="54B3DE1C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%</w:t>
            </w:r>
          </w:p>
        </w:tc>
      </w:tr>
      <w:tr w:rsidR="00836178" w:rsidTr="570A4C60" w14:paraId="3020B1B1" w14:textId="77777777">
        <w:trPr>
          <w:trHeight w:val="291"/>
        </w:trPr>
        <w:tc>
          <w:tcPr>
            <w:tcW w:w="2540" w:type="dxa"/>
            <w:tcBorders>
              <w:top w:val="single" w:color="9BC2E6" w:sz="4" w:space="0"/>
              <w:left w:val="single" w:color="9BC2E6" w:sz="4" w:space="0"/>
              <w:bottom w:val="single" w:color="9BC2E6" w:sz="4" w:space="0"/>
              <w:right w:val="nil"/>
            </w:tcBorders>
            <w:shd w:val="clear" w:color="auto" w:fill="00B0F0"/>
            <w:tcMar/>
            <w:vAlign w:val="bottom"/>
          </w:tcPr>
          <w:p w:rsidR="00836178" w:rsidP="00836178" w:rsidRDefault="00836178" w14:paraId="24B90D4B" w14:textId="77777777">
            <w:pPr>
              <w:rPr>
                <w:rFonts w:ascii="Calibri" w:hAnsi="Calibri" w:eastAsia="Times New Roman" w:cs="Calibri"/>
                <w:b/>
                <w:bCs/>
                <w:color w:val="FFFFFF" w:themeColor="background1"/>
                <w:sz w:val="22"/>
                <w:szCs w:val="22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b/>
                <w:bCs/>
                <w:color w:val="FFFFFF" w:themeColor="background1"/>
                <w:sz w:val="22"/>
                <w:szCs w:val="22"/>
                <w:lang w:eastAsia="es-ES"/>
              </w:rPr>
              <w:t>Brazílie</w:t>
            </w:r>
          </w:p>
        </w:tc>
        <w:tc>
          <w:tcPr>
            <w:tcW w:w="1509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DDEBF7"/>
            <w:tcMar/>
            <w:vAlign w:val="bottom"/>
          </w:tcPr>
          <w:p w:rsidR="00836178" w:rsidP="00836178" w:rsidRDefault="00836178" w14:paraId="43F99916" w14:textId="1F06037B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0</w:t>
            </w:r>
            <w:r w:rsidRPr="00836178" w:rsidR="2965EF51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%</w:t>
            </w:r>
          </w:p>
        </w:tc>
        <w:tc>
          <w:tcPr>
            <w:tcW w:w="100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DDEBF7"/>
            <w:tcMar/>
            <w:vAlign w:val="bottom"/>
          </w:tcPr>
          <w:p w:rsidR="00836178" w:rsidP="00836178" w:rsidRDefault="00836178" w14:paraId="261C9E31" w14:textId="33029D7C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8</w:t>
            </w:r>
            <w:r w:rsidRPr="00836178" w:rsidR="3B4582FA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%</w:t>
            </w:r>
          </w:p>
        </w:tc>
        <w:tc>
          <w:tcPr>
            <w:tcW w:w="1335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DDEBF7"/>
            <w:tcMar/>
            <w:vAlign w:val="bottom"/>
          </w:tcPr>
          <w:p w:rsidR="00836178" w:rsidP="00836178" w:rsidRDefault="00836178" w14:paraId="4CF2310A" w14:textId="066512CB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13</w:t>
            </w:r>
            <w:r w:rsidRPr="00836178" w:rsidR="7EA0DF3C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%</w:t>
            </w:r>
          </w:p>
        </w:tc>
        <w:tc>
          <w:tcPr>
            <w:tcW w:w="1335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FFF2CC" w:themeFill="accent4" w:themeFillTint="33"/>
            <w:tcMar/>
            <w:vAlign w:val="bottom"/>
          </w:tcPr>
          <w:p w:rsidR="00836178" w:rsidP="00836178" w:rsidRDefault="00836178" w14:paraId="32A7A287" w14:textId="0D207515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50</w:t>
            </w:r>
            <w:r w:rsidRPr="00836178" w:rsidR="44C9C94F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%</w:t>
            </w:r>
          </w:p>
        </w:tc>
        <w:tc>
          <w:tcPr>
            <w:tcW w:w="1206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DDEBF7"/>
            <w:tcMar/>
            <w:vAlign w:val="bottom"/>
          </w:tcPr>
          <w:p w:rsidR="00836178" w:rsidP="00836178" w:rsidRDefault="00836178" w14:paraId="228B310E" w14:textId="4D0003BC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29</w:t>
            </w:r>
            <w:r w:rsidRPr="00836178" w:rsidR="71F69357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%</w:t>
            </w:r>
          </w:p>
        </w:tc>
      </w:tr>
      <w:tr w:rsidR="00836178" w:rsidTr="570A4C60" w14:paraId="40AE8112" w14:textId="77777777">
        <w:trPr>
          <w:trHeight w:val="291"/>
        </w:trPr>
        <w:tc>
          <w:tcPr>
            <w:tcW w:w="2540" w:type="dxa"/>
            <w:tcBorders>
              <w:top w:val="single" w:color="9BC2E6" w:sz="4" w:space="0"/>
              <w:left w:val="single" w:color="9BC2E6" w:sz="4" w:space="0"/>
              <w:bottom w:val="single" w:color="9BC2E6" w:sz="4" w:space="0"/>
              <w:right w:val="nil"/>
            </w:tcBorders>
            <w:shd w:val="clear" w:color="auto" w:fill="00B0F0"/>
            <w:tcMar/>
            <w:vAlign w:val="bottom"/>
          </w:tcPr>
          <w:p w:rsidR="00836178" w:rsidP="00836178" w:rsidRDefault="00836178" w14:paraId="358856E8" w14:textId="77777777">
            <w:pPr>
              <w:rPr>
                <w:rFonts w:ascii="Calibri" w:hAnsi="Calibri" w:eastAsia="Times New Roman" w:cs="Calibri"/>
                <w:b/>
                <w:bCs/>
                <w:color w:val="FFFFFF" w:themeColor="background1"/>
                <w:sz w:val="22"/>
                <w:szCs w:val="22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b/>
                <w:bCs/>
                <w:color w:val="FFFFFF" w:themeColor="background1"/>
                <w:sz w:val="22"/>
                <w:szCs w:val="22"/>
                <w:lang w:eastAsia="es-ES"/>
              </w:rPr>
              <w:t>Chorvatsko</w:t>
            </w:r>
          </w:p>
        </w:tc>
        <w:tc>
          <w:tcPr>
            <w:tcW w:w="1509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tcMar/>
            <w:vAlign w:val="bottom"/>
          </w:tcPr>
          <w:p w:rsidR="00836178" w:rsidP="00836178" w:rsidRDefault="00836178" w14:paraId="4EC0C15B" w14:textId="0BCAC07D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0</w:t>
            </w:r>
            <w:r w:rsidRPr="00836178" w:rsidR="0E703C25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%</w:t>
            </w:r>
          </w:p>
        </w:tc>
        <w:tc>
          <w:tcPr>
            <w:tcW w:w="100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tcMar/>
            <w:vAlign w:val="bottom"/>
          </w:tcPr>
          <w:p w:rsidR="00836178" w:rsidP="00836178" w:rsidRDefault="00836178" w14:paraId="1A8C4137" w14:textId="2480A5F1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19</w:t>
            </w:r>
            <w:r w:rsidRPr="00836178" w:rsidR="3B4582FA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%</w:t>
            </w:r>
          </w:p>
        </w:tc>
        <w:tc>
          <w:tcPr>
            <w:tcW w:w="1335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FFF2CC" w:themeFill="accent4" w:themeFillTint="33"/>
            <w:tcMar/>
            <w:vAlign w:val="bottom"/>
          </w:tcPr>
          <w:p w:rsidR="00836178" w:rsidP="00836178" w:rsidRDefault="00836178" w14:paraId="7535355E" w14:textId="24609136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39</w:t>
            </w:r>
            <w:r w:rsidRPr="00836178" w:rsidR="7EA0DF3C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%</w:t>
            </w:r>
          </w:p>
        </w:tc>
        <w:tc>
          <w:tcPr>
            <w:tcW w:w="1335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tcMar/>
            <w:vAlign w:val="bottom"/>
          </w:tcPr>
          <w:p w:rsidR="00836178" w:rsidP="00836178" w:rsidRDefault="00836178" w14:paraId="30434DAA" w14:textId="0E5ACB1C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23</w:t>
            </w:r>
            <w:r w:rsidRPr="00836178" w:rsidR="6B92EC31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%</w:t>
            </w:r>
          </w:p>
        </w:tc>
        <w:tc>
          <w:tcPr>
            <w:tcW w:w="1206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auto"/>
            <w:tcMar/>
            <w:vAlign w:val="bottom"/>
          </w:tcPr>
          <w:p w:rsidR="00836178" w:rsidP="00836178" w:rsidRDefault="00836178" w14:paraId="2449FAA9" w14:textId="70E40290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19</w:t>
            </w:r>
            <w:r w:rsidRPr="00836178" w:rsidR="71F69357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%</w:t>
            </w:r>
          </w:p>
        </w:tc>
      </w:tr>
      <w:tr w:rsidR="00836178" w:rsidTr="570A4C60" w14:paraId="5AD6C857" w14:textId="77777777">
        <w:trPr>
          <w:trHeight w:val="291"/>
        </w:trPr>
        <w:tc>
          <w:tcPr>
            <w:tcW w:w="2540" w:type="dxa"/>
            <w:tcBorders>
              <w:top w:val="single" w:color="9BC2E6" w:sz="4" w:space="0"/>
              <w:left w:val="single" w:color="9BC2E6" w:sz="4" w:space="0"/>
              <w:bottom w:val="single" w:color="9BC2E6" w:sz="4" w:space="0"/>
              <w:right w:val="nil"/>
            </w:tcBorders>
            <w:shd w:val="clear" w:color="auto" w:fill="00B0F0"/>
            <w:tcMar/>
            <w:vAlign w:val="bottom"/>
          </w:tcPr>
          <w:p w:rsidR="00836178" w:rsidP="00836178" w:rsidRDefault="00836178" w14:paraId="7E66A432" w14:textId="77777777">
            <w:pPr>
              <w:rPr>
                <w:rFonts w:ascii="Calibri" w:hAnsi="Calibri" w:eastAsia="Times New Roman" w:cs="Calibri"/>
                <w:b/>
                <w:bCs/>
                <w:color w:val="FFFFFF" w:themeColor="background1"/>
                <w:sz w:val="22"/>
                <w:szCs w:val="22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b/>
                <w:bCs/>
                <w:color w:val="FFFFFF" w:themeColor="background1"/>
                <w:sz w:val="22"/>
                <w:szCs w:val="22"/>
                <w:lang w:eastAsia="es-ES"/>
              </w:rPr>
              <w:t>Česká republika</w:t>
            </w:r>
          </w:p>
        </w:tc>
        <w:tc>
          <w:tcPr>
            <w:tcW w:w="1509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DDEBF7"/>
            <w:tcMar/>
            <w:vAlign w:val="bottom"/>
          </w:tcPr>
          <w:p w:rsidR="00836178" w:rsidP="00836178" w:rsidRDefault="00836178" w14:paraId="0F167890" w14:textId="3A1090C0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6</w:t>
            </w:r>
            <w:r w:rsidRPr="00836178" w:rsidR="3C0ACF35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%</w:t>
            </w:r>
          </w:p>
        </w:tc>
        <w:tc>
          <w:tcPr>
            <w:tcW w:w="100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DDEBF7"/>
            <w:tcMar/>
            <w:vAlign w:val="bottom"/>
          </w:tcPr>
          <w:p w:rsidR="00836178" w:rsidP="00836178" w:rsidRDefault="00836178" w14:paraId="0A6BB98E" w14:textId="6950DC31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16</w:t>
            </w:r>
            <w:r w:rsidRPr="00836178" w:rsidR="54C13834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%</w:t>
            </w:r>
          </w:p>
        </w:tc>
        <w:tc>
          <w:tcPr>
            <w:tcW w:w="1335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FFF2CC" w:themeFill="accent4" w:themeFillTint="33"/>
            <w:tcMar/>
            <w:vAlign w:val="bottom"/>
          </w:tcPr>
          <w:p w:rsidR="00836178" w:rsidP="00836178" w:rsidRDefault="00836178" w14:paraId="0766AE63" w14:textId="7E59402F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32</w:t>
            </w:r>
            <w:r w:rsidRPr="00836178" w:rsidR="7EA0DF3C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%</w:t>
            </w:r>
          </w:p>
        </w:tc>
        <w:tc>
          <w:tcPr>
            <w:tcW w:w="1335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DDEBF7"/>
            <w:tcMar/>
            <w:vAlign w:val="bottom"/>
          </w:tcPr>
          <w:p w:rsidR="00836178" w:rsidP="00836178" w:rsidRDefault="00836178" w14:paraId="12955CAB" w14:textId="1786472B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22</w:t>
            </w:r>
            <w:r w:rsidRPr="00836178" w:rsidR="6B92EC31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%</w:t>
            </w:r>
          </w:p>
        </w:tc>
        <w:tc>
          <w:tcPr>
            <w:tcW w:w="1206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DDEBF7"/>
            <w:tcMar/>
            <w:vAlign w:val="bottom"/>
          </w:tcPr>
          <w:p w:rsidR="00836178" w:rsidP="00836178" w:rsidRDefault="00836178" w14:paraId="0F0E0808" w14:textId="45CEA98D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24</w:t>
            </w:r>
            <w:r w:rsidRPr="00836178" w:rsidR="71F69357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%</w:t>
            </w:r>
          </w:p>
        </w:tc>
      </w:tr>
      <w:tr w:rsidR="00836178" w:rsidTr="570A4C60" w14:paraId="142A7A9D" w14:textId="77777777">
        <w:trPr>
          <w:trHeight w:val="291"/>
        </w:trPr>
        <w:tc>
          <w:tcPr>
            <w:tcW w:w="2540" w:type="dxa"/>
            <w:tcBorders>
              <w:top w:val="single" w:color="9BC2E6" w:sz="4" w:space="0"/>
              <w:left w:val="single" w:color="9BC2E6" w:sz="4" w:space="0"/>
              <w:bottom w:val="single" w:color="9BC2E6" w:sz="4" w:space="0"/>
              <w:right w:val="nil"/>
            </w:tcBorders>
            <w:shd w:val="clear" w:color="auto" w:fill="00B0F0"/>
            <w:tcMar/>
            <w:vAlign w:val="bottom"/>
          </w:tcPr>
          <w:p w:rsidR="00836178" w:rsidP="00836178" w:rsidRDefault="00836178" w14:paraId="415EAAAB" w14:textId="77777777">
            <w:pPr>
              <w:rPr>
                <w:rFonts w:ascii="Calibri" w:hAnsi="Calibri" w:eastAsia="Times New Roman" w:cs="Calibri"/>
                <w:b/>
                <w:bCs/>
                <w:color w:val="FFFFFF" w:themeColor="background1"/>
                <w:sz w:val="22"/>
                <w:szCs w:val="22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b/>
                <w:bCs/>
                <w:color w:val="FFFFFF" w:themeColor="background1"/>
                <w:sz w:val="22"/>
                <w:szCs w:val="22"/>
                <w:lang w:eastAsia="es-ES"/>
              </w:rPr>
              <w:lastRenderedPageBreak/>
              <w:t>Francie</w:t>
            </w:r>
          </w:p>
        </w:tc>
        <w:tc>
          <w:tcPr>
            <w:tcW w:w="1509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tcMar/>
            <w:vAlign w:val="bottom"/>
          </w:tcPr>
          <w:p w:rsidR="00836178" w:rsidP="00836178" w:rsidRDefault="00836178" w14:paraId="79D998F4" w14:textId="3515AB9F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3</w:t>
            </w:r>
            <w:r w:rsidRPr="00836178" w:rsidR="72227F2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%</w:t>
            </w:r>
          </w:p>
        </w:tc>
        <w:tc>
          <w:tcPr>
            <w:tcW w:w="100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tcMar/>
            <w:vAlign w:val="bottom"/>
          </w:tcPr>
          <w:p w:rsidR="00836178" w:rsidP="00836178" w:rsidRDefault="00836178" w14:paraId="5DC45566" w14:textId="122DD0CC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18</w:t>
            </w:r>
            <w:r w:rsidRPr="00836178" w:rsidR="54C13834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%</w:t>
            </w:r>
          </w:p>
        </w:tc>
        <w:tc>
          <w:tcPr>
            <w:tcW w:w="1335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FFF2CC" w:themeFill="accent4" w:themeFillTint="33"/>
            <w:tcMar/>
            <w:vAlign w:val="bottom"/>
          </w:tcPr>
          <w:p w:rsidR="00836178" w:rsidP="00836178" w:rsidRDefault="00836178" w14:paraId="2608F451" w14:textId="51B30910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29</w:t>
            </w:r>
            <w:r w:rsidRPr="00836178" w:rsidR="4EDC2E59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%</w:t>
            </w:r>
          </w:p>
        </w:tc>
        <w:tc>
          <w:tcPr>
            <w:tcW w:w="1335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tcMar/>
            <w:vAlign w:val="bottom"/>
          </w:tcPr>
          <w:p w:rsidR="00836178" w:rsidP="00836178" w:rsidRDefault="00836178" w14:paraId="1525E7D7" w14:textId="4A0ACF35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26</w:t>
            </w:r>
            <w:r w:rsidRPr="00836178" w:rsidR="6B92EC31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%</w:t>
            </w:r>
          </w:p>
        </w:tc>
        <w:tc>
          <w:tcPr>
            <w:tcW w:w="1206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auto"/>
            <w:tcMar/>
            <w:vAlign w:val="bottom"/>
          </w:tcPr>
          <w:p w:rsidR="00836178" w:rsidP="00836178" w:rsidRDefault="00836178" w14:paraId="0DC0BBD7" w14:textId="651257B4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24</w:t>
            </w:r>
            <w:r w:rsidRPr="00836178" w:rsidR="5ADBE664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%</w:t>
            </w:r>
          </w:p>
        </w:tc>
      </w:tr>
      <w:tr w:rsidR="00836178" w:rsidTr="570A4C60" w14:paraId="43CFAB5C" w14:textId="77777777">
        <w:trPr>
          <w:trHeight w:val="291"/>
        </w:trPr>
        <w:tc>
          <w:tcPr>
            <w:tcW w:w="2540" w:type="dxa"/>
            <w:tcBorders>
              <w:top w:val="single" w:color="9BC2E6" w:sz="4" w:space="0"/>
              <w:left w:val="single" w:color="9BC2E6" w:sz="4" w:space="0"/>
              <w:bottom w:val="single" w:color="9BC2E6" w:sz="4" w:space="0"/>
              <w:right w:val="nil"/>
            </w:tcBorders>
            <w:shd w:val="clear" w:color="auto" w:fill="00B0F0"/>
            <w:tcMar/>
            <w:vAlign w:val="bottom"/>
          </w:tcPr>
          <w:p w:rsidR="00836178" w:rsidP="00836178" w:rsidRDefault="00836178" w14:paraId="2377FAC3" w14:textId="77777777">
            <w:pPr>
              <w:rPr>
                <w:rFonts w:ascii="Calibri" w:hAnsi="Calibri" w:eastAsia="Times New Roman" w:cs="Calibri"/>
                <w:b/>
                <w:bCs/>
                <w:color w:val="FFFFFF" w:themeColor="background1"/>
                <w:sz w:val="22"/>
                <w:szCs w:val="22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b/>
                <w:bCs/>
                <w:color w:val="FFFFFF" w:themeColor="background1"/>
                <w:sz w:val="22"/>
                <w:szCs w:val="22"/>
                <w:lang w:eastAsia="es-ES"/>
              </w:rPr>
              <w:t>Německo</w:t>
            </w:r>
          </w:p>
        </w:tc>
        <w:tc>
          <w:tcPr>
            <w:tcW w:w="1509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DDEBF7"/>
            <w:tcMar/>
            <w:vAlign w:val="bottom"/>
          </w:tcPr>
          <w:p w:rsidR="00836178" w:rsidP="00836178" w:rsidRDefault="00836178" w14:paraId="2B9A5FB0" w14:textId="5797D719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4</w:t>
            </w:r>
            <w:r w:rsidRPr="00836178" w:rsidR="3A3EE817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%</w:t>
            </w:r>
          </w:p>
        </w:tc>
        <w:tc>
          <w:tcPr>
            <w:tcW w:w="100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DDEBF7"/>
            <w:tcMar/>
            <w:vAlign w:val="bottom"/>
          </w:tcPr>
          <w:p w:rsidR="00836178" w:rsidP="00836178" w:rsidRDefault="00836178" w14:paraId="5C72172E" w14:textId="5696570C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11</w:t>
            </w:r>
            <w:r w:rsidRPr="00836178" w:rsidR="53ACD43B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%</w:t>
            </w:r>
          </w:p>
        </w:tc>
        <w:tc>
          <w:tcPr>
            <w:tcW w:w="1335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DDEBF7"/>
            <w:tcMar/>
            <w:vAlign w:val="bottom"/>
          </w:tcPr>
          <w:p w:rsidR="00836178" w:rsidP="00836178" w:rsidRDefault="00836178" w14:paraId="20B54191" w14:textId="1C0DE596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26</w:t>
            </w:r>
            <w:r w:rsidRPr="00836178" w:rsidR="4EDC2E59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%</w:t>
            </w:r>
          </w:p>
        </w:tc>
        <w:tc>
          <w:tcPr>
            <w:tcW w:w="1335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FFF2CC" w:themeFill="accent4" w:themeFillTint="33"/>
            <w:tcMar/>
            <w:vAlign w:val="bottom"/>
          </w:tcPr>
          <w:p w:rsidR="00836178" w:rsidP="00836178" w:rsidRDefault="00836178" w14:paraId="4C933EE3" w14:textId="1E00213B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34</w:t>
            </w:r>
            <w:r w:rsidRPr="00836178" w:rsidR="6B92EC31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%</w:t>
            </w:r>
          </w:p>
        </w:tc>
        <w:tc>
          <w:tcPr>
            <w:tcW w:w="1206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DDEBF7"/>
            <w:tcMar/>
            <w:vAlign w:val="bottom"/>
          </w:tcPr>
          <w:p w:rsidR="00836178" w:rsidP="00836178" w:rsidRDefault="00836178" w14:paraId="5DDAC1BF" w14:textId="68C608E4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26</w:t>
            </w:r>
            <w:r w:rsidRPr="00836178" w:rsidR="5ADBE664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%</w:t>
            </w:r>
          </w:p>
        </w:tc>
      </w:tr>
      <w:tr w:rsidR="00836178" w:rsidTr="570A4C60" w14:paraId="0DBA4260" w14:textId="77777777">
        <w:trPr>
          <w:trHeight w:val="291"/>
        </w:trPr>
        <w:tc>
          <w:tcPr>
            <w:tcW w:w="2540" w:type="dxa"/>
            <w:tcBorders>
              <w:top w:val="single" w:color="9BC2E6" w:sz="4" w:space="0"/>
              <w:left w:val="single" w:color="9BC2E6" w:sz="4" w:space="0"/>
              <w:bottom w:val="single" w:color="9BC2E6" w:sz="4" w:space="0"/>
              <w:right w:val="nil"/>
            </w:tcBorders>
            <w:shd w:val="clear" w:color="auto" w:fill="00B0F0"/>
            <w:tcMar/>
            <w:vAlign w:val="bottom"/>
          </w:tcPr>
          <w:p w:rsidR="00836178" w:rsidP="00836178" w:rsidRDefault="00836178" w14:paraId="3080A0F5" w14:textId="77777777">
            <w:pPr>
              <w:rPr>
                <w:rFonts w:ascii="Calibri" w:hAnsi="Calibri" w:eastAsia="Times New Roman" w:cs="Calibri"/>
                <w:b/>
                <w:bCs/>
                <w:color w:val="FFFFFF" w:themeColor="background1"/>
                <w:sz w:val="22"/>
                <w:szCs w:val="22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b/>
                <w:bCs/>
                <w:color w:val="FFFFFF" w:themeColor="background1"/>
                <w:sz w:val="22"/>
                <w:szCs w:val="22"/>
                <w:lang w:eastAsia="es-ES"/>
              </w:rPr>
              <w:t>Maďarsko</w:t>
            </w:r>
          </w:p>
        </w:tc>
        <w:tc>
          <w:tcPr>
            <w:tcW w:w="1509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tcMar/>
            <w:vAlign w:val="bottom"/>
          </w:tcPr>
          <w:p w:rsidR="00836178" w:rsidP="00836178" w:rsidRDefault="00836178" w14:paraId="45089114" w14:textId="5ADCAF54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6</w:t>
            </w:r>
            <w:r w:rsidRPr="00836178" w:rsidR="3A3EE817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%</w:t>
            </w:r>
          </w:p>
        </w:tc>
        <w:tc>
          <w:tcPr>
            <w:tcW w:w="100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tcMar/>
            <w:vAlign w:val="bottom"/>
          </w:tcPr>
          <w:p w:rsidR="00836178" w:rsidP="00836178" w:rsidRDefault="00836178" w14:paraId="4E9A1954" w14:textId="0D9207F8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21</w:t>
            </w:r>
            <w:r w:rsidRPr="00836178" w:rsidR="53ACD43B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%</w:t>
            </w:r>
          </w:p>
        </w:tc>
        <w:tc>
          <w:tcPr>
            <w:tcW w:w="1335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tcMar/>
            <w:vAlign w:val="bottom"/>
          </w:tcPr>
          <w:p w:rsidR="00836178" w:rsidP="00836178" w:rsidRDefault="00836178" w14:paraId="544B6ABB" w14:textId="3B6D2535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25</w:t>
            </w:r>
            <w:r w:rsidRPr="00836178" w:rsidR="4EDC2E59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%</w:t>
            </w:r>
          </w:p>
        </w:tc>
        <w:tc>
          <w:tcPr>
            <w:tcW w:w="1335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tcMar/>
            <w:vAlign w:val="bottom"/>
          </w:tcPr>
          <w:p w:rsidR="00836178" w:rsidP="00836178" w:rsidRDefault="00836178" w14:paraId="5BEA7FC7" w14:textId="035FB79C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23</w:t>
            </w:r>
            <w:r w:rsidRPr="00836178" w:rsidR="4403521E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%</w:t>
            </w:r>
          </w:p>
        </w:tc>
        <w:tc>
          <w:tcPr>
            <w:tcW w:w="1206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FFF2CC" w:themeFill="accent4" w:themeFillTint="33"/>
            <w:tcMar/>
            <w:vAlign w:val="bottom"/>
          </w:tcPr>
          <w:p w:rsidR="00836178" w:rsidP="00836178" w:rsidRDefault="00836178" w14:paraId="42F1722A" w14:textId="764BCDEA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26</w:t>
            </w:r>
            <w:r w:rsidRPr="00836178" w:rsidR="5ADBE664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%</w:t>
            </w:r>
          </w:p>
        </w:tc>
      </w:tr>
      <w:tr w:rsidR="00836178" w:rsidTr="570A4C60" w14:paraId="6F91F020" w14:textId="77777777">
        <w:trPr>
          <w:trHeight w:val="291"/>
        </w:trPr>
        <w:tc>
          <w:tcPr>
            <w:tcW w:w="2540" w:type="dxa"/>
            <w:tcBorders>
              <w:top w:val="single" w:color="9BC2E6" w:sz="4" w:space="0"/>
              <w:left w:val="single" w:color="9BC2E6" w:sz="4" w:space="0"/>
              <w:bottom w:val="single" w:color="9BC2E6" w:sz="4" w:space="0"/>
              <w:right w:val="nil"/>
            </w:tcBorders>
            <w:shd w:val="clear" w:color="auto" w:fill="00B0F0"/>
            <w:tcMar/>
            <w:vAlign w:val="bottom"/>
          </w:tcPr>
          <w:p w:rsidR="00836178" w:rsidP="00836178" w:rsidRDefault="00836178" w14:paraId="32BE2BE6" w14:textId="77777777">
            <w:pPr>
              <w:rPr>
                <w:rFonts w:ascii="Calibri" w:hAnsi="Calibri" w:eastAsia="Times New Roman" w:cs="Calibri"/>
                <w:b/>
                <w:bCs/>
                <w:color w:val="FFFFFF" w:themeColor="background1"/>
                <w:sz w:val="22"/>
                <w:szCs w:val="22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b/>
                <w:bCs/>
                <w:color w:val="FFFFFF" w:themeColor="background1"/>
                <w:sz w:val="22"/>
                <w:szCs w:val="22"/>
                <w:lang w:eastAsia="es-ES"/>
              </w:rPr>
              <w:t>Itálie</w:t>
            </w:r>
          </w:p>
        </w:tc>
        <w:tc>
          <w:tcPr>
            <w:tcW w:w="1509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DDEBF7"/>
            <w:tcMar/>
            <w:vAlign w:val="bottom"/>
          </w:tcPr>
          <w:p w:rsidR="00836178" w:rsidP="00836178" w:rsidRDefault="00836178" w14:paraId="067BAAA2" w14:textId="1001A5DB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0</w:t>
            </w:r>
            <w:r w:rsidRPr="00836178" w:rsidR="1B908BA3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%</w:t>
            </w:r>
          </w:p>
        </w:tc>
        <w:tc>
          <w:tcPr>
            <w:tcW w:w="100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DDEBF7"/>
            <w:tcMar/>
            <w:vAlign w:val="bottom"/>
          </w:tcPr>
          <w:p w:rsidR="00836178" w:rsidP="00836178" w:rsidRDefault="00836178" w14:paraId="42209B6D" w14:textId="7B1703E0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23</w:t>
            </w:r>
            <w:r w:rsidRPr="00836178" w:rsidR="53ACD43B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%</w:t>
            </w:r>
          </w:p>
        </w:tc>
        <w:tc>
          <w:tcPr>
            <w:tcW w:w="1335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DDEBF7"/>
            <w:tcMar/>
            <w:vAlign w:val="bottom"/>
          </w:tcPr>
          <w:p w:rsidR="00836178" w:rsidP="00836178" w:rsidRDefault="00836178" w14:paraId="5EA3F61B" w14:textId="195AFB97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30</w:t>
            </w:r>
            <w:r w:rsidRPr="00836178" w:rsidR="5AB8DA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%</w:t>
            </w:r>
          </w:p>
        </w:tc>
        <w:tc>
          <w:tcPr>
            <w:tcW w:w="1335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FFF2CC" w:themeFill="accent4" w:themeFillTint="33"/>
            <w:tcMar/>
            <w:vAlign w:val="bottom"/>
          </w:tcPr>
          <w:p w:rsidR="00836178" w:rsidP="00836178" w:rsidRDefault="00836178" w14:paraId="4D2AA150" w14:textId="0779A941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39</w:t>
            </w:r>
            <w:r w:rsidRPr="00836178" w:rsidR="4403521E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%</w:t>
            </w:r>
          </w:p>
        </w:tc>
        <w:tc>
          <w:tcPr>
            <w:tcW w:w="1206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DDEBF7"/>
            <w:tcMar/>
            <w:vAlign w:val="bottom"/>
          </w:tcPr>
          <w:p w:rsidR="00836178" w:rsidP="00836178" w:rsidRDefault="00836178" w14:paraId="77BD85CC" w14:textId="3730EE6A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9</w:t>
            </w:r>
            <w:r w:rsidRPr="00836178" w:rsidR="5ADBE664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%</w:t>
            </w:r>
          </w:p>
        </w:tc>
      </w:tr>
      <w:tr w:rsidR="00836178" w:rsidTr="570A4C60" w14:paraId="381BD55C" w14:textId="77777777">
        <w:trPr>
          <w:trHeight w:val="291"/>
        </w:trPr>
        <w:tc>
          <w:tcPr>
            <w:tcW w:w="2540" w:type="dxa"/>
            <w:tcBorders>
              <w:top w:val="single" w:color="9BC2E6" w:sz="4" w:space="0"/>
              <w:left w:val="single" w:color="9BC2E6" w:sz="4" w:space="0"/>
              <w:bottom w:val="single" w:color="9BC2E6" w:sz="4" w:space="0"/>
              <w:right w:val="nil"/>
            </w:tcBorders>
            <w:shd w:val="clear" w:color="auto" w:fill="00B0F0"/>
            <w:tcMar/>
            <w:vAlign w:val="bottom"/>
          </w:tcPr>
          <w:p w:rsidR="00836178" w:rsidP="00836178" w:rsidRDefault="00836178" w14:paraId="2370AB09" w14:textId="77777777">
            <w:pPr>
              <w:rPr>
                <w:rFonts w:ascii="Calibri" w:hAnsi="Calibri" w:eastAsia="Times New Roman" w:cs="Calibri"/>
                <w:b/>
                <w:bCs/>
                <w:color w:val="FFFFFF" w:themeColor="background1"/>
                <w:sz w:val="22"/>
                <w:szCs w:val="22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b/>
                <w:bCs/>
                <w:color w:val="FFFFFF" w:themeColor="background1"/>
                <w:sz w:val="22"/>
                <w:szCs w:val="22"/>
                <w:lang w:eastAsia="es-ES"/>
              </w:rPr>
              <w:t>Polsko</w:t>
            </w:r>
          </w:p>
        </w:tc>
        <w:tc>
          <w:tcPr>
            <w:tcW w:w="1509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tcMar/>
            <w:vAlign w:val="bottom"/>
          </w:tcPr>
          <w:p w:rsidR="00836178" w:rsidP="00836178" w:rsidRDefault="00836178" w14:paraId="372E1991" w14:textId="60F073C7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0</w:t>
            </w:r>
            <w:r w:rsidRPr="00836178" w:rsidR="1B908BA3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%</w:t>
            </w:r>
          </w:p>
        </w:tc>
        <w:tc>
          <w:tcPr>
            <w:tcW w:w="100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tcMar/>
            <w:vAlign w:val="bottom"/>
          </w:tcPr>
          <w:p w:rsidR="00836178" w:rsidP="00836178" w:rsidRDefault="00836178" w14:paraId="679A254B" w14:textId="3000D7F2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19</w:t>
            </w:r>
            <w:r w:rsidRPr="00836178" w:rsidR="45E9B085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%</w:t>
            </w:r>
          </w:p>
        </w:tc>
        <w:tc>
          <w:tcPr>
            <w:tcW w:w="1335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tcMar/>
            <w:vAlign w:val="bottom"/>
          </w:tcPr>
          <w:p w:rsidR="00836178" w:rsidP="00836178" w:rsidRDefault="00836178" w14:paraId="318158B1" w14:textId="499AB20E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19</w:t>
            </w:r>
            <w:r w:rsidRPr="00836178" w:rsidR="5AB8DA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%</w:t>
            </w:r>
          </w:p>
        </w:tc>
        <w:tc>
          <w:tcPr>
            <w:tcW w:w="1335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tcMar/>
            <w:vAlign w:val="bottom"/>
          </w:tcPr>
          <w:p w:rsidR="00836178" w:rsidP="00836178" w:rsidRDefault="00836178" w14:paraId="397D15BD" w14:textId="3ABFFC83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28</w:t>
            </w:r>
            <w:r w:rsidRPr="00836178" w:rsidR="4403521E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%</w:t>
            </w:r>
          </w:p>
        </w:tc>
        <w:tc>
          <w:tcPr>
            <w:tcW w:w="1206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auto"/>
            <w:tcMar/>
            <w:vAlign w:val="bottom"/>
          </w:tcPr>
          <w:p w:rsidR="00836178" w:rsidP="00836178" w:rsidRDefault="00836178" w14:paraId="5FED95E6" w14:textId="663251A0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34</w:t>
            </w:r>
            <w:r w:rsidRPr="00836178" w:rsidR="4E4A80B1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%</w:t>
            </w:r>
          </w:p>
        </w:tc>
      </w:tr>
      <w:tr w:rsidR="00836178" w:rsidTr="570A4C60" w14:paraId="20602C62" w14:textId="77777777">
        <w:trPr>
          <w:trHeight w:val="291"/>
        </w:trPr>
        <w:tc>
          <w:tcPr>
            <w:tcW w:w="2540" w:type="dxa"/>
            <w:tcBorders>
              <w:top w:val="single" w:color="9BC2E6" w:sz="4" w:space="0"/>
              <w:left w:val="single" w:color="9BC2E6" w:sz="4" w:space="0"/>
              <w:bottom w:val="single" w:color="9BC2E6" w:sz="4" w:space="0"/>
              <w:right w:val="nil"/>
            </w:tcBorders>
            <w:shd w:val="clear" w:color="auto" w:fill="00B0F0"/>
            <w:tcMar/>
            <w:vAlign w:val="bottom"/>
          </w:tcPr>
          <w:p w:rsidR="00836178" w:rsidP="00836178" w:rsidRDefault="00836178" w14:paraId="304F6AAE" w14:textId="77777777">
            <w:pPr>
              <w:rPr>
                <w:rFonts w:ascii="Calibri" w:hAnsi="Calibri" w:eastAsia="Times New Roman" w:cs="Calibri"/>
                <w:b/>
                <w:bCs/>
                <w:color w:val="FFFFFF" w:themeColor="background1"/>
                <w:sz w:val="22"/>
                <w:szCs w:val="22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b/>
                <w:bCs/>
                <w:color w:val="FFFFFF" w:themeColor="background1"/>
                <w:sz w:val="22"/>
                <w:szCs w:val="22"/>
                <w:lang w:eastAsia="es-ES"/>
              </w:rPr>
              <w:t>Rumunsko</w:t>
            </w:r>
          </w:p>
        </w:tc>
        <w:tc>
          <w:tcPr>
            <w:tcW w:w="1509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DDEBF7"/>
            <w:tcMar/>
            <w:vAlign w:val="bottom"/>
          </w:tcPr>
          <w:p w:rsidR="00836178" w:rsidP="00836178" w:rsidRDefault="00836178" w14:paraId="25D26FC3" w14:textId="41DC0009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7</w:t>
            </w:r>
            <w:r w:rsidRPr="00836178" w:rsidR="70467387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%</w:t>
            </w:r>
          </w:p>
        </w:tc>
        <w:tc>
          <w:tcPr>
            <w:tcW w:w="100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DDEBF7"/>
            <w:tcMar/>
            <w:vAlign w:val="bottom"/>
          </w:tcPr>
          <w:p w:rsidR="00836178" w:rsidP="00836178" w:rsidRDefault="00836178" w14:paraId="7374879B" w14:textId="10C94F14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12</w:t>
            </w:r>
            <w:r w:rsidRPr="00836178" w:rsidR="45E9B085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%</w:t>
            </w:r>
          </w:p>
        </w:tc>
        <w:tc>
          <w:tcPr>
            <w:tcW w:w="1335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DDEBF7"/>
            <w:tcMar/>
            <w:vAlign w:val="bottom"/>
          </w:tcPr>
          <w:p w:rsidR="00836178" w:rsidP="00836178" w:rsidRDefault="00836178" w14:paraId="21533724" w14:textId="647BE071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24</w:t>
            </w:r>
            <w:r w:rsidRPr="00836178" w:rsidR="5AB8DA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%</w:t>
            </w:r>
          </w:p>
        </w:tc>
        <w:tc>
          <w:tcPr>
            <w:tcW w:w="1335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DDEBF7"/>
            <w:tcMar/>
            <w:vAlign w:val="bottom"/>
          </w:tcPr>
          <w:p w:rsidR="00836178" w:rsidP="00836178" w:rsidRDefault="00836178" w14:paraId="220155F7" w14:textId="6AB3B58F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27</w:t>
            </w:r>
            <w:r w:rsidRPr="00836178" w:rsidR="4403521E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%</w:t>
            </w:r>
          </w:p>
        </w:tc>
        <w:tc>
          <w:tcPr>
            <w:tcW w:w="1206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FFF2CC" w:themeFill="accent4" w:themeFillTint="33"/>
            <w:tcMar/>
            <w:vAlign w:val="bottom"/>
          </w:tcPr>
          <w:p w:rsidR="00836178" w:rsidP="00836178" w:rsidRDefault="00836178" w14:paraId="7985F842" w14:textId="702D631F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30</w:t>
            </w:r>
            <w:r w:rsidRPr="00836178" w:rsidR="4E4A80B1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%</w:t>
            </w:r>
          </w:p>
        </w:tc>
      </w:tr>
      <w:tr w:rsidR="00836178" w:rsidTr="570A4C60" w14:paraId="3EBD2216" w14:textId="77777777">
        <w:trPr>
          <w:trHeight w:val="291"/>
        </w:trPr>
        <w:tc>
          <w:tcPr>
            <w:tcW w:w="2540" w:type="dxa"/>
            <w:tcBorders>
              <w:top w:val="single" w:color="9BC2E6" w:sz="4" w:space="0"/>
              <w:left w:val="single" w:color="9BC2E6" w:sz="4" w:space="0"/>
              <w:bottom w:val="single" w:color="9BC2E6" w:sz="4" w:space="0"/>
              <w:right w:val="nil"/>
            </w:tcBorders>
            <w:shd w:val="clear" w:color="auto" w:fill="00B0F0"/>
            <w:tcMar/>
            <w:vAlign w:val="bottom"/>
          </w:tcPr>
          <w:p w:rsidR="00836178" w:rsidP="00836178" w:rsidRDefault="00836178" w14:paraId="4C0B56CB" w14:textId="77777777">
            <w:pPr>
              <w:rPr>
                <w:rFonts w:ascii="Calibri" w:hAnsi="Calibri" w:eastAsia="Times New Roman" w:cs="Calibri"/>
                <w:b/>
                <w:bCs/>
                <w:color w:val="FFFFFF" w:themeColor="background1"/>
                <w:sz w:val="22"/>
                <w:szCs w:val="22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b/>
                <w:bCs/>
                <w:color w:val="FFFFFF" w:themeColor="background1"/>
                <w:sz w:val="22"/>
                <w:szCs w:val="22"/>
                <w:lang w:eastAsia="es-ES"/>
              </w:rPr>
              <w:t>Srbsko</w:t>
            </w:r>
          </w:p>
        </w:tc>
        <w:tc>
          <w:tcPr>
            <w:tcW w:w="1509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tcMar/>
            <w:vAlign w:val="bottom"/>
          </w:tcPr>
          <w:p w:rsidR="00836178" w:rsidP="00836178" w:rsidRDefault="00836178" w14:paraId="40273801" w14:textId="76C57AD2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4</w:t>
            </w:r>
            <w:r w:rsidRPr="00836178" w:rsidR="70467387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%</w:t>
            </w:r>
          </w:p>
        </w:tc>
        <w:tc>
          <w:tcPr>
            <w:tcW w:w="100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tcMar/>
            <w:vAlign w:val="bottom"/>
          </w:tcPr>
          <w:p w:rsidR="00836178" w:rsidP="00836178" w:rsidRDefault="00836178" w14:paraId="39350BD3" w14:textId="36FA24AC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21</w:t>
            </w:r>
            <w:r w:rsidRPr="00836178" w:rsidR="45E9B085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%</w:t>
            </w:r>
          </w:p>
        </w:tc>
        <w:tc>
          <w:tcPr>
            <w:tcW w:w="1335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FFF2CC" w:themeFill="accent4" w:themeFillTint="33"/>
            <w:tcMar/>
            <w:vAlign w:val="bottom"/>
          </w:tcPr>
          <w:p w:rsidR="00836178" w:rsidP="00836178" w:rsidRDefault="00836178" w14:paraId="4E0D6311" w14:textId="130AFC79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31</w:t>
            </w:r>
            <w:r w:rsidRPr="00836178" w:rsidR="5AB8DA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%</w:t>
            </w:r>
          </w:p>
        </w:tc>
        <w:tc>
          <w:tcPr>
            <w:tcW w:w="1335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tcMar/>
            <w:vAlign w:val="bottom"/>
          </w:tcPr>
          <w:p w:rsidR="00836178" w:rsidP="00836178" w:rsidRDefault="00836178" w14:paraId="1824AC3C" w14:textId="56D33927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26</w:t>
            </w:r>
            <w:r w:rsidRPr="00836178" w:rsidR="3F456B2B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%</w:t>
            </w:r>
          </w:p>
        </w:tc>
        <w:tc>
          <w:tcPr>
            <w:tcW w:w="1206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auto"/>
            <w:tcMar/>
            <w:vAlign w:val="bottom"/>
          </w:tcPr>
          <w:p w:rsidR="00836178" w:rsidP="00836178" w:rsidRDefault="00836178" w14:paraId="7214FA1D" w14:textId="3E24C548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19</w:t>
            </w:r>
            <w:r w:rsidRPr="00836178" w:rsidR="4E4A80B1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%</w:t>
            </w:r>
          </w:p>
        </w:tc>
      </w:tr>
      <w:tr w:rsidR="00836178" w:rsidTr="570A4C60" w14:paraId="6F835B15" w14:textId="77777777">
        <w:trPr>
          <w:trHeight w:val="291"/>
        </w:trPr>
        <w:tc>
          <w:tcPr>
            <w:tcW w:w="2540" w:type="dxa"/>
            <w:tcBorders>
              <w:top w:val="single" w:color="9BC2E6" w:sz="4" w:space="0"/>
              <w:left w:val="single" w:color="9BC2E6" w:sz="4" w:space="0"/>
              <w:bottom w:val="single" w:color="9BC2E6" w:sz="4" w:space="0"/>
              <w:right w:val="nil"/>
            </w:tcBorders>
            <w:shd w:val="clear" w:color="auto" w:fill="00B0F0"/>
            <w:tcMar/>
            <w:vAlign w:val="bottom"/>
          </w:tcPr>
          <w:p w:rsidR="00836178" w:rsidP="00836178" w:rsidRDefault="00836178" w14:paraId="337FCD9A" w14:textId="77777777">
            <w:pPr>
              <w:rPr>
                <w:rFonts w:ascii="Calibri" w:hAnsi="Calibri" w:eastAsia="Times New Roman" w:cs="Calibri"/>
                <w:b/>
                <w:bCs/>
                <w:color w:val="FFFFFF" w:themeColor="background1"/>
                <w:sz w:val="22"/>
                <w:szCs w:val="22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b/>
                <w:bCs/>
                <w:color w:val="FFFFFF" w:themeColor="background1"/>
                <w:sz w:val="22"/>
                <w:szCs w:val="22"/>
                <w:lang w:eastAsia="es-ES"/>
              </w:rPr>
              <w:t>Slovensko</w:t>
            </w:r>
          </w:p>
        </w:tc>
        <w:tc>
          <w:tcPr>
            <w:tcW w:w="1509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DDEBF7"/>
            <w:tcMar/>
            <w:vAlign w:val="bottom"/>
          </w:tcPr>
          <w:p w:rsidR="00836178" w:rsidP="00836178" w:rsidRDefault="00836178" w14:paraId="189A35ED" w14:textId="6CE10758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1</w:t>
            </w:r>
            <w:r w:rsidRPr="00836178" w:rsidR="23727720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%</w:t>
            </w:r>
          </w:p>
        </w:tc>
        <w:tc>
          <w:tcPr>
            <w:tcW w:w="100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DDEBF7"/>
            <w:tcMar/>
            <w:vAlign w:val="bottom"/>
          </w:tcPr>
          <w:p w:rsidR="00836178" w:rsidP="00836178" w:rsidRDefault="00836178" w14:paraId="54959712" w14:textId="42C1AF02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22</w:t>
            </w:r>
            <w:r w:rsidRPr="00836178" w:rsidR="6003540D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%</w:t>
            </w:r>
          </w:p>
        </w:tc>
        <w:tc>
          <w:tcPr>
            <w:tcW w:w="1335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FFF2CC" w:themeFill="accent4" w:themeFillTint="33"/>
            <w:tcMar/>
            <w:vAlign w:val="bottom"/>
          </w:tcPr>
          <w:p w:rsidR="00836178" w:rsidP="00836178" w:rsidRDefault="00836178" w14:paraId="57FEE334" w14:textId="58F871EF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30</w:t>
            </w:r>
            <w:r w:rsidRPr="00836178" w:rsidR="5184FE95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%</w:t>
            </w:r>
          </w:p>
        </w:tc>
        <w:tc>
          <w:tcPr>
            <w:tcW w:w="1335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DDEBF7"/>
            <w:tcMar/>
            <w:vAlign w:val="bottom"/>
          </w:tcPr>
          <w:p w:rsidR="00836178" w:rsidP="00836178" w:rsidRDefault="00836178" w14:paraId="3AE527D9" w14:textId="52DD0A16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19</w:t>
            </w:r>
            <w:r w:rsidRPr="00836178" w:rsidR="3F456B2B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%</w:t>
            </w:r>
          </w:p>
        </w:tc>
        <w:tc>
          <w:tcPr>
            <w:tcW w:w="1206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DDEBF7"/>
            <w:tcMar/>
            <w:vAlign w:val="bottom"/>
          </w:tcPr>
          <w:p w:rsidR="00836178" w:rsidP="00836178" w:rsidRDefault="00836178" w14:paraId="40E69A73" w14:textId="591113FC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27</w:t>
            </w:r>
            <w:r w:rsidRPr="00836178" w:rsidR="4E4A80B1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%</w:t>
            </w:r>
          </w:p>
        </w:tc>
      </w:tr>
      <w:tr w:rsidR="00836178" w:rsidTr="570A4C60" w14:paraId="3D9CB39D" w14:textId="77777777">
        <w:trPr>
          <w:trHeight w:val="291"/>
        </w:trPr>
        <w:tc>
          <w:tcPr>
            <w:tcW w:w="2540" w:type="dxa"/>
            <w:tcBorders>
              <w:top w:val="single" w:color="9BC2E6" w:sz="4" w:space="0"/>
              <w:left w:val="single" w:color="9BC2E6" w:sz="4" w:space="0"/>
              <w:bottom w:val="single" w:color="9BC2E6" w:sz="4" w:space="0"/>
              <w:right w:val="nil"/>
            </w:tcBorders>
            <w:shd w:val="clear" w:color="auto" w:fill="00B0F0"/>
            <w:tcMar/>
            <w:vAlign w:val="bottom"/>
          </w:tcPr>
          <w:p w:rsidR="00836178" w:rsidP="00836178" w:rsidRDefault="00836178" w14:paraId="75F98E80" w14:textId="77777777">
            <w:pPr>
              <w:rPr>
                <w:rFonts w:ascii="Calibri" w:hAnsi="Calibri" w:eastAsia="Times New Roman" w:cs="Calibri"/>
                <w:b/>
                <w:bCs/>
                <w:color w:val="FFFFFF" w:themeColor="background1"/>
                <w:sz w:val="22"/>
                <w:szCs w:val="22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b/>
                <w:bCs/>
                <w:color w:val="FFFFFF" w:themeColor="background1"/>
                <w:sz w:val="22"/>
                <w:szCs w:val="22"/>
                <w:lang w:eastAsia="es-ES"/>
              </w:rPr>
              <w:t>Španělsko</w:t>
            </w:r>
          </w:p>
        </w:tc>
        <w:tc>
          <w:tcPr>
            <w:tcW w:w="1509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tcMar/>
            <w:vAlign w:val="bottom"/>
          </w:tcPr>
          <w:p w:rsidR="00836178" w:rsidP="00836178" w:rsidRDefault="00836178" w14:paraId="5AABE3AB" w14:textId="336AC832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2</w:t>
            </w:r>
            <w:r w:rsidRPr="00836178" w:rsidR="23727720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%</w:t>
            </w:r>
          </w:p>
        </w:tc>
        <w:tc>
          <w:tcPr>
            <w:tcW w:w="100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tcMar/>
            <w:vAlign w:val="bottom"/>
          </w:tcPr>
          <w:p w:rsidR="00836178" w:rsidP="00836178" w:rsidRDefault="00836178" w14:paraId="3D36D301" w14:textId="46BC1BA6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18</w:t>
            </w:r>
            <w:r w:rsidRPr="00836178" w:rsidR="6003540D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%</w:t>
            </w:r>
          </w:p>
        </w:tc>
        <w:tc>
          <w:tcPr>
            <w:tcW w:w="1335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FFF2CC" w:themeFill="accent4" w:themeFillTint="33"/>
            <w:tcMar/>
            <w:vAlign w:val="bottom"/>
          </w:tcPr>
          <w:p w:rsidR="00836178" w:rsidP="00836178" w:rsidRDefault="00836178" w14:paraId="7E875B45" w14:textId="5C209019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41</w:t>
            </w:r>
            <w:r w:rsidRPr="00836178" w:rsidR="5184FE95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%</w:t>
            </w:r>
          </w:p>
        </w:tc>
        <w:tc>
          <w:tcPr>
            <w:tcW w:w="1335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tcMar/>
            <w:vAlign w:val="bottom"/>
          </w:tcPr>
          <w:p w:rsidR="00836178" w:rsidP="00836178" w:rsidRDefault="00836178" w14:paraId="64CD7822" w14:textId="58F0F023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23</w:t>
            </w:r>
            <w:r w:rsidRPr="00836178" w:rsidR="3F456B2B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%</w:t>
            </w:r>
          </w:p>
        </w:tc>
        <w:tc>
          <w:tcPr>
            <w:tcW w:w="1206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auto"/>
            <w:tcMar/>
            <w:vAlign w:val="bottom"/>
          </w:tcPr>
          <w:p w:rsidR="00836178" w:rsidP="00836178" w:rsidRDefault="00836178" w14:paraId="7F5FC585" w14:textId="559F81C3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17</w:t>
            </w:r>
            <w:r w:rsidRPr="00836178" w:rsidR="0B70D85F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%</w:t>
            </w:r>
          </w:p>
        </w:tc>
      </w:tr>
      <w:tr w:rsidR="00836178" w:rsidTr="570A4C60" w14:paraId="0F3A982F" w14:textId="77777777">
        <w:trPr>
          <w:trHeight w:val="291"/>
        </w:trPr>
        <w:tc>
          <w:tcPr>
            <w:tcW w:w="2540" w:type="dxa"/>
            <w:tcBorders>
              <w:top w:val="single" w:color="9BC2E6" w:sz="4" w:space="0"/>
              <w:left w:val="single" w:color="9BC2E6" w:sz="4" w:space="0"/>
              <w:bottom w:val="single" w:color="9BC2E6" w:sz="4" w:space="0"/>
              <w:right w:val="nil"/>
            </w:tcBorders>
            <w:shd w:val="clear" w:color="auto" w:fill="00B0F0"/>
            <w:tcMar/>
            <w:vAlign w:val="bottom"/>
          </w:tcPr>
          <w:p w:rsidR="555987A2" w:rsidP="00836178" w:rsidRDefault="555987A2" w14:paraId="7E54AFD1" w14:textId="213259BB">
            <w:pPr>
              <w:spacing w:line="259" w:lineRule="auto"/>
            </w:pPr>
            <w:r w:rsidRPr="00836178">
              <w:rPr>
                <w:rFonts w:ascii="Calibri" w:hAnsi="Calibri" w:eastAsia="Times New Roman" w:cs="Calibri"/>
                <w:b/>
                <w:bCs/>
                <w:color w:val="FFFFFF" w:themeColor="background1"/>
                <w:sz w:val="22"/>
                <w:szCs w:val="22"/>
                <w:lang w:eastAsia="es-ES"/>
              </w:rPr>
              <w:t>Velká Británie</w:t>
            </w:r>
          </w:p>
        </w:tc>
        <w:tc>
          <w:tcPr>
            <w:tcW w:w="1509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tcMar/>
            <w:vAlign w:val="bottom"/>
          </w:tcPr>
          <w:p w:rsidR="00836178" w:rsidP="00836178" w:rsidRDefault="00836178" w14:paraId="46522250" w14:textId="5DD6F5A5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0</w:t>
            </w:r>
            <w:r w:rsidRPr="00836178" w:rsidR="7937B764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%</w:t>
            </w:r>
          </w:p>
        </w:tc>
        <w:tc>
          <w:tcPr>
            <w:tcW w:w="100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tcMar/>
            <w:vAlign w:val="bottom"/>
          </w:tcPr>
          <w:p w:rsidR="00836178" w:rsidP="00836178" w:rsidRDefault="00836178" w14:paraId="72D0794F" w14:textId="62A1E017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24</w:t>
            </w:r>
            <w:r w:rsidRPr="00836178" w:rsidR="6003540D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%</w:t>
            </w:r>
          </w:p>
        </w:tc>
        <w:tc>
          <w:tcPr>
            <w:tcW w:w="1335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FFF2CC" w:themeFill="accent4" w:themeFillTint="33"/>
            <w:tcMar/>
            <w:vAlign w:val="bottom"/>
          </w:tcPr>
          <w:p w:rsidR="00836178" w:rsidP="00836178" w:rsidRDefault="00836178" w14:paraId="7A581949" w14:textId="0DBB43A7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30</w:t>
            </w:r>
            <w:r w:rsidRPr="00836178" w:rsidR="5184FE95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%</w:t>
            </w:r>
          </w:p>
        </w:tc>
        <w:tc>
          <w:tcPr>
            <w:tcW w:w="1335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tcMar/>
            <w:vAlign w:val="bottom"/>
          </w:tcPr>
          <w:p w:rsidR="00836178" w:rsidP="00836178" w:rsidRDefault="00836178" w14:paraId="46373EE4" w14:textId="7036CF26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24</w:t>
            </w:r>
            <w:r w:rsidRPr="00836178" w:rsidR="3F456B2B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%</w:t>
            </w:r>
          </w:p>
        </w:tc>
        <w:tc>
          <w:tcPr>
            <w:tcW w:w="1206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auto"/>
            <w:tcMar/>
            <w:vAlign w:val="bottom"/>
          </w:tcPr>
          <w:p w:rsidR="00836178" w:rsidP="00836178" w:rsidRDefault="00836178" w14:paraId="30252E2C" w14:textId="4E8087C5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22</w:t>
            </w:r>
            <w:r w:rsidRPr="00836178" w:rsidR="0B70D85F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 xml:space="preserve"> </w:t>
            </w: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%</w:t>
            </w:r>
          </w:p>
        </w:tc>
      </w:tr>
      <w:tr w:rsidR="00836178" w:rsidTr="570A4C60" w14:paraId="4F91E14A" w14:textId="77777777">
        <w:trPr>
          <w:trHeight w:val="291"/>
        </w:trPr>
        <w:tc>
          <w:tcPr>
            <w:tcW w:w="2540" w:type="dxa"/>
            <w:tcBorders>
              <w:top w:val="single" w:color="9BC2E6" w:sz="4" w:space="0"/>
              <w:left w:val="single" w:color="9BC2E6" w:sz="4" w:space="0"/>
              <w:bottom w:val="single" w:color="9BC2E6" w:sz="4" w:space="0"/>
              <w:right w:val="nil"/>
            </w:tcBorders>
            <w:tcMar/>
            <w:vAlign w:val="bottom"/>
          </w:tcPr>
          <w:p w:rsidR="5637E949" w:rsidP="00836178" w:rsidRDefault="5637E949" w14:paraId="2F228188" w14:textId="15DEDDD2">
            <w:pPr>
              <w:rPr>
                <w:rFonts w:ascii="Calibri" w:hAnsi="Calibri" w:eastAsia="Times New Roman" w:cs="Calibri"/>
                <w:b/>
                <w:bCs/>
                <w:color w:val="auto"/>
                <w:sz w:val="22"/>
                <w:szCs w:val="22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b/>
                <w:bCs/>
                <w:color w:val="auto"/>
                <w:sz w:val="22"/>
                <w:szCs w:val="22"/>
                <w:lang w:eastAsia="es-ES"/>
              </w:rPr>
              <w:t>Ce</w:t>
            </w:r>
            <w:r w:rsidRPr="00836178" w:rsidR="4F545121">
              <w:rPr>
                <w:rFonts w:ascii="Calibri" w:hAnsi="Calibri" w:eastAsia="Times New Roman" w:cs="Calibri"/>
                <w:b/>
                <w:bCs/>
                <w:color w:val="auto"/>
                <w:sz w:val="22"/>
                <w:szCs w:val="22"/>
                <w:lang w:eastAsia="es-ES"/>
              </w:rPr>
              <w:t>l</w:t>
            </w:r>
            <w:r w:rsidRPr="00836178">
              <w:rPr>
                <w:rFonts w:ascii="Calibri" w:hAnsi="Calibri" w:eastAsia="Times New Roman" w:cs="Calibri"/>
                <w:b/>
                <w:bCs/>
                <w:color w:val="auto"/>
                <w:sz w:val="22"/>
                <w:szCs w:val="22"/>
                <w:lang w:eastAsia="es-ES"/>
              </w:rPr>
              <w:t>kový průměr</w:t>
            </w:r>
          </w:p>
        </w:tc>
        <w:tc>
          <w:tcPr>
            <w:tcW w:w="1509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tcMar/>
            <w:vAlign w:val="bottom"/>
          </w:tcPr>
          <w:p w:rsidR="5637E949" w:rsidP="00836178" w:rsidRDefault="5637E949" w14:paraId="07BED31A" w14:textId="0F34D622">
            <w:pPr>
              <w:jc w:val="center"/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es-ES"/>
              </w:rPr>
              <w:t>2 %</w:t>
            </w:r>
          </w:p>
        </w:tc>
        <w:tc>
          <w:tcPr>
            <w:tcW w:w="100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tcMar/>
            <w:vAlign w:val="bottom"/>
          </w:tcPr>
          <w:p w:rsidR="5637E949" w:rsidP="00836178" w:rsidRDefault="5637E949" w14:paraId="363F2234" w14:textId="526337B5">
            <w:pPr>
              <w:jc w:val="center"/>
              <w:rPr>
                <w:rFonts w:ascii="Calibri" w:hAnsi="Calibri" w:eastAsia="Times New Roman" w:cs="Calibri"/>
                <w:b/>
                <w:bCs/>
                <w:color w:val="auto"/>
                <w:sz w:val="22"/>
                <w:szCs w:val="22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b/>
                <w:bCs/>
                <w:color w:val="auto"/>
                <w:sz w:val="22"/>
                <w:szCs w:val="22"/>
                <w:lang w:eastAsia="es-ES"/>
              </w:rPr>
              <w:t>16 %</w:t>
            </w:r>
          </w:p>
        </w:tc>
        <w:tc>
          <w:tcPr>
            <w:tcW w:w="1335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tcMar/>
            <w:vAlign w:val="bottom"/>
          </w:tcPr>
          <w:p w:rsidR="5637E949" w:rsidP="00836178" w:rsidRDefault="5637E949" w14:paraId="56FCB0FF" w14:textId="7177E2BA">
            <w:pPr>
              <w:jc w:val="center"/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es-ES"/>
              </w:rPr>
              <w:t>29 %</w:t>
            </w:r>
          </w:p>
        </w:tc>
        <w:tc>
          <w:tcPr>
            <w:tcW w:w="1335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tcMar/>
            <w:vAlign w:val="bottom"/>
          </w:tcPr>
          <w:p w:rsidR="5637E949" w:rsidP="00836178" w:rsidRDefault="5637E949" w14:paraId="59916A08" w14:textId="2349D87F">
            <w:pPr>
              <w:jc w:val="center"/>
              <w:rPr>
                <w:rFonts w:ascii="Calibri" w:hAnsi="Calibri" w:eastAsia="Times New Roman" w:cs="Calibri"/>
                <w:b/>
                <w:bCs/>
                <w:color w:val="auto"/>
                <w:sz w:val="22"/>
                <w:szCs w:val="22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b/>
                <w:bCs/>
                <w:color w:val="auto"/>
                <w:sz w:val="22"/>
                <w:szCs w:val="22"/>
                <w:lang w:eastAsia="es-ES"/>
              </w:rPr>
              <w:t>28 %</w:t>
            </w:r>
          </w:p>
        </w:tc>
        <w:tc>
          <w:tcPr>
            <w:tcW w:w="1206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tcMar/>
            <w:vAlign w:val="bottom"/>
          </w:tcPr>
          <w:p w:rsidR="5637E949" w:rsidP="00836178" w:rsidRDefault="5637E949" w14:paraId="3603796F" w14:textId="25BCAD3B">
            <w:pPr>
              <w:jc w:val="center"/>
              <w:rPr>
                <w:rFonts w:ascii="Calibri" w:hAnsi="Calibri" w:eastAsia="Times New Roman" w:cs="Calibri"/>
                <w:b/>
                <w:bCs/>
                <w:color w:val="auto"/>
                <w:sz w:val="22"/>
                <w:szCs w:val="22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b/>
                <w:bCs/>
                <w:color w:val="auto"/>
                <w:sz w:val="22"/>
                <w:szCs w:val="22"/>
                <w:lang w:eastAsia="es-ES"/>
              </w:rPr>
              <w:t>24 %</w:t>
            </w:r>
          </w:p>
        </w:tc>
      </w:tr>
    </w:tbl>
    <w:p w:rsidR="49AA317D" w:rsidP="00836178" w:rsidRDefault="49AA317D" w14:paraId="4C09B797" w14:textId="77777777">
      <w:pPr>
        <w:rPr>
          <w:rFonts w:ascii="Calibri" w:hAnsi="Calibri" w:eastAsia="Times New Roman" w:cs="Calibri"/>
          <w:b/>
          <w:bCs/>
          <w:sz w:val="22"/>
          <w:szCs w:val="22"/>
          <w:lang w:eastAsia="es-ES"/>
        </w:rPr>
      </w:pPr>
      <w:r w:rsidRPr="00836178">
        <w:rPr>
          <w:rFonts w:ascii="Calibri" w:hAnsi="Calibri" w:eastAsia="Times New Roman" w:cs="Calibri"/>
          <w:b/>
          <w:bCs/>
          <w:sz w:val="22"/>
          <w:szCs w:val="22"/>
          <w:lang w:eastAsia="es-ES"/>
        </w:rPr>
        <w:t xml:space="preserve">Zdroj: Průzkum </w:t>
      </w:r>
      <w:proofErr w:type="spellStart"/>
      <w:r w:rsidRPr="00836178">
        <w:rPr>
          <w:rFonts w:ascii="Calibri" w:hAnsi="Calibri" w:eastAsia="Times New Roman" w:cs="Calibri"/>
          <w:b/>
          <w:bCs/>
          <w:sz w:val="22"/>
          <w:szCs w:val="22"/>
          <w:lang w:eastAsia="es-ES"/>
        </w:rPr>
        <w:t>PlanRadaru</w:t>
      </w:r>
      <w:proofErr w:type="spellEnd"/>
      <w:r w:rsidRPr="00836178">
        <w:rPr>
          <w:rFonts w:ascii="Calibri" w:hAnsi="Calibri" w:eastAsia="Times New Roman" w:cs="Calibri"/>
          <w:b/>
          <w:bCs/>
          <w:sz w:val="22"/>
          <w:szCs w:val="22"/>
          <w:lang w:eastAsia="es-ES"/>
        </w:rPr>
        <w:t xml:space="preserve"> 2023</w:t>
      </w:r>
    </w:p>
    <w:p w:rsidR="00836178" w:rsidP="00836178" w:rsidRDefault="00836178" w14:paraId="287E4A2B" w14:textId="236731AA"/>
    <w:p w:rsidRPr="00A30CC1" w:rsidR="2C1EDD99" w:rsidP="00836178" w:rsidRDefault="2C1EDD99" w14:paraId="05AD04A3" w14:textId="210037B9">
      <w:r w:rsidRPr="00A30CC1">
        <w:t>Tyto investice budou podle výsledků průzkumu mířit hlavně do softwaru a platforem, které usnadňují řízení staveb a nemovitostí, což konkrétně v České republice potvrdilo 68 %</w:t>
      </w:r>
      <w:r w:rsidRPr="00A30CC1" w:rsidR="00DF5E04">
        <w:t xml:space="preserve"> </w:t>
      </w:r>
      <w:r w:rsidRPr="00A30CC1">
        <w:t>dot</w:t>
      </w:r>
      <w:r w:rsidRPr="00A30CC1" w:rsidR="3687239F">
        <w:t xml:space="preserve">ázaných. </w:t>
      </w:r>
      <w:r w:rsidRPr="00A30CC1">
        <w:t xml:space="preserve">Druhou </w:t>
      </w:r>
      <w:r w:rsidRPr="00A30CC1" w:rsidR="15D99638">
        <w:t xml:space="preserve">nejsilnější </w:t>
      </w:r>
      <w:r w:rsidRPr="00A30CC1">
        <w:t xml:space="preserve">oblast by měly tvořit investice do digitálních řešení, která podporují energetickou účinnost a obnovitelné energie. Nárůst </w:t>
      </w:r>
      <w:r w:rsidRPr="00A30CC1" w:rsidR="67F856A8">
        <w:t xml:space="preserve">u nich </w:t>
      </w:r>
      <w:r w:rsidRPr="00A30CC1" w:rsidR="779CFDA9">
        <w:t xml:space="preserve">v tuzemsku </w:t>
      </w:r>
      <w:r w:rsidRPr="00A30CC1">
        <w:t>očekává</w:t>
      </w:r>
      <w:r w:rsidRPr="00A30CC1" w:rsidR="00A30CC1">
        <w:t xml:space="preserve"> rovněž</w:t>
      </w:r>
      <w:r w:rsidRPr="00A30CC1">
        <w:t xml:space="preserve"> 68 %</w:t>
      </w:r>
      <w:r w:rsidRPr="00A30CC1" w:rsidR="00DF5E04">
        <w:t xml:space="preserve"> </w:t>
      </w:r>
      <w:r w:rsidRPr="00A30CC1">
        <w:t xml:space="preserve">respondentů. </w:t>
      </w:r>
      <w:r w:rsidRPr="00A30CC1" w:rsidR="1DE1CF0C">
        <w:t>Čím dál větší p</w:t>
      </w:r>
      <w:r w:rsidRPr="00A30CC1">
        <w:t xml:space="preserve">ozornost </w:t>
      </w:r>
      <w:r w:rsidRPr="00A30CC1" w:rsidR="6FC19ECB">
        <w:t xml:space="preserve">si </w:t>
      </w:r>
      <w:r w:rsidRPr="00A30CC1" w:rsidR="64ED6C9F">
        <w:t>také získává</w:t>
      </w:r>
      <w:r w:rsidRPr="00A30CC1">
        <w:t xml:space="preserve"> metoda BIM</w:t>
      </w:r>
      <w:r w:rsidRPr="00A30CC1" w:rsidR="2CB889AC">
        <w:t xml:space="preserve"> modelování</w:t>
      </w:r>
      <w:r w:rsidRPr="00A30CC1">
        <w:t>, do kter</w:t>
      </w:r>
      <w:r w:rsidRPr="00A30CC1" w:rsidR="3861B92D">
        <w:t>é</w:t>
      </w:r>
      <w:r w:rsidRPr="00A30CC1">
        <w:t xml:space="preserve"> předpokládá investici 6o</w:t>
      </w:r>
      <w:r w:rsidRPr="00A30CC1" w:rsidR="00796CC6">
        <w:t> </w:t>
      </w:r>
      <w:r w:rsidRPr="00A30CC1">
        <w:t>%</w:t>
      </w:r>
      <w:r w:rsidRPr="00A30CC1" w:rsidR="00A30CC1">
        <w:t xml:space="preserve"> </w:t>
      </w:r>
      <w:r w:rsidRPr="00A30CC1" w:rsidR="56EF7042">
        <w:t xml:space="preserve">místních </w:t>
      </w:r>
      <w:r w:rsidRPr="00A30CC1">
        <w:t>respondentů.</w:t>
      </w:r>
    </w:p>
    <w:p w:rsidRPr="00A30CC1" w:rsidR="00836178" w:rsidP="00836178" w:rsidRDefault="00836178" w14:paraId="2D02A8F1" w14:textId="7EEDC9C1"/>
    <w:p w:rsidRPr="00A30CC1" w:rsidR="00CF4C86" w:rsidP="00A30CC1" w:rsidRDefault="265502A0" w14:paraId="4EE29E1F" w14:textId="1056D4EA">
      <w:pPr>
        <w:spacing w:line="259" w:lineRule="auto"/>
        <w:rPr>
          <w:i/>
          <w:iCs/>
        </w:rPr>
      </w:pPr>
      <w:r w:rsidRPr="00A30CC1">
        <w:rPr>
          <w:i/>
          <w:iCs/>
        </w:rPr>
        <w:t xml:space="preserve">„Ačkoliv odborníci z různých zemí mají lehce odlišné preference, hlavní trendy, které stavebním byznysem </w:t>
      </w:r>
      <w:r w:rsidRPr="00A30CC1" w:rsidR="3FD8C5EB">
        <w:rPr>
          <w:i/>
          <w:iCs/>
        </w:rPr>
        <w:t xml:space="preserve">v oblasti nových technologií </w:t>
      </w:r>
      <w:r w:rsidRPr="00A30CC1">
        <w:rPr>
          <w:i/>
          <w:iCs/>
        </w:rPr>
        <w:t xml:space="preserve">rezonují, se v zásadě neliší. </w:t>
      </w:r>
      <w:r w:rsidRPr="00A30CC1" w:rsidR="7164D554">
        <w:rPr>
          <w:i/>
          <w:iCs/>
        </w:rPr>
        <w:t>K</w:t>
      </w:r>
      <w:r w:rsidRPr="00A30CC1" w:rsidR="04B93740">
        <w:rPr>
          <w:i/>
          <w:iCs/>
        </w:rPr>
        <w:t xml:space="preserve"> nim </w:t>
      </w:r>
      <w:r w:rsidRPr="00A30CC1" w:rsidR="0F2DBF10">
        <w:rPr>
          <w:i/>
          <w:iCs/>
        </w:rPr>
        <w:t>mimo jiné</w:t>
      </w:r>
      <w:r w:rsidRPr="00A30CC1" w:rsidR="11D5D312">
        <w:rPr>
          <w:i/>
          <w:iCs/>
        </w:rPr>
        <w:t xml:space="preserve"> p</w:t>
      </w:r>
      <w:r w:rsidRPr="00A30CC1" w:rsidR="04B93740">
        <w:rPr>
          <w:i/>
          <w:iCs/>
        </w:rPr>
        <w:t>atří</w:t>
      </w:r>
      <w:r w:rsidRPr="00A30CC1">
        <w:rPr>
          <w:i/>
          <w:iCs/>
        </w:rPr>
        <w:t xml:space="preserve"> </w:t>
      </w:r>
      <w:r w:rsidRPr="00A30CC1" w:rsidR="094B5ACE">
        <w:rPr>
          <w:i/>
          <w:iCs/>
        </w:rPr>
        <w:t xml:space="preserve">i </w:t>
      </w:r>
      <w:r w:rsidRPr="00A30CC1" w:rsidR="76523009">
        <w:rPr>
          <w:i/>
          <w:iCs/>
        </w:rPr>
        <w:t xml:space="preserve">možnost využívání </w:t>
      </w:r>
      <w:r w:rsidRPr="00A30CC1">
        <w:rPr>
          <w:i/>
          <w:iCs/>
        </w:rPr>
        <w:t>umělé inteligenc</w:t>
      </w:r>
      <w:r w:rsidRPr="00A30CC1" w:rsidR="7CDA7F7C">
        <w:rPr>
          <w:i/>
          <w:iCs/>
        </w:rPr>
        <w:t>e</w:t>
      </w:r>
      <w:r w:rsidRPr="00A30CC1">
        <w:rPr>
          <w:i/>
          <w:iCs/>
        </w:rPr>
        <w:t xml:space="preserve"> a virtuální </w:t>
      </w:r>
      <w:r w:rsidRPr="00A30CC1" w:rsidR="26801154">
        <w:rPr>
          <w:i/>
          <w:iCs/>
        </w:rPr>
        <w:t xml:space="preserve">či rozšířené </w:t>
      </w:r>
      <w:r w:rsidRPr="00A30CC1">
        <w:rPr>
          <w:i/>
          <w:iCs/>
        </w:rPr>
        <w:t>realit</w:t>
      </w:r>
      <w:r w:rsidRPr="00A30CC1" w:rsidR="3764E649">
        <w:rPr>
          <w:i/>
          <w:iCs/>
        </w:rPr>
        <w:t>y</w:t>
      </w:r>
      <w:r w:rsidRPr="00A30CC1">
        <w:rPr>
          <w:i/>
          <w:iCs/>
        </w:rPr>
        <w:t>. To si</w:t>
      </w:r>
      <w:r w:rsidR="00A30CC1">
        <w:rPr>
          <w:i/>
          <w:iCs/>
        </w:rPr>
        <w:t> </w:t>
      </w:r>
      <w:r w:rsidRPr="00A30CC1">
        <w:rPr>
          <w:i/>
          <w:iCs/>
        </w:rPr>
        <w:t>uvědomuje celá řada odborníků, Česko nevyjímaje. Investice do těchto technologií očekává 39 %</w:t>
      </w:r>
      <w:r w:rsidRPr="00A30CC1" w:rsidR="007F7859">
        <w:rPr>
          <w:i/>
          <w:iCs/>
        </w:rPr>
        <w:t xml:space="preserve"> a </w:t>
      </w:r>
      <w:r w:rsidRPr="00A30CC1">
        <w:rPr>
          <w:i/>
          <w:iCs/>
        </w:rPr>
        <w:t>34 %</w:t>
      </w:r>
      <w:r w:rsidRPr="00A30CC1" w:rsidR="00A30CC1">
        <w:rPr>
          <w:i/>
          <w:iCs/>
        </w:rPr>
        <w:t xml:space="preserve"> </w:t>
      </w:r>
      <w:r w:rsidRPr="00A30CC1" w:rsidR="43B23C93">
        <w:rPr>
          <w:i/>
          <w:iCs/>
        </w:rPr>
        <w:t xml:space="preserve">zdejších </w:t>
      </w:r>
      <w:r w:rsidRPr="00A30CC1">
        <w:rPr>
          <w:i/>
          <w:iCs/>
        </w:rPr>
        <w:t xml:space="preserve">respondentů,“ </w:t>
      </w:r>
      <w:r w:rsidRPr="00A30CC1">
        <w:t xml:space="preserve">vysvětluje </w:t>
      </w:r>
      <w:r w:rsidRPr="00A30CC1">
        <w:rPr>
          <w:b/>
          <w:bCs/>
        </w:rPr>
        <w:t xml:space="preserve">Adam Heres Vostárek </w:t>
      </w:r>
      <w:r w:rsidRPr="00A30CC1">
        <w:t xml:space="preserve">a dodává: </w:t>
      </w:r>
      <w:r w:rsidRPr="00A30CC1">
        <w:rPr>
          <w:i/>
          <w:iCs/>
        </w:rPr>
        <w:t>„</w:t>
      </w:r>
      <w:r w:rsidRPr="00A30CC1" w:rsidR="2A708097">
        <w:rPr>
          <w:i/>
          <w:iCs/>
        </w:rPr>
        <w:t>T</w:t>
      </w:r>
      <w:r w:rsidRPr="00A30CC1">
        <w:rPr>
          <w:i/>
          <w:iCs/>
        </w:rPr>
        <w:t xml:space="preserve">echnologie jako 3D tisk či </w:t>
      </w:r>
      <w:r w:rsidRPr="00A30CC1" w:rsidR="5586B825">
        <w:rPr>
          <w:i/>
          <w:iCs/>
        </w:rPr>
        <w:t>automatizac</w:t>
      </w:r>
      <w:r w:rsidRPr="00A30CC1" w:rsidR="3E71F2BB">
        <w:rPr>
          <w:i/>
          <w:iCs/>
        </w:rPr>
        <w:t>i</w:t>
      </w:r>
      <w:r w:rsidRPr="00A30CC1" w:rsidR="5586B825">
        <w:rPr>
          <w:i/>
          <w:iCs/>
        </w:rPr>
        <w:t xml:space="preserve"> a</w:t>
      </w:r>
      <w:r w:rsidRPr="00A30CC1" w:rsidR="00CF4C86">
        <w:rPr>
          <w:i/>
          <w:iCs/>
        </w:rPr>
        <w:t> </w:t>
      </w:r>
      <w:r w:rsidRPr="00A30CC1">
        <w:rPr>
          <w:i/>
          <w:iCs/>
        </w:rPr>
        <w:t>robotik</w:t>
      </w:r>
      <w:r w:rsidRPr="00A30CC1" w:rsidR="388DD61D">
        <w:rPr>
          <w:i/>
          <w:iCs/>
        </w:rPr>
        <w:t>u</w:t>
      </w:r>
      <w:r w:rsidRPr="00A30CC1">
        <w:rPr>
          <w:i/>
          <w:iCs/>
        </w:rPr>
        <w:t xml:space="preserve"> bude většina společností </w:t>
      </w:r>
      <w:r w:rsidRPr="00A30CC1" w:rsidR="134ED5F1">
        <w:rPr>
          <w:i/>
          <w:iCs/>
        </w:rPr>
        <w:t xml:space="preserve">působící </w:t>
      </w:r>
      <w:r w:rsidRPr="00A30CC1">
        <w:rPr>
          <w:i/>
          <w:iCs/>
        </w:rPr>
        <w:t>ve</w:t>
      </w:r>
      <w:r w:rsidR="00A30CC1">
        <w:rPr>
          <w:i/>
          <w:iCs/>
        </w:rPr>
        <w:t> </w:t>
      </w:r>
      <w:r w:rsidRPr="00A30CC1">
        <w:rPr>
          <w:i/>
          <w:iCs/>
        </w:rPr>
        <w:t>stavebnictví rozvíjet spíše okrajově</w:t>
      </w:r>
      <w:r w:rsidRPr="00A30CC1" w:rsidR="08661427">
        <w:rPr>
          <w:i/>
          <w:iCs/>
        </w:rPr>
        <w:t>, i když v</w:t>
      </w:r>
      <w:r w:rsidRPr="00A30CC1" w:rsidR="00415EC4">
        <w:rPr>
          <w:i/>
          <w:iCs/>
        </w:rPr>
        <w:t> </w:t>
      </w:r>
      <w:r w:rsidRPr="00A30CC1" w:rsidR="08661427">
        <w:rPr>
          <w:i/>
          <w:iCs/>
        </w:rPr>
        <w:t>tuzemsku</w:t>
      </w:r>
      <w:r w:rsidRPr="00A30CC1" w:rsidR="00415EC4">
        <w:rPr>
          <w:i/>
          <w:iCs/>
        </w:rPr>
        <w:t xml:space="preserve"> jsme mírně nadprůměrní a držíme se nad 30 %.“</w:t>
      </w:r>
      <w:r w:rsidR="00415EC4">
        <w:rPr>
          <w:i/>
          <w:iCs/>
        </w:rPr>
        <w:t xml:space="preserve"> </w:t>
      </w:r>
    </w:p>
    <w:p w:rsidR="00CF4C86" w:rsidP="00836178" w:rsidRDefault="00CF4C86" w14:paraId="2897F69A" w14:textId="77777777"/>
    <w:p w:rsidR="00CF4C86" w:rsidP="00836178" w:rsidRDefault="00CF4C86" w14:paraId="6670EE65" w14:textId="77777777"/>
    <w:p w:rsidR="4F5B59DD" w:rsidP="00836178" w:rsidRDefault="4F5B59DD" w14:paraId="2C72C421" w14:textId="596D150F">
      <w:pPr>
        <w:contextualSpacing/>
        <w:rPr>
          <w:rFonts w:ascii="Calibri" w:hAnsi="Calibri" w:eastAsia="Times New Roman" w:cs="Calibri"/>
          <w:b/>
          <w:bCs/>
          <w:sz w:val="28"/>
          <w:szCs w:val="28"/>
          <w:lang w:eastAsia="es-ES"/>
        </w:rPr>
      </w:pPr>
      <w:r w:rsidRPr="00836178">
        <w:rPr>
          <w:rFonts w:ascii="Calibri" w:hAnsi="Calibri" w:eastAsia="Times New Roman" w:cs="Calibri"/>
          <w:b/>
          <w:bCs/>
          <w:sz w:val="26"/>
          <w:szCs w:val="26"/>
          <w:lang w:eastAsia="es-ES"/>
        </w:rPr>
        <w:t xml:space="preserve">Výše investic do technologií v daných oblastech v příštích 3 letech </w:t>
      </w:r>
      <w:r>
        <w:br/>
      </w:r>
      <w:r w:rsidRPr="00836178">
        <w:rPr>
          <w:rFonts w:ascii="Calibri" w:hAnsi="Calibri" w:eastAsia="Times New Roman" w:cs="Calibri"/>
          <w:b/>
          <w:bCs/>
          <w:sz w:val="22"/>
          <w:szCs w:val="22"/>
          <w:lang w:eastAsia="es-ES"/>
        </w:rPr>
        <w:t>% odpovědí ohledně výše investic ve firmách respondentů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50"/>
        <w:gridCol w:w="1515"/>
        <w:gridCol w:w="1170"/>
        <w:gridCol w:w="1350"/>
      </w:tblGrid>
      <w:tr w:rsidR="00836178" w:rsidTr="08D554AF" w14:paraId="1CCE0674" w14:textId="77777777">
        <w:trPr>
          <w:trHeight w:val="176"/>
        </w:trPr>
        <w:tc>
          <w:tcPr>
            <w:tcW w:w="4050" w:type="dxa"/>
            <w:tcBorders>
              <w:top w:val="single" w:color="9BC2E6" w:sz="4" w:space="0"/>
              <w:left w:val="single" w:color="9BC2E6" w:sz="4" w:space="0"/>
              <w:bottom w:val="single" w:color="9BC2E6" w:sz="4" w:space="0"/>
              <w:right w:val="nil"/>
            </w:tcBorders>
            <w:shd w:val="clear" w:color="auto" w:fill="FFFFFF" w:themeFill="background1"/>
            <w:tcMar/>
            <w:vAlign w:val="bottom"/>
          </w:tcPr>
          <w:p w:rsidR="00836178" w:rsidP="00836178" w:rsidRDefault="00836178" w14:paraId="1C4BD523" w14:textId="77777777">
            <w:pPr>
              <w:rPr>
                <w:rFonts w:ascii="Calibri" w:hAnsi="Calibri" w:eastAsia="Times New Roman" w:cs="Calibri"/>
                <w:b/>
                <w:bCs/>
                <w:color w:val="FFFFFF" w:themeColor="background1"/>
                <w:sz w:val="22"/>
                <w:szCs w:val="22"/>
                <w:lang w:eastAsia="es-ES"/>
              </w:rPr>
            </w:pPr>
          </w:p>
        </w:tc>
        <w:tc>
          <w:tcPr>
            <w:tcW w:w="1515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00B0F0"/>
            <w:tcMar/>
            <w:vAlign w:val="center"/>
          </w:tcPr>
          <w:p w:rsidR="00836178" w:rsidP="00836178" w:rsidRDefault="00836178" w14:paraId="6D4EF360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FFFFFF" w:themeColor="background1"/>
                <w:sz w:val="22"/>
                <w:szCs w:val="22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b/>
                <w:bCs/>
                <w:color w:val="FFFFFF" w:themeColor="background1"/>
                <w:sz w:val="22"/>
                <w:szCs w:val="22"/>
                <w:lang w:eastAsia="es-ES"/>
              </w:rPr>
              <w:t>Průměrné nebo velké investice</w:t>
            </w:r>
          </w:p>
        </w:tc>
        <w:tc>
          <w:tcPr>
            <w:tcW w:w="117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00B0F0"/>
            <w:tcMar/>
            <w:vAlign w:val="center"/>
          </w:tcPr>
          <w:p w:rsidR="00836178" w:rsidP="00836178" w:rsidRDefault="00836178" w14:paraId="4B2EBD14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FFFFFF" w:themeColor="background1"/>
                <w:sz w:val="22"/>
                <w:szCs w:val="22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b/>
                <w:bCs/>
                <w:color w:val="FFFFFF" w:themeColor="background1"/>
                <w:sz w:val="22"/>
                <w:szCs w:val="22"/>
                <w:lang w:eastAsia="es-ES"/>
              </w:rPr>
              <w:t>Žádné investice</w:t>
            </w:r>
          </w:p>
        </w:tc>
        <w:tc>
          <w:tcPr>
            <w:tcW w:w="135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00B0F0"/>
            <w:tcMar/>
            <w:vAlign w:val="center"/>
          </w:tcPr>
          <w:p w:rsidR="00836178" w:rsidP="00836178" w:rsidRDefault="00836178" w14:paraId="2C45AE81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FFFFFF" w:themeColor="background1"/>
                <w:sz w:val="22"/>
                <w:szCs w:val="22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b/>
                <w:bCs/>
                <w:color w:val="FFFFFF" w:themeColor="background1"/>
                <w:sz w:val="22"/>
                <w:szCs w:val="22"/>
                <w:lang w:eastAsia="es-ES"/>
              </w:rPr>
              <w:t>Nejsem si jistý</w:t>
            </w:r>
          </w:p>
        </w:tc>
      </w:tr>
      <w:tr w:rsidR="00836178" w:rsidTr="08D554AF" w14:paraId="1B8DE443" w14:textId="77777777">
        <w:trPr>
          <w:trHeight w:val="176"/>
        </w:trPr>
        <w:tc>
          <w:tcPr>
            <w:tcW w:w="4050" w:type="dxa"/>
            <w:tcBorders>
              <w:top w:val="single" w:color="9BC2E6" w:sz="4" w:space="0"/>
              <w:left w:val="single" w:color="9BC2E6" w:sz="4" w:space="0"/>
              <w:bottom w:val="single" w:color="9BC2E6" w:sz="4" w:space="0"/>
              <w:right w:val="nil"/>
            </w:tcBorders>
            <w:shd w:val="clear" w:color="auto" w:fill="00B0F0"/>
            <w:tcMar/>
            <w:vAlign w:val="bottom"/>
          </w:tcPr>
          <w:p w:rsidR="00836178" w:rsidP="00836178" w:rsidRDefault="00836178" w14:paraId="7C5A8B13" w14:textId="77777777">
            <w:pPr>
              <w:rPr>
                <w:rFonts w:ascii="Calibri" w:hAnsi="Calibri" w:eastAsia="Times New Roman" w:cs="Calibri"/>
                <w:color w:val="FFFFFF" w:themeColor="background1"/>
                <w:sz w:val="22"/>
                <w:szCs w:val="22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color w:val="FFFFFF" w:themeColor="background1"/>
                <w:sz w:val="22"/>
                <w:szCs w:val="22"/>
                <w:lang w:eastAsia="es-ES"/>
              </w:rPr>
              <w:t>Software a platformy pro řízení staveb</w:t>
            </w:r>
          </w:p>
        </w:tc>
        <w:tc>
          <w:tcPr>
            <w:tcW w:w="1515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DDEBF7"/>
            <w:tcMar/>
            <w:vAlign w:val="bottom"/>
          </w:tcPr>
          <w:p w:rsidR="00836178" w:rsidP="00836178" w:rsidRDefault="00836178" w14:paraId="12399EFB" w14:textId="59AECB4E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77 %</w:t>
            </w:r>
          </w:p>
        </w:tc>
        <w:tc>
          <w:tcPr>
            <w:tcW w:w="117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DDEBF7"/>
            <w:tcMar/>
            <w:vAlign w:val="bottom"/>
          </w:tcPr>
          <w:p w:rsidR="00836178" w:rsidP="00836178" w:rsidRDefault="00836178" w14:paraId="06104627" w14:textId="51939E5D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14 %</w:t>
            </w:r>
          </w:p>
        </w:tc>
        <w:tc>
          <w:tcPr>
            <w:tcW w:w="135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DDEBF7"/>
            <w:tcMar/>
            <w:vAlign w:val="bottom"/>
          </w:tcPr>
          <w:p w:rsidR="00836178" w:rsidP="00836178" w:rsidRDefault="00836178" w14:paraId="62C266F4" w14:textId="4DA483DF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9 %</w:t>
            </w:r>
          </w:p>
        </w:tc>
      </w:tr>
      <w:tr w:rsidR="00836178" w:rsidTr="08D554AF" w14:paraId="7F7DEA12" w14:textId="77777777">
        <w:trPr>
          <w:trHeight w:val="176"/>
        </w:trPr>
        <w:tc>
          <w:tcPr>
            <w:tcW w:w="4050" w:type="dxa"/>
            <w:tcBorders>
              <w:top w:val="single" w:color="9BC2E6" w:sz="4" w:space="0"/>
              <w:left w:val="single" w:color="9BC2E6" w:sz="4" w:space="0"/>
              <w:bottom w:val="single" w:color="9BC2E6" w:sz="4" w:space="0"/>
              <w:right w:val="nil"/>
            </w:tcBorders>
            <w:shd w:val="clear" w:color="auto" w:fill="00B0F0"/>
            <w:tcMar/>
            <w:vAlign w:val="top"/>
          </w:tcPr>
          <w:p w:rsidR="00836178" w:rsidP="08D554AF" w:rsidRDefault="00836178" w14:paraId="35C289BF" w14:textId="77777777">
            <w:pPr>
              <w:jc w:val="left"/>
              <w:rPr>
                <w:rFonts w:ascii="Calibri" w:hAnsi="Calibri" w:eastAsia="Times New Roman" w:cs="Calibri"/>
                <w:color w:val="FFFFFF" w:themeColor="background1"/>
                <w:sz w:val="22"/>
                <w:szCs w:val="22"/>
                <w:lang w:eastAsia="es-ES"/>
              </w:rPr>
            </w:pPr>
            <w:r w:rsidRPr="08D554AF" w:rsidR="00836178">
              <w:rPr>
                <w:rFonts w:ascii="Calibri" w:hAnsi="Calibri" w:eastAsia="Times New Roman" w:cs="Calibri"/>
                <w:color w:val="FFFFFF" w:themeColor="background1" w:themeTint="FF" w:themeShade="FF"/>
                <w:sz w:val="22"/>
                <w:szCs w:val="22"/>
                <w:lang w:eastAsia="es-ES"/>
              </w:rPr>
              <w:t>Energetická účinnost a obnovitelné energie</w:t>
            </w:r>
          </w:p>
        </w:tc>
        <w:tc>
          <w:tcPr>
            <w:tcW w:w="1515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tcMar/>
            <w:vAlign w:val="bottom"/>
          </w:tcPr>
          <w:p w:rsidR="00836178" w:rsidP="00836178" w:rsidRDefault="00836178" w14:paraId="74749D36" w14:textId="20E0211E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68 %</w:t>
            </w:r>
          </w:p>
        </w:tc>
        <w:tc>
          <w:tcPr>
            <w:tcW w:w="117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tcMar/>
            <w:vAlign w:val="bottom"/>
          </w:tcPr>
          <w:p w:rsidR="00836178" w:rsidP="00836178" w:rsidRDefault="00836178" w14:paraId="3AE36619" w14:textId="1A2A64DE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21 %</w:t>
            </w:r>
          </w:p>
        </w:tc>
        <w:tc>
          <w:tcPr>
            <w:tcW w:w="135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auto"/>
            <w:tcMar/>
            <w:vAlign w:val="bottom"/>
          </w:tcPr>
          <w:p w:rsidR="00836178" w:rsidP="00836178" w:rsidRDefault="00836178" w14:paraId="14636160" w14:textId="3BCCC8F2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10 %</w:t>
            </w:r>
          </w:p>
        </w:tc>
      </w:tr>
      <w:tr w:rsidR="00836178" w:rsidTr="08D554AF" w14:paraId="5804B91E" w14:textId="77777777">
        <w:trPr>
          <w:trHeight w:val="176"/>
        </w:trPr>
        <w:tc>
          <w:tcPr>
            <w:tcW w:w="4050" w:type="dxa"/>
            <w:tcBorders>
              <w:top w:val="single" w:color="9BC2E6" w:sz="4" w:space="0"/>
              <w:left w:val="single" w:color="9BC2E6" w:sz="4" w:space="0"/>
              <w:bottom w:val="single" w:color="9BC2E6" w:sz="4" w:space="0"/>
              <w:right w:val="nil"/>
            </w:tcBorders>
            <w:shd w:val="clear" w:color="auto" w:fill="00B0F0"/>
            <w:tcMar/>
            <w:vAlign w:val="bottom"/>
          </w:tcPr>
          <w:p w:rsidR="00836178" w:rsidP="00836178" w:rsidRDefault="00836178" w14:paraId="7084C537" w14:textId="77777777">
            <w:pPr>
              <w:rPr>
                <w:rFonts w:ascii="Calibri" w:hAnsi="Calibri" w:eastAsia="Times New Roman" w:cs="Calibri"/>
                <w:color w:val="FFFFFF" w:themeColor="background1"/>
                <w:sz w:val="22"/>
                <w:szCs w:val="22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color w:val="FFFFFF" w:themeColor="background1"/>
                <w:sz w:val="22"/>
                <w:szCs w:val="22"/>
                <w:lang w:eastAsia="es-ES"/>
              </w:rPr>
              <w:t>Informační modelování budov (BIM)</w:t>
            </w:r>
          </w:p>
        </w:tc>
        <w:tc>
          <w:tcPr>
            <w:tcW w:w="1515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DDEBF7"/>
            <w:tcMar/>
            <w:vAlign w:val="bottom"/>
          </w:tcPr>
          <w:p w:rsidR="00836178" w:rsidP="00836178" w:rsidRDefault="00836178" w14:paraId="0E241CF5" w14:textId="5C299B6A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66 %</w:t>
            </w:r>
          </w:p>
        </w:tc>
        <w:tc>
          <w:tcPr>
            <w:tcW w:w="117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DDEBF7"/>
            <w:tcMar/>
            <w:vAlign w:val="bottom"/>
          </w:tcPr>
          <w:p w:rsidR="00836178" w:rsidP="00836178" w:rsidRDefault="00836178" w14:paraId="31C8B690" w14:textId="3033DC2A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24 %</w:t>
            </w:r>
          </w:p>
        </w:tc>
        <w:tc>
          <w:tcPr>
            <w:tcW w:w="135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DDEBF7"/>
            <w:tcMar/>
            <w:vAlign w:val="bottom"/>
          </w:tcPr>
          <w:p w:rsidR="00836178" w:rsidP="00836178" w:rsidRDefault="00836178" w14:paraId="5E4D1598" w14:textId="4B9F4694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10 %</w:t>
            </w:r>
          </w:p>
        </w:tc>
      </w:tr>
      <w:tr w:rsidR="00836178" w:rsidTr="08D554AF" w14:paraId="3CCE6265" w14:textId="77777777">
        <w:trPr>
          <w:trHeight w:val="176"/>
        </w:trPr>
        <w:tc>
          <w:tcPr>
            <w:tcW w:w="4050" w:type="dxa"/>
            <w:tcBorders>
              <w:top w:val="single" w:color="9BC2E6" w:sz="4" w:space="0"/>
              <w:left w:val="single" w:color="9BC2E6" w:sz="4" w:space="0"/>
              <w:bottom w:val="single" w:color="9BC2E6" w:sz="4" w:space="0"/>
              <w:right w:val="nil"/>
            </w:tcBorders>
            <w:shd w:val="clear" w:color="auto" w:fill="00B0F0"/>
            <w:tcMar/>
            <w:vAlign w:val="bottom"/>
          </w:tcPr>
          <w:p w:rsidR="00836178" w:rsidP="00836178" w:rsidRDefault="00836178" w14:paraId="46C18FA4" w14:textId="6E4694EE">
            <w:pPr>
              <w:rPr>
                <w:rFonts w:ascii="Calibri" w:hAnsi="Calibri" w:eastAsia="Times New Roman" w:cs="Calibri"/>
                <w:color w:val="FFFFFF" w:themeColor="background1"/>
                <w:sz w:val="22"/>
                <w:szCs w:val="22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color w:val="FFFFFF" w:themeColor="background1"/>
                <w:sz w:val="22"/>
                <w:szCs w:val="22"/>
                <w:lang w:eastAsia="es-ES"/>
              </w:rPr>
              <w:t>Umělá inteligence</w:t>
            </w:r>
          </w:p>
        </w:tc>
        <w:tc>
          <w:tcPr>
            <w:tcW w:w="1515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tcMar/>
            <w:vAlign w:val="bottom"/>
          </w:tcPr>
          <w:p w:rsidR="00836178" w:rsidP="00836178" w:rsidRDefault="00836178" w14:paraId="1C22C721" w14:textId="73B707B9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44 %</w:t>
            </w:r>
          </w:p>
        </w:tc>
        <w:tc>
          <w:tcPr>
            <w:tcW w:w="117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tcMar/>
            <w:vAlign w:val="bottom"/>
          </w:tcPr>
          <w:p w:rsidR="00836178" w:rsidP="00836178" w:rsidRDefault="00836178" w14:paraId="73C26C9C" w14:textId="15B654CA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41 %</w:t>
            </w:r>
          </w:p>
        </w:tc>
        <w:tc>
          <w:tcPr>
            <w:tcW w:w="135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auto"/>
            <w:tcMar/>
            <w:vAlign w:val="bottom"/>
          </w:tcPr>
          <w:p w:rsidR="00836178" w:rsidP="00836178" w:rsidRDefault="00836178" w14:paraId="08A5F079" w14:textId="2DD2791C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15 %</w:t>
            </w:r>
          </w:p>
        </w:tc>
      </w:tr>
      <w:tr w:rsidR="00836178" w:rsidTr="08D554AF" w14:paraId="199B983F" w14:textId="77777777">
        <w:trPr>
          <w:trHeight w:val="176"/>
        </w:trPr>
        <w:tc>
          <w:tcPr>
            <w:tcW w:w="4050" w:type="dxa"/>
            <w:tcBorders>
              <w:top w:val="single" w:color="9BC2E6" w:sz="4" w:space="0"/>
              <w:left w:val="single" w:color="9BC2E6" w:sz="4" w:space="0"/>
              <w:bottom w:val="single" w:color="9BC2E6" w:sz="4" w:space="0"/>
              <w:right w:val="nil"/>
            </w:tcBorders>
            <w:shd w:val="clear" w:color="auto" w:fill="00B0F0"/>
            <w:tcMar/>
            <w:vAlign w:val="bottom"/>
          </w:tcPr>
          <w:p w:rsidR="00836178" w:rsidP="00836178" w:rsidRDefault="00836178" w14:paraId="2131C205" w14:textId="63BBAFCD">
            <w:pPr>
              <w:rPr>
                <w:rFonts w:ascii="Calibri" w:hAnsi="Calibri" w:eastAsia="Times New Roman" w:cs="Calibri"/>
                <w:color w:val="FFFFFF" w:themeColor="background1"/>
                <w:sz w:val="22"/>
                <w:szCs w:val="22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color w:val="FFFFFF" w:themeColor="background1"/>
                <w:sz w:val="22"/>
                <w:szCs w:val="22"/>
                <w:lang w:eastAsia="es-ES"/>
              </w:rPr>
              <w:t>Virtuální realita a rozšířená realita</w:t>
            </w:r>
          </w:p>
        </w:tc>
        <w:tc>
          <w:tcPr>
            <w:tcW w:w="1515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DDEBF7"/>
            <w:tcMar/>
            <w:vAlign w:val="bottom"/>
          </w:tcPr>
          <w:p w:rsidR="00836178" w:rsidP="00836178" w:rsidRDefault="00836178" w14:paraId="6932ADF0" w14:textId="7201D4C3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42 %</w:t>
            </w:r>
          </w:p>
        </w:tc>
        <w:tc>
          <w:tcPr>
            <w:tcW w:w="117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DDEBF7"/>
            <w:tcMar/>
            <w:vAlign w:val="bottom"/>
          </w:tcPr>
          <w:p w:rsidR="00836178" w:rsidP="00836178" w:rsidRDefault="00836178" w14:paraId="0A4AB315" w14:textId="68F7C53F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44 %</w:t>
            </w:r>
          </w:p>
        </w:tc>
        <w:tc>
          <w:tcPr>
            <w:tcW w:w="135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DDEBF7"/>
            <w:tcMar/>
            <w:vAlign w:val="bottom"/>
          </w:tcPr>
          <w:p w:rsidR="00836178" w:rsidP="00836178" w:rsidRDefault="00836178" w14:paraId="58638115" w14:textId="2FA83997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14 %</w:t>
            </w:r>
          </w:p>
        </w:tc>
      </w:tr>
      <w:tr w:rsidR="00836178" w:rsidTr="08D554AF" w14:paraId="02576EFD" w14:textId="77777777">
        <w:trPr>
          <w:trHeight w:val="176"/>
        </w:trPr>
        <w:tc>
          <w:tcPr>
            <w:tcW w:w="4050" w:type="dxa"/>
            <w:tcBorders>
              <w:top w:val="single" w:color="9BC2E6" w:sz="4" w:space="0"/>
              <w:left w:val="single" w:color="9BC2E6" w:sz="4" w:space="0"/>
              <w:bottom w:val="single" w:color="9BC2E6" w:sz="4" w:space="0"/>
              <w:right w:val="nil"/>
            </w:tcBorders>
            <w:shd w:val="clear" w:color="auto" w:fill="00B0F0"/>
            <w:tcMar/>
            <w:vAlign w:val="bottom"/>
          </w:tcPr>
          <w:p w:rsidR="00836178" w:rsidP="00836178" w:rsidRDefault="00836178" w14:paraId="3BCCCF9F" w14:textId="77777777">
            <w:pPr>
              <w:rPr>
                <w:rFonts w:ascii="Calibri" w:hAnsi="Calibri" w:eastAsia="Times New Roman" w:cs="Calibri"/>
                <w:color w:val="FFFFFF" w:themeColor="background1"/>
                <w:sz w:val="22"/>
                <w:szCs w:val="22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color w:val="FFFFFF" w:themeColor="background1"/>
                <w:sz w:val="22"/>
                <w:szCs w:val="22"/>
                <w:lang w:eastAsia="es-ES"/>
              </w:rPr>
              <w:t>3D tisk</w:t>
            </w:r>
          </w:p>
        </w:tc>
        <w:tc>
          <w:tcPr>
            <w:tcW w:w="1515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tcMar/>
            <w:vAlign w:val="bottom"/>
          </w:tcPr>
          <w:p w:rsidR="00836178" w:rsidP="00836178" w:rsidRDefault="00836178" w14:paraId="4D73940D" w14:textId="08EF609A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29 %</w:t>
            </w:r>
          </w:p>
        </w:tc>
        <w:tc>
          <w:tcPr>
            <w:tcW w:w="117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tcMar/>
            <w:vAlign w:val="bottom"/>
          </w:tcPr>
          <w:p w:rsidR="00836178" w:rsidP="00836178" w:rsidRDefault="00836178" w14:paraId="5DA489EF" w14:textId="36CFA41A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56 %</w:t>
            </w:r>
          </w:p>
        </w:tc>
        <w:tc>
          <w:tcPr>
            <w:tcW w:w="135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auto"/>
            <w:tcMar/>
            <w:vAlign w:val="bottom"/>
          </w:tcPr>
          <w:p w:rsidR="00836178" w:rsidP="00836178" w:rsidRDefault="00836178" w14:paraId="7AB0B935" w14:textId="4FD02C59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15 %</w:t>
            </w:r>
          </w:p>
        </w:tc>
      </w:tr>
      <w:tr w:rsidR="00836178" w:rsidTr="08D554AF" w14:paraId="2A657B3F" w14:textId="77777777">
        <w:trPr>
          <w:trHeight w:val="176"/>
        </w:trPr>
        <w:tc>
          <w:tcPr>
            <w:tcW w:w="4050" w:type="dxa"/>
            <w:tcBorders>
              <w:top w:val="single" w:color="9BC2E6" w:sz="4" w:space="0"/>
              <w:left w:val="single" w:color="9BC2E6" w:sz="4" w:space="0"/>
              <w:bottom w:val="single" w:color="9BC2E6" w:sz="4" w:space="0"/>
              <w:right w:val="nil"/>
            </w:tcBorders>
            <w:shd w:val="clear" w:color="auto" w:fill="00B0F0"/>
            <w:tcMar/>
            <w:vAlign w:val="bottom"/>
          </w:tcPr>
          <w:p w:rsidR="00836178" w:rsidP="00836178" w:rsidRDefault="00836178" w14:paraId="7CD47086" w14:textId="77777777">
            <w:pPr>
              <w:rPr>
                <w:rFonts w:ascii="Calibri" w:hAnsi="Calibri" w:eastAsia="Times New Roman" w:cs="Calibri"/>
                <w:color w:val="FFFFFF" w:themeColor="background1"/>
                <w:sz w:val="22"/>
                <w:szCs w:val="22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color w:val="FFFFFF" w:themeColor="background1"/>
                <w:sz w:val="22"/>
                <w:szCs w:val="22"/>
                <w:lang w:eastAsia="es-ES"/>
              </w:rPr>
              <w:t>Robotika</w:t>
            </w:r>
          </w:p>
        </w:tc>
        <w:tc>
          <w:tcPr>
            <w:tcW w:w="1515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DDEBF7"/>
            <w:tcMar/>
            <w:vAlign w:val="bottom"/>
          </w:tcPr>
          <w:p w:rsidR="00836178" w:rsidP="00836178" w:rsidRDefault="00836178" w14:paraId="6E648671" w14:textId="41F3220F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25 %</w:t>
            </w:r>
          </w:p>
        </w:tc>
        <w:tc>
          <w:tcPr>
            <w:tcW w:w="117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DDEBF7"/>
            <w:tcMar/>
            <w:vAlign w:val="bottom"/>
          </w:tcPr>
          <w:p w:rsidR="00836178" w:rsidP="00836178" w:rsidRDefault="00836178" w14:paraId="62E37092" w14:textId="10DB1240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62 %</w:t>
            </w:r>
          </w:p>
        </w:tc>
        <w:tc>
          <w:tcPr>
            <w:tcW w:w="135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DDEBF7"/>
            <w:tcMar/>
            <w:vAlign w:val="bottom"/>
          </w:tcPr>
          <w:p w:rsidR="00836178" w:rsidP="00836178" w:rsidRDefault="00836178" w14:paraId="2CD1A773" w14:textId="71A64078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sz w:val="22"/>
                <w:szCs w:val="22"/>
                <w:lang w:eastAsia="es-ES"/>
              </w:rPr>
              <w:t>13 %</w:t>
            </w:r>
          </w:p>
        </w:tc>
      </w:tr>
      <w:tr w:rsidR="00836178" w:rsidTr="08D554AF" w14:paraId="65BC4001" w14:textId="77777777">
        <w:trPr>
          <w:trHeight w:val="185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</w:tcPr>
          <w:p w:rsidR="00836178" w:rsidP="00836178" w:rsidRDefault="00836178" w14:paraId="3782BCE1" w14:textId="77777777">
            <w:pPr>
              <w:contextualSpacing/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es-ES"/>
              </w:rPr>
            </w:pPr>
            <w:r w:rsidRPr="00836178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es-ES"/>
              </w:rPr>
              <w:t xml:space="preserve">Zdroj: Průzkum </w:t>
            </w:r>
            <w:proofErr w:type="spellStart"/>
            <w:r w:rsidRPr="00836178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es-ES"/>
              </w:rPr>
              <w:t>PlanRadaru</w:t>
            </w:r>
            <w:proofErr w:type="spellEnd"/>
            <w:r w:rsidRPr="00836178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es-ES"/>
              </w:rPr>
              <w:t xml:space="preserve"> 2023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</w:tcPr>
          <w:p w:rsidR="00836178" w:rsidP="00836178" w:rsidRDefault="00836178" w14:paraId="2FD4E532" w14:textId="77777777">
            <w:pPr>
              <w:rPr>
                <w:rFonts w:ascii="Calibri" w:hAnsi="Calibri" w:eastAsia="Times New Roman" w:cs="Calibri"/>
                <w:b/>
                <w:bCs/>
                <w:lang w:eastAsia="es-ES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</w:tcPr>
          <w:p w:rsidR="00836178" w:rsidP="00836178" w:rsidRDefault="00836178" w14:paraId="31AC4369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3CE22474" w:rsidP="00836178" w:rsidRDefault="3CE22474" w14:paraId="5506521E" w14:textId="150A769B">
      <w:pPr>
        <w:pStyle w:val="Nadpis1"/>
        <w:spacing w:line="259" w:lineRule="auto"/>
      </w:pPr>
      <w:r>
        <w:lastRenderedPageBreak/>
        <w:t>Potenciál je obrovský, důležité je nezaostat</w:t>
      </w:r>
    </w:p>
    <w:p w:rsidRPr="00A30CC1" w:rsidR="05845E24" w:rsidP="00836178" w:rsidRDefault="05845E24" w14:paraId="3393C48D" w14:textId="5187C45D">
      <w:r w:rsidR="05845E24">
        <w:rPr/>
        <w:t>Spektrum b</w:t>
      </w:r>
      <w:r w:rsidR="314166FC">
        <w:rPr/>
        <w:t>enefit</w:t>
      </w:r>
      <w:r w:rsidR="49629B43">
        <w:rPr/>
        <w:t>ů</w:t>
      </w:r>
      <w:r w:rsidR="314166FC">
        <w:rPr/>
        <w:t xml:space="preserve"> spojen</w:t>
      </w:r>
      <w:r w:rsidR="69C08464">
        <w:rPr/>
        <w:t xml:space="preserve">ých s rozmachem digitalizace ve stavebnictví je široké. </w:t>
      </w:r>
      <w:r w:rsidRPr="47B0563D" w:rsidR="32C45932">
        <w:rPr>
          <w:i w:val="1"/>
          <w:iCs w:val="1"/>
        </w:rPr>
        <w:t>„Je</w:t>
      </w:r>
      <w:r w:rsidRPr="47B0563D" w:rsidR="00A30CC1">
        <w:rPr>
          <w:i w:val="1"/>
          <w:iCs w:val="1"/>
        </w:rPr>
        <w:t> </w:t>
      </w:r>
      <w:r w:rsidRPr="47B0563D" w:rsidR="32C45932">
        <w:rPr>
          <w:i w:val="1"/>
          <w:iCs w:val="1"/>
        </w:rPr>
        <w:t>třeba rozlišovat mezi různými možnostmi digitalizace, které existují na trhu, protože se</w:t>
      </w:r>
      <w:r w:rsidRPr="47B0563D" w:rsidR="00A30CC1">
        <w:rPr>
          <w:i w:val="1"/>
          <w:iCs w:val="1"/>
        </w:rPr>
        <w:t> </w:t>
      </w:r>
      <w:r w:rsidRPr="47B0563D" w:rsidR="32C45932">
        <w:rPr>
          <w:i w:val="1"/>
          <w:iCs w:val="1"/>
        </w:rPr>
        <w:t>liší co do náročnosti zavedení a výše investice. Nicméně jsme přesvědčeni, že z</w:t>
      </w:r>
      <w:r w:rsidRPr="47B0563D" w:rsidR="00421C10">
        <w:rPr>
          <w:i w:val="1"/>
          <w:iCs w:val="1"/>
        </w:rPr>
        <w:t> </w:t>
      </w:r>
      <w:r w:rsidRPr="47B0563D" w:rsidR="001224FB">
        <w:rPr>
          <w:i w:val="1"/>
          <w:iCs w:val="1"/>
        </w:rPr>
        <w:t>každéh</w:t>
      </w:r>
      <w:r w:rsidRPr="47B0563D" w:rsidR="001224FB">
        <w:rPr>
          <w:i w:val="1"/>
          <w:iCs w:val="1"/>
        </w:rPr>
        <w:t xml:space="preserve">o, </w:t>
      </w:r>
      <w:r w:rsidRPr="47B0563D" w:rsidR="001224FB">
        <w:rPr>
          <w:i w:val="1"/>
          <w:iCs w:val="1"/>
        </w:rPr>
        <w:t>i</w:t>
      </w:r>
      <w:r w:rsidRPr="47B0563D" w:rsidR="00421C10">
        <w:rPr>
          <w:i w:val="1"/>
          <w:iCs w:val="1"/>
        </w:rPr>
        <w:t> </w:t>
      </w:r>
      <w:r w:rsidRPr="47B0563D" w:rsidR="32C45932">
        <w:rPr>
          <w:i w:val="1"/>
          <w:iCs w:val="1"/>
        </w:rPr>
        <w:t>malého</w:t>
      </w:r>
      <w:r w:rsidRPr="47B0563D" w:rsidR="00421C10">
        <w:rPr>
          <w:i w:val="1"/>
          <w:iCs w:val="1"/>
        </w:rPr>
        <w:t xml:space="preserve">, </w:t>
      </w:r>
      <w:r w:rsidRPr="47B0563D" w:rsidR="32C45932">
        <w:rPr>
          <w:i w:val="1"/>
          <w:iCs w:val="1"/>
        </w:rPr>
        <w:t xml:space="preserve">technologického pokroku může firma profitovat. Společnosti, které začnou </w:t>
      </w:r>
      <w:r w:rsidRPr="47B0563D" w:rsidR="32C45932">
        <w:rPr>
          <w:i w:val="1"/>
          <w:iCs w:val="1"/>
        </w:rPr>
        <w:t xml:space="preserve">zvyšovat podíl investic do technologických řešení už nyní, budou těmi, které </w:t>
      </w:r>
      <w:r w:rsidRPr="47B0563D" w:rsidR="71693E63">
        <w:rPr>
          <w:i w:val="1"/>
          <w:iCs w:val="1"/>
        </w:rPr>
        <w:t xml:space="preserve">v </w:t>
      </w:r>
      <w:r w:rsidRPr="47B0563D" w:rsidR="32C45932">
        <w:rPr>
          <w:i w:val="1"/>
          <w:iCs w:val="1"/>
        </w:rPr>
        <w:t>blízké době</w:t>
      </w:r>
      <w:r w:rsidRPr="47B0563D" w:rsidR="77CFD4C7">
        <w:rPr>
          <w:i w:val="1"/>
          <w:iCs w:val="1"/>
        </w:rPr>
        <w:t xml:space="preserve"> budou </w:t>
      </w:r>
      <w:r w:rsidRPr="47B0563D" w:rsidR="32C45932">
        <w:rPr>
          <w:i w:val="1"/>
          <w:iCs w:val="1"/>
        </w:rPr>
        <w:t xml:space="preserve">dosahovat lepších výsledků z hlediska efektivity i výkonnosti,“ </w:t>
      </w:r>
      <w:r w:rsidR="2A657D0E">
        <w:rPr/>
        <w:t>řík</w:t>
      </w:r>
      <w:r w:rsidR="32C45932">
        <w:rPr/>
        <w:t xml:space="preserve">á </w:t>
      </w:r>
      <w:r w:rsidRPr="47B0563D" w:rsidR="32C45932">
        <w:rPr>
          <w:b w:val="1"/>
          <w:bCs w:val="1"/>
        </w:rPr>
        <w:t>Adam Heres</w:t>
      </w:r>
      <w:r w:rsidRPr="47B0563D" w:rsidR="2AC4663F">
        <w:rPr>
          <w:b w:val="1"/>
          <w:bCs w:val="1"/>
        </w:rPr>
        <w:t xml:space="preserve"> </w:t>
      </w:r>
      <w:r w:rsidRPr="47B0563D" w:rsidR="32C45932">
        <w:rPr>
          <w:b w:val="1"/>
          <w:bCs w:val="1"/>
        </w:rPr>
        <w:t xml:space="preserve">Vostárek. </w:t>
      </w:r>
      <w:r w:rsidR="67D6795A">
        <w:rPr/>
        <w:t xml:space="preserve">Například </w:t>
      </w:r>
      <w:r w:rsidR="78BEDBF2">
        <w:rPr/>
        <w:t xml:space="preserve">95 % </w:t>
      </w:r>
      <w:r w:rsidR="733006DD">
        <w:rPr/>
        <w:t>odborní</w:t>
      </w:r>
      <w:r w:rsidR="2697713F">
        <w:rPr/>
        <w:t>ků</w:t>
      </w:r>
      <w:r w:rsidR="733006DD">
        <w:rPr/>
        <w:t xml:space="preserve">, kteří </w:t>
      </w:r>
      <w:r w:rsidR="036BEB2F">
        <w:rPr/>
        <w:t xml:space="preserve">software </w:t>
      </w:r>
      <w:r w:rsidR="34AC7FB9">
        <w:rPr/>
        <w:t>pro řízení stavebních projektů</w:t>
      </w:r>
      <w:r w:rsidR="28A25A9B">
        <w:rPr/>
        <w:t xml:space="preserve"> </w:t>
      </w:r>
      <w:r w:rsidR="300E2395">
        <w:rPr/>
        <w:t>aktuálně</w:t>
      </w:r>
      <w:r w:rsidR="414A524E">
        <w:rPr/>
        <w:t xml:space="preserve"> </w:t>
      </w:r>
      <w:r w:rsidR="4E057B5F">
        <w:rPr/>
        <w:t>vy</w:t>
      </w:r>
      <w:r w:rsidR="414A524E">
        <w:rPr/>
        <w:t>užív</w:t>
      </w:r>
      <w:r w:rsidR="00F22A27">
        <w:rPr/>
        <w:t>ají</w:t>
      </w:r>
      <w:r w:rsidR="414A524E">
        <w:rPr/>
        <w:t xml:space="preserve">, </w:t>
      </w:r>
      <w:r w:rsidR="30FA5F4D">
        <w:rPr/>
        <w:t>uvádí</w:t>
      </w:r>
      <w:r w:rsidR="6B1A4798">
        <w:rPr/>
        <w:t>, že</w:t>
      </w:r>
      <w:r w:rsidR="0D865E6B">
        <w:rPr/>
        <w:t xml:space="preserve"> se</w:t>
      </w:r>
      <w:r w:rsidR="1B4B1B0E">
        <w:rPr/>
        <w:t xml:space="preserve"> </w:t>
      </w:r>
      <w:r w:rsidR="5C8EB29A">
        <w:rPr/>
        <w:t xml:space="preserve">jim díky </w:t>
      </w:r>
      <w:r w:rsidR="38104F9C">
        <w:rPr/>
        <w:t xml:space="preserve">jeho zavedení </w:t>
      </w:r>
      <w:r w:rsidR="0D865E6B">
        <w:rPr/>
        <w:t>snížily náklady v rámci projekt</w:t>
      </w:r>
      <w:r w:rsidR="4AC46179">
        <w:rPr/>
        <w:t>ů</w:t>
      </w:r>
      <w:r w:rsidR="0D865E6B">
        <w:rPr/>
        <w:t xml:space="preserve">. </w:t>
      </w:r>
      <w:r w:rsidR="36B34B71">
        <w:rPr/>
        <w:t>Celkem</w:t>
      </w:r>
      <w:r w:rsidR="753B8902">
        <w:rPr/>
        <w:t xml:space="preserve"> 35 % </w:t>
      </w:r>
      <w:r w:rsidR="1AE0148D">
        <w:rPr/>
        <w:t>respondentů</w:t>
      </w:r>
      <w:r w:rsidR="3674B9F9">
        <w:rPr/>
        <w:t xml:space="preserve"> usuzuje, že došlo k poklesu o 10 až 30 %, zatímco 33 % odhaduje snížení v rozsahu 5 až 10 %.</w:t>
      </w:r>
    </w:p>
    <w:p w:rsidRPr="00A30CC1" w:rsidR="00836178" w:rsidP="00836178" w:rsidRDefault="00836178" w14:paraId="20F62828" w14:textId="30EF2EC9"/>
    <w:p w:rsidRPr="00A30CC1" w:rsidR="003E524E" w:rsidP="00836178" w:rsidRDefault="54A980B7" w14:paraId="43500369" w14:textId="0ADEB79C">
      <w:pPr>
        <w:rPr>
          <w:b/>
          <w:bCs/>
          <w:sz w:val="22"/>
          <w:szCs w:val="22"/>
          <w:u w:val="single"/>
        </w:rPr>
      </w:pPr>
      <w:r w:rsidRPr="00A30CC1">
        <w:rPr>
          <w:b/>
          <w:bCs/>
          <w:sz w:val="22"/>
          <w:szCs w:val="22"/>
          <w:u w:val="single"/>
        </w:rPr>
        <w:t>Více o průzkumu:</w:t>
      </w:r>
    </w:p>
    <w:p w:rsidRPr="00670DBA" w:rsidR="005F5280" w:rsidP="47B0563D" w:rsidRDefault="157BBAE5" w14:paraId="2A646441" w14:textId="0F86523A">
      <w:pPr>
        <w:pStyle w:val="Normln"/>
        <w:rPr>
          <w:sz w:val="22"/>
          <w:szCs w:val="22"/>
        </w:rPr>
      </w:pPr>
      <w:r w:rsidRPr="47B0563D" w:rsidR="157BBAE5">
        <w:rPr>
          <w:sz w:val="22"/>
          <w:szCs w:val="22"/>
        </w:rPr>
        <w:t xml:space="preserve">Průzkum společnosti </w:t>
      </w:r>
      <w:r w:rsidRPr="47B0563D" w:rsidR="157BBAE5">
        <w:rPr>
          <w:sz w:val="22"/>
          <w:szCs w:val="22"/>
        </w:rPr>
        <w:t>PlanRadar</w:t>
      </w:r>
      <w:r w:rsidRPr="47B0563D" w:rsidR="157BBAE5">
        <w:rPr>
          <w:sz w:val="22"/>
          <w:szCs w:val="22"/>
        </w:rPr>
        <w:t xml:space="preserve"> proběhl v</w:t>
      </w:r>
      <w:r w:rsidRPr="47B0563D" w:rsidR="32DF7A57">
        <w:rPr>
          <w:sz w:val="22"/>
          <w:szCs w:val="22"/>
        </w:rPr>
        <w:t xml:space="preserve"> září 2023 </w:t>
      </w:r>
      <w:r w:rsidRPr="47B0563D" w:rsidR="27342B88">
        <w:rPr>
          <w:sz w:val="22"/>
          <w:szCs w:val="22"/>
        </w:rPr>
        <w:t>v 15 zemích</w:t>
      </w:r>
      <w:r w:rsidRPr="47B0563D" w:rsidR="07205231">
        <w:rPr>
          <w:sz w:val="22"/>
          <w:szCs w:val="22"/>
        </w:rPr>
        <w:t xml:space="preserve"> světa: v </w:t>
      </w:r>
      <w:r w:rsidRPr="47B0563D" w:rsidR="27342B88">
        <w:rPr>
          <w:sz w:val="22"/>
          <w:szCs w:val="22"/>
        </w:rPr>
        <w:t>Česk</w:t>
      </w:r>
      <w:r w:rsidRPr="47B0563D" w:rsidR="1C7E0D50">
        <w:rPr>
          <w:sz w:val="22"/>
          <w:szCs w:val="22"/>
        </w:rPr>
        <w:t>é</w:t>
      </w:r>
      <w:r w:rsidRPr="47B0563D" w:rsidR="27342B88">
        <w:rPr>
          <w:sz w:val="22"/>
          <w:szCs w:val="22"/>
        </w:rPr>
        <w:t xml:space="preserve"> republi</w:t>
      </w:r>
      <w:r w:rsidRPr="47B0563D" w:rsidR="3C947E3B">
        <w:rPr>
          <w:sz w:val="22"/>
          <w:szCs w:val="22"/>
        </w:rPr>
        <w:t>ce</w:t>
      </w:r>
      <w:r w:rsidRPr="47B0563D" w:rsidR="00A30CC1">
        <w:rPr>
          <w:sz w:val="22"/>
          <w:szCs w:val="22"/>
        </w:rPr>
        <w:t>,</w:t>
      </w:r>
      <w:r w:rsidRPr="47B0563D" w:rsidR="1D3D7174">
        <w:rPr>
          <w:sz w:val="22"/>
          <w:szCs w:val="22"/>
        </w:rPr>
        <w:t xml:space="preserve"> </w:t>
      </w:r>
      <w:r w:rsidRPr="47B0563D" w:rsidR="34CE32DA">
        <w:rPr>
          <w:sz w:val="22"/>
          <w:szCs w:val="22"/>
        </w:rPr>
        <w:t xml:space="preserve">na Slovensku, v </w:t>
      </w:r>
      <w:r w:rsidRPr="47B0563D" w:rsidR="543824E1">
        <w:rPr>
          <w:sz w:val="22"/>
          <w:szCs w:val="22"/>
        </w:rPr>
        <w:t xml:space="preserve">Německu, </w:t>
      </w:r>
      <w:r w:rsidRPr="47B0563D" w:rsidR="098FECF2">
        <w:rPr>
          <w:sz w:val="22"/>
          <w:szCs w:val="22"/>
        </w:rPr>
        <w:t>Rakousk</w:t>
      </w:r>
      <w:r w:rsidRPr="47B0563D" w:rsidR="1C55E8D4">
        <w:rPr>
          <w:sz w:val="22"/>
          <w:szCs w:val="22"/>
        </w:rPr>
        <w:t>u</w:t>
      </w:r>
      <w:r w:rsidRPr="47B0563D" w:rsidR="098FECF2">
        <w:rPr>
          <w:sz w:val="22"/>
          <w:szCs w:val="22"/>
        </w:rPr>
        <w:t>,</w:t>
      </w:r>
      <w:r w:rsidRPr="47B0563D" w:rsidR="2AE96251">
        <w:rPr>
          <w:sz w:val="22"/>
          <w:szCs w:val="22"/>
        </w:rPr>
        <w:t xml:space="preserve"> </w:t>
      </w:r>
      <w:r w:rsidRPr="47B0563D" w:rsidR="7DD13D97">
        <w:rPr>
          <w:sz w:val="22"/>
          <w:szCs w:val="22"/>
        </w:rPr>
        <w:t xml:space="preserve">Polsku, </w:t>
      </w:r>
      <w:r w:rsidRPr="47B0563D" w:rsidR="67D50CA6">
        <w:rPr>
          <w:sz w:val="22"/>
          <w:szCs w:val="22"/>
        </w:rPr>
        <w:t xml:space="preserve">Itálii, </w:t>
      </w:r>
      <w:r w:rsidRPr="47B0563D" w:rsidR="6E0DB58D">
        <w:rPr>
          <w:sz w:val="22"/>
          <w:szCs w:val="22"/>
        </w:rPr>
        <w:t xml:space="preserve">Maďarsku, </w:t>
      </w:r>
      <w:r w:rsidRPr="47B0563D" w:rsidR="7BCE35AA">
        <w:rPr>
          <w:sz w:val="22"/>
          <w:szCs w:val="22"/>
        </w:rPr>
        <w:t>R</w:t>
      </w:r>
      <w:r w:rsidRPr="47B0563D" w:rsidR="67D50CA6">
        <w:rPr>
          <w:sz w:val="22"/>
          <w:szCs w:val="22"/>
        </w:rPr>
        <w:t xml:space="preserve">umunsku, </w:t>
      </w:r>
      <w:r w:rsidRPr="47B0563D" w:rsidR="098FECF2">
        <w:rPr>
          <w:sz w:val="22"/>
          <w:szCs w:val="22"/>
        </w:rPr>
        <w:t>Chorvatsk</w:t>
      </w:r>
      <w:r w:rsidRPr="47B0563D" w:rsidR="1E134AA6">
        <w:rPr>
          <w:sz w:val="22"/>
          <w:szCs w:val="22"/>
        </w:rPr>
        <w:t>u</w:t>
      </w:r>
      <w:r w:rsidRPr="47B0563D" w:rsidR="098FECF2">
        <w:rPr>
          <w:sz w:val="22"/>
          <w:szCs w:val="22"/>
        </w:rPr>
        <w:t>,</w:t>
      </w:r>
      <w:r w:rsidRPr="47B0563D" w:rsidR="3323CB48">
        <w:rPr>
          <w:sz w:val="22"/>
          <w:szCs w:val="22"/>
        </w:rPr>
        <w:t xml:space="preserve"> </w:t>
      </w:r>
      <w:r w:rsidRPr="47B0563D" w:rsidR="0F256589">
        <w:rPr>
          <w:sz w:val="22"/>
          <w:szCs w:val="22"/>
        </w:rPr>
        <w:t>Srbsku,</w:t>
      </w:r>
      <w:r w:rsidRPr="47B0563D" w:rsidR="500F2E03">
        <w:rPr>
          <w:sz w:val="22"/>
          <w:szCs w:val="22"/>
        </w:rPr>
        <w:t xml:space="preserve"> </w:t>
      </w:r>
      <w:r w:rsidRPr="47B0563D" w:rsidR="6D0A2106">
        <w:rPr>
          <w:sz w:val="22"/>
          <w:szCs w:val="22"/>
        </w:rPr>
        <w:t>Austrálii, Brazílii,</w:t>
      </w:r>
      <w:r w:rsidRPr="47B0563D" w:rsidR="2069A019">
        <w:rPr>
          <w:sz w:val="22"/>
          <w:szCs w:val="22"/>
        </w:rPr>
        <w:t xml:space="preserve"> a dále</w:t>
      </w:r>
      <w:r w:rsidRPr="47B0563D" w:rsidR="72FD1F03">
        <w:rPr>
          <w:sz w:val="22"/>
          <w:szCs w:val="22"/>
        </w:rPr>
        <w:t xml:space="preserve"> ve </w:t>
      </w:r>
      <w:r w:rsidRPr="47B0563D" w:rsidR="098FECF2">
        <w:rPr>
          <w:sz w:val="22"/>
          <w:szCs w:val="22"/>
        </w:rPr>
        <w:t>Franci</w:t>
      </w:r>
      <w:r w:rsidRPr="47B0563D" w:rsidR="77640E9A">
        <w:rPr>
          <w:sz w:val="22"/>
          <w:szCs w:val="22"/>
        </w:rPr>
        <w:t>i</w:t>
      </w:r>
      <w:r w:rsidRPr="47B0563D" w:rsidR="098FECF2">
        <w:rPr>
          <w:sz w:val="22"/>
          <w:szCs w:val="22"/>
        </w:rPr>
        <w:t>, Španělsk</w:t>
      </w:r>
      <w:r w:rsidRPr="47B0563D" w:rsidR="493669B8">
        <w:rPr>
          <w:sz w:val="22"/>
          <w:szCs w:val="22"/>
        </w:rPr>
        <w:t>u</w:t>
      </w:r>
      <w:r w:rsidRPr="47B0563D" w:rsidR="098FECF2">
        <w:rPr>
          <w:sz w:val="22"/>
          <w:szCs w:val="22"/>
        </w:rPr>
        <w:t xml:space="preserve"> a </w:t>
      </w:r>
      <w:r w:rsidRPr="47B0563D" w:rsidR="5F8EA0E9">
        <w:rPr>
          <w:sz w:val="22"/>
          <w:szCs w:val="22"/>
        </w:rPr>
        <w:t xml:space="preserve">ve </w:t>
      </w:r>
      <w:r w:rsidRPr="47B0563D" w:rsidR="1A4B7EBB">
        <w:rPr>
          <w:sz w:val="22"/>
          <w:szCs w:val="22"/>
        </w:rPr>
        <w:t>Velké Británii</w:t>
      </w:r>
      <w:r w:rsidRPr="47B0563D" w:rsidR="3EC9FAC0">
        <w:rPr>
          <w:sz w:val="22"/>
          <w:szCs w:val="22"/>
        </w:rPr>
        <w:t xml:space="preserve">. Dohromady se </w:t>
      </w:r>
      <w:r w:rsidRPr="47B0563D" w:rsidR="00720D21">
        <w:rPr>
          <w:sz w:val="22"/>
          <w:szCs w:val="22"/>
        </w:rPr>
        <w:t>jej</w:t>
      </w:r>
      <w:r w:rsidRPr="47B0563D" w:rsidR="3ED4CAB5">
        <w:rPr>
          <w:sz w:val="22"/>
          <w:szCs w:val="22"/>
        </w:rPr>
        <w:t xml:space="preserve"> </w:t>
      </w:r>
      <w:r w:rsidRPr="47B0563D" w:rsidR="3EC9FAC0">
        <w:rPr>
          <w:sz w:val="22"/>
          <w:szCs w:val="22"/>
        </w:rPr>
        <w:t>z</w:t>
      </w:r>
      <w:r w:rsidRPr="47B0563D" w:rsidR="27342B88">
        <w:rPr>
          <w:sz w:val="22"/>
          <w:szCs w:val="22"/>
        </w:rPr>
        <w:t xml:space="preserve">účastnilo </w:t>
      </w:r>
      <w:r w:rsidRPr="47B0563D" w:rsidR="3C912302">
        <w:rPr>
          <w:sz w:val="22"/>
          <w:szCs w:val="22"/>
        </w:rPr>
        <w:t>1</w:t>
      </w:r>
      <w:r w:rsidRPr="47B0563D" w:rsidR="009A7445">
        <w:rPr>
          <w:sz w:val="22"/>
          <w:szCs w:val="22"/>
        </w:rPr>
        <w:t> </w:t>
      </w:r>
      <w:r w:rsidRPr="47B0563D" w:rsidR="3C912302">
        <w:rPr>
          <w:sz w:val="22"/>
          <w:szCs w:val="22"/>
        </w:rPr>
        <w:t>326</w:t>
      </w:r>
      <w:r w:rsidRPr="47B0563D" w:rsidR="009A7445">
        <w:rPr>
          <w:sz w:val="22"/>
          <w:szCs w:val="22"/>
        </w:rPr>
        <w:t> </w:t>
      </w:r>
      <w:r w:rsidRPr="47B0563D" w:rsidR="27342B88">
        <w:rPr>
          <w:sz w:val="22"/>
          <w:szCs w:val="22"/>
        </w:rPr>
        <w:t>respondentů.</w:t>
      </w:r>
      <w:r w:rsidRPr="47B0563D" w:rsidR="148F6E1D">
        <w:rPr>
          <w:sz w:val="22"/>
          <w:szCs w:val="22"/>
        </w:rPr>
        <w:t xml:space="preserve"> Kompletní výsledky průzkumu jsou k dispozici ke stažení </w:t>
      </w:r>
      <w:hyperlink r:id="Ra95da26563ab4f34">
        <w:r w:rsidRPr="47B0563D" w:rsidR="148F6E1D">
          <w:rPr>
            <w:rStyle w:val="Hypertextovodkaz"/>
            <w:sz w:val="22"/>
            <w:szCs w:val="22"/>
          </w:rPr>
          <w:t>zde</w:t>
        </w:r>
      </w:hyperlink>
      <w:r w:rsidRPr="47B0563D" w:rsidR="148F6E1D">
        <w:rPr>
          <w:sz w:val="22"/>
          <w:szCs w:val="22"/>
        </w:rPr>
        <w:t>.</w:t>
      </w:r>
    </w:p>
    <w:p w:rsidRPr="00D84351" w:rsidR="006400CA" w:rsidP="00133A18" w:rsidRDefault="006400CA" w14:paraId="070C0699" w14:textId="77777777"/>
    <w:p w:rsidRPr="00653B37" w:rsidR="001E1484" w:rsidP="00133A18" w:rsidRDefault="001E1484" w14:paraId="13022DAA" w14:textId="77777777">
      <w:pPr>
        <w:rPr>
          <w:b/>
          <w:bCs/>
          <w:sz w:val="20"/>
          <w:szCs w:val="20"/>
        </w:rPr>
      </w:pPr>
      <w:r w:rsidRPr="00653B37">
        <w:rPr>
          <w:b/>
          <w:bCs/>
          <w:sz w:val="20"/>
          <w:szCs w:val="20"/>
        </w:rPr>
        <w:t>Pro více informací kontaktujte:</w:t>
      </w:r>
    </w:p>
    <w:p w:rsidRPr="008E5688" w:rsidR="001E1484" w:rsidP="00133A18" w:rsidRDefault="001E1484" w14:paraId="3E09380A" w14:textId="77777777">
      <w:pPr>
        <w:rPr>
          <w:sz w:val="20"/>
          <w:szCs w:val="20"/>
        </w:rPr>
      </w:pPr>
    </w:p>
    <w:p w:rsidRPr="008E5688" w:rsidR="001E1484" w:rsidP="00133A18" w:rsidRDefault="001E1484" w14:paraId="02B79D65" w14:textId="77777777">
      <w:pPr>
        <w:rPr>
          <w:sz w:val="20"/>
          <w:szCs w:val="20"/>
        </w:rPr>
      </w:pPr>
      <w:proofErr w:type="spellStart"/>
      <w:r w:rsidRPr="008E5688">
        <w:rPr>
          <w:sz w:val="20"/>
          <w:szCs w:val="20"/>
        </w:rPr>
        <w:t>Crest</w:t>
      </w:r>
      <w:proofErr w:type="spellEnd"/>
      <w:r w:rsidRPr="008E5688">
        <w:rPr>
          <w:sz w:val="20"/>
          <w:szCs w:val="20"/>
        </w:rPr>
        <w:t xml:space="preserve"> Communications, a.s.</w:t>
      </w:r>
    </w:p>
    <w:p w:rsidRPr="008E5688" w:rsidR="001E1484" w:rsidP="00133A18" w:rsidRDefault="001E1484" w14:paraId="6AA55F2E" w14:textId="77777777">
      <w:pPr>
        <w:rPr>
          <w:sz w:val="20"/>
          <w:szCs w:val="20"/>
        </w:rPr>
      </w:pPr>
      <w:r w:rsidRPr="008E5688">
        <w:rPr>
          <w:sz w:val="20"/>
          <w:szCs w:val="20"/>
        </w:rPr>
        <w:t>Denisa Kolaříková</w:t>
      </w:r>
    </w:p>
    <w:p w:rsidRPr="008E5688" w:rsidR="001E1484" w:rsidP="00133A18" w:rsidRDefault="001E1484" w14:paraId="65415BA0" w14:textId="77777777">
      <w:pPr>
        <w:rPr>
          <w:sz w:val="20"/>
          <w:szCs w:val="20"/>
        </w:rPr>
      </w:pPr>
      <w:proofErr w:type="spellStart"/>
      <w:r w:rsidRPr="008E5688">
        <w:rPr>
          <w:sz w:val="20"/>
          <w:szCs w:val="20"/>
        </w:rPr>
        <w:t>Account</w:t>
      </w:r>
      <w:proofErr w:type="spellEnd"/>
      <w:r w:rsidRPr="008E5688">
        <w:rPr>
          <w:sz w:val="20"/>
          <w:szCs w:val="20"/>
        </w:rPr>
        <w:t xml:space="preserve"> Manager</w:t>
      </w:r>
    </w:p>
    <w:p w:rsidRPr="008E5688" w:rsidR="001E1484" w:rsidP="00133A18" w:rsidRDefault="001E1484" w14:paraId="1764E2E4" w14:textId="77777777">
      <w:pPr>
        <w:rPr>
          <w:sz w:val="20"/>
          <w:szCs w:val="20"/>
        </w:rPr>
      </w:pPr>
      <w:proofErr w:type="spellStart"/>
      <w:r w:rsidRPr="008E5688">
        <w:rPr>
          <w:sz w:val="20"/>
          <w:szCs w:val="20"/>
        </w:rPr>
        <w:t>Gsm</w:t>
      </w:r>
      <w:proofErr w:type="spellEnd"/>
      <w:r w:rsidRPr="008E5688">
        <w:rPr>
          <w:sz w:val="20"/>
          <w:szCs w:val="20"/>
        </w:rPr>
        <w:t>: +420 731 613 606</w:t>
      </w:r>
    </w:p>
    <w:p w:rsidRPr="008E5688" w:rsidR="001E1484" w:rsidP="00133A18" w:rsidRDefault="00D06F6A" w14:paraId="14610F89" w14:textId="408B6B08">
      <w:pPr>
        <w:rPr>
          <w:rFonts w:cs="Arial"/>
          <w:sz w:val="20"/>
          <w:szCs w:val="20"/>
        </w:rPr>
      </w:pPr>
      <w:r w:rsidRPr="008E5688">
        <w:rPr>
          <w:rFonts w:cs="Arial"/>
          <w:sz w:val="20"/>
          <w:szCs w:val="20"/>
        </w:rPr>
        <w:t>E-</w:t>
      </w:r>
      <w:r w:rsidRPr="008E5688" w:rsidR="001E1484">
        <w:rPr>
          <w:rFonts w:cs="Arial"/>
          <w:sz w:val="20"/>
          <w:szCs w:val="20"/>
        </w:rPr>
        <w:t xml:space="preserve">mail: </w:t>
      </w:r>
      <w:hyperlink w:history="1" r:id="rId11">
        <w:r w:rsidRPr="008E5688" w:rsidR="001E1484">
          <w:rPr>
            <w:rStyle w:val="Hypertextovodkaz"/>
            <w:rFonts w:cs="Arial"/>
            <w:sz w:val="20"/>
            <w:szCs w:val="20"/>
          </w:rPr>
          <w:t>denisa.kolarikova@crestcom.cz</w:t>
        </w:r>
      </w:hyperlink>
    </w:p>
    <w:p w:rsidRPr="008E5688" w:rsidR="001E1484" w:rsidP="00133A18" w:rsidRDefault="00000000" w14:paraId="6A9DB1EA" w14:textId="0129390F">
      <w:pPr>
        <w:rPr>
          <w:rFonts w:cs="Arial"/>
          <w:sz w:val="20"/>
          <w:szCs w:val="20"/>
        </w:rPr>
      </w:pPr>
      <w:hyperlink w:history="1" r:id="rId12">
        <w:r w:rsidRPr="008E5688" w:rsidR="005D36FD">
          <w:rPr>
            <w:rStyle w:val="Hypertextovodkaz"/>
            <w:rFonts w:cs="Arial"/>
            <w:sz w:val="20"/>
            <w:szCs w:val="20"/>
          </w:rPr>
          <w:t>www.crestcom.cz</w:t>
        </w:r>
      </w:hyperlink>
    </w:p>
    <w:p w:rsidRPr="008E5688" w:rsidR="001E1484" w:rsidP="00133A18" w:rsidRDefault="001E1484" w14:paraId="3EBF5239" w14:textId="77777777">
      <w:pPr>
        <w:rPr>
          <w:sz w:val="20"/>
          <w:szCs w:val="20"/>
        </w:rPr>
      </w:pPr>
    </w:p>
    <w:p w:rsidRPr="008E5688" w:rsidR="001E1484" w:rsidP="00133A18" w:rsidRDefault="001E1484" w14:paraId="4EEB34C4" w14:textId="77777777">
      <w:pPr>
        <w:rPr>
          <w:sz w:val="20"/>
          <w:szCs w:val="20"/>
        </w:rPr>
      </w:pPr>
      <w:r w:rsidRPr="008E5688">
        <w:rPr>
          <w:sz w:val="20"/>
          <w:szCs w:val="20"/>
        </w:rPr>
        <w:t>Tereza Štosová</w:t>
      </w:r>
    </w:p>
    <w:p w:rsidRPr="008E5688" w:rsidR="001E1484" w:rsidP="00133A18" w:rsidRDefault="001E1484" w14:paraId="30542237" w14:textId="77777777">
      <w:pPr>
        <w:rPr>
          <w:sz w:val="20"/>
          <w:szCs w:val="20"/>
        </w:rPr>
      </w:pPr>
      <w:proofErr w:type="spellStart"/>
      <w:r w:rsidRPr="008E5688">
        <w:rPr>
          <w:sz w:val="20"/>
          <w:szCs w:val="20"/>
        </w:rPr>
        <w:t>Account</w:t>
      </w:r>
      <w:proofErr w:type="spellEnd"/>
      <w:r w:rsidRPr="008E5688">
        <w:rPr>
          <w:sz w:val="20"/>
          <w:szCs w:val="20"/>
        </w:rPr>
        <w:t xml:space="preserve"> </w:t>
      </w:r>
      <w:proofErr w:type="spellStart"/>
      <w:r w:rsidRPr="008E5688">
        <w:rPr>
          <w:sz w:val="20"/>
          <w:szCs w:val="20"/>
        </w:rPr>
        <w:t>Executive</w:t>
      </w:r>
      <w:proofErr w:type="spellEnd"/>
    </w:p>
    <w:p w:rsidRPr="008E5688" w:rsidR="001E1484" w:rsidP="00133A18" w:rsidRDefault="001E1484" w14:paraId="26B157BF" w14:textId="77777777">
      <w:pPr>
        <w:rPr>
          <w:sz w:val="20"/>
          <w:szCs w:val="20"/>
        </w:rPr>
      </w:pPr>
      <w:proofErr w:type="spellStart"/>
      <w:r w:rsidRPr="008E5688">
        <w:rPr>
          <w:sz w:val="20"/>
          <w:szCs w:val="20"/>
        </w:rPr>
        <w:t>Gsm</w:t>
      </w:r>
      <w:proofErr w:type="spellEnd"/>
      <w:r w:rsidRPr="008E5688">
        <w:rPr>
          <w:sz w:val="20"/>
          <w:szCs w:val="20"/>
        </w:rPr>
        <w:t>: +420 778 495 239</w:t>
      </w:r>
    </w:p>
    <w:p w:rsidRPr="008E5688" w:rsidR="001E1484" w:rsidP="00133A18" w:rsidRDefault="00D06F6A" w14:paraId="7C8003F7" w14:textId="04AE5076">
      <w:pPr>
        <w:rPr>
          <w:rFonts w:cs="Arial"/>
          <w:sz w:val="20"/>
          <w:szCs w:val="20"/>
        </w:rPr>
      </w:pPr>
      <w:r w:rsidRPr="008E5688">
        <w:rPr>
          <w:rFonts w:cs="Arial"/>
          <w:sz w:val="20"/>
          <w:szCs w:val="20"/>
        </w:rPr>
        <w:t>E-</w:t>
      </w:r>
      <w:r w:rsidRPr="008E5688" w:rsidR="001E1484">
        <w:rPr>
          <w:rFonts w:cs="Arial"/>
          <w:sz w:val="20"/>
          <w:szCs w:val="20"/>
        </w:rPr>
        <w:t xml:space="preserve">mail: </w:t>
      </w:r>
      <w:hyperlink w:history="1" r:id="rId13">
        <w:r w:rsidRPr="008E5688" w:rsidR="001E1484">
          <w:rPr>
            <w:rStyle w:val="Hypertextovodkaz"/>
            <w:rFonts w:cs="Arial"/>
            <w:sz w:val="20"/>
            <w:szCs w:val="20"/>
          </w:rPr>
          <w:t>tereza.stosova@crestcom.cz</w:t>
        </w:r>
      </w:hyperlink>
    </w:p>
    <w:p w:rsidRPr="008E5688" w:rsidR="001E1484" w:rsidP="00133A18" w:rsidRDefault="001E1484" w14:paraId="562502CE" w14:textId="77777777">
      <w:pPr>
        <w:rPr>
          <w:sz w:val="20"/>
          <w:szCs w:val="20"/>
        </w:rPr>
      </w:pPr>
    </w:p>
    <w:p w:rsidRPr="008E5688" w:rsidR="001E1484" w:rsidP="00133A18" w:rsidRDefault="001E1484" w14:paraId="6C9BD49A" w14:textId="77777777">
      <w:pPr>
        <w:rPr>
          <w:sz w:val="20"/>
          <w:szCs w:val="20"/>
        </w:rPr>
      </w:pPr>
      <w:proofErr w:type="spellStart"/>
      <w:r w:rsidRPr="008E5688">
        <w:rPr>
          <w:sz w:val="20"/>
          <w:szCs w:val="20"/>
        </w:rPr>
        <w:t>PlanRadar</w:t>
      </w:r>
      <w:proofErr w:type="spellEnd"/>
      <w:r w:rsidRPr="008E5688">
        <w:rPr>
          <w:sz w:val="20"/>
          <w:szCs w:val="20"/>
        </w:rPr>
        <w:t xml:space="preserve"> </w:t>
      </w:r>
      <w:proofErr w:type="spellStart"/>
      <w:r w:rsidRPr="008E5688">
        <w:rPr>
          <w:sz w:val="20"/>
          <w:szCs w:val="20"/>
        </w:rPr>
        <w:t>GmbH</w:t>
      </w:r>
      <w:proofErr w:type="spellEnd"/>
    </w:p>
    <w:p w:rsidRPr="008E5688" w:rsidR="001E1484" w:rsidP="00133A18" w:rsidRDefault="001E1484" w14:paraId="4CD2E048" w14:textId="77777777">
      <w:pPr>
        <w:rPr>
          <w:sz w:val="20"/>
          <w:szCs w:val="20"/>
        </w:rPr>
      </w:pPr>
      <w:r w:rsidRPr="008E5688">
        <w:rPr>
          <w:sz w:val="20"/>
          <w:szCs w:val="20"/>
        </w:rPr>
        <w:t>Radek Vodička</w:t>
      </w:r>
    </w:p>
    <w:p w:rsidRPr="008E5688" w:rsidR="001E1484" w:rsidP="00133A18" w:rsidRDefault="001E1484" w14:paraId="50F2F7A2" w14:textId="261EB190">
      <w:pPr>
        <w:rPr>
          <w:rFonts w:cs="Arial"/>
          <w:sz w:val="20"/>
          <w:szCs w:val="20"/>
        </w:rPr>
      </w:pPr>
      <w:r w:rsidRPr="008E5688">
        <w:rPr>
          <w:rFonts w:cs="Arial"/>
          <w:sz w:val="20"/>
          <w:szCs w:val="20"/>
        </w:rPr>
        <w:t xml:space="preserve">E-mail: </w:t>
      </w:r>
      <w:hyperlink w:history="1" r:id="rId14">
        <w:r w:rsidRPr="008E5688">
          <w:rPr>
            <w:rStyle w:val="Hypertextovodkaz"/>
            <w:rFonts w:cs="Arial"/>
            <w:sz w:val="20"/>
            <w:szCs w:val="20"/>
          </w:rPr>
          <w:t>r.vodicka@planradar.com</w:t>
        </w:r>
      </w:hyperlink>
    </w:p>
    <w:p w:rsidRPr="008E5688" w:rsidR="001E1484" w:rsidP="00133A18" w:rsidRDefault="00000000" w14:paraId="1412D4A6" w14:textId="095E68F5">
      <w:pPr>
        <w:rPr>
          <w:rFonts w:cs="Arial"/>
          <w:sz w:val="20"/>
          <w:szCs w:val="20"/>
        </w:rPr>
      </w:pPr>
      <w:hyperlink w:history="1" r:id="rId15">
        <w:r w:rsidRPr="008E5688" w:rsidR="005D36FD">
          <w:rPr>
            <w:rStyle w:val="Hypertextovodkaz"/>
            <w:rFonts w:cs="Arial"/>
            <w:sz w:val="20"/>
            <w:szCs w:val="20"/>
          </w:rPr>
          <w:t>www.planradar.com</w:t>
        </w:r>
      </w:hyperlink>
    </w:p>
    <w:p w:rsidRPr="008E5688" w:rsidR="001E1484" w:rsidP="00133A18" w:rsidRDefault="001E1484" w14:paraId="3174B321" w14:textId="77777777">
      <w:pPr>
        <w:rPr>
          <w:sz w:val="20"/>
          <w:szCs w:val="20"/>
        </w:rPr>
      </w:pPr>
    </w:p>
    <w:p w:rsidRPr="00653B37" w:rsidR="001E1484" w:rsidP="00133A18" w:rsidRDefault="001E1484" w14:paraId="1F0B5B00" w14:textId="77777777">
      <w:pPr>
        <w:rPr>
          <w:b/>
          <w:bCs/>
          <w:sz w:val="20"/>
          <w:szCs w:val="20"/>
        </w:rPr>
      </w:pPr>
      <w:r w:rsidRPr="00653B37">
        <w:rPr>
          <w:b/>
          <w:bCs/>
          <w:sz w:val="20"/>
          <w:szCs w:val="20"/>
        </w:rPr>
        <w:t xml:space="preserve">O </w:t>
      </w:r>
      <w:proofErr w:type="spellStart"/>
      <w:r w:rsidRPr="00653B37">
        <w:rPr>
          <w:b/>
          <w:bCs/>
          <w:sz w:val="20"/>
          <w:szCs w:val="20"/>
        </w:rPr>
        <w:t>PlanRadaru</w:t>
      </w:r>
      <w:proofErr w:type="spellEnd"/>
    </w:p>
    <w:p w:rsidRPr="00D84351" w:rsidR="00CC38CA" w:rsidP="00836178" w:rsidRDefault="0FDF588A" w14:paraId="296C7236" w14:textId="6A26DDEA">
      <w:pPr>
        <w:rPr>
          <w:sz w:val="20"/>
          <w:szCs w:val="20"/>
        </w:rPr>
      </w:pPr>
      <w:proofErr w:type="spellStart"/>
      <w:r w:rsidRPr="00836178">
        <w:rPr>
          <w:sz w:val="20"/>
          <w:szCs w:val="20"/>
        </w:rPr>
        <w:t>PlanRadar</w:t>
      </w:r>
      <w:proofErr w:type="spellEnd"/>
      <w:r w:rsidRPr="00836178">
        <w:rPr>
          <w:sz w:val="20"/>
          <w:szCs w:val="20"/>
        </w:rPr>
        <w:t xml:space="preserve"> je softwarové řešení pro stavební a realitní profesionály působící na bázi </w:t>
      </w:r>
      <w:proofErr w:type="spellStart"/>
      <w:r w:rsidRPr="00836178">
        <w:rPr>
          <w:sz w:val="20"/>
          <w:szCs w:val="20"/>
        </w:rPr>
        <w:t>SaaS</w:t>
      </w:r>
      <w:proofErr w:type="spellEnd"/>
      <w:r w:rsidRPr="00836178">
        <w:rPr>
          <w:sz w:val="20"/>
          <w:szCs w:val="20"/>
        </w:rPr>
        <w:t xml:space="preserve"> (z anglického Software as a </w:t>
      </w:r>
      <w:proofErr w:type="spellStart"/>
      <w:r w:rsidRPr="00836178">
        <w:rPr>
          <w:sz w:val="20"/>
          <w:szCs w:val="20"/>
        </w:rPr>
        <w:t>Service</w:t>
      </w:r>
      <w:proofErr w:type="spellEnd"/>
      <w:r w:rsidRPr="00836178">
        <w:rPr>
          <w:sz w:val="20"/>
          <w:szCs w:val="20"/>
        </w:rPr>
        <w:t xml:space="preserve"> nebo "software as a </w:t>
      </w:r>
      <w:proofErr w:type="spellStart"/>
      <w:r w:rsidRPr="00836178">
        <w:rPr>
          <w:sz w:val="20"/>
          <w:szCs w:val="20"/>
        </w:rPr>
        <w:t>service</w:t>
      </w:r>
      <w:proofErr w:type="spellEnd"/>
      <w:r w:rsidRPr="00836178">
        <w:rPr>
          <w:sz w:val="20"/>
          <w:szCs w:val="20"/>
        </w:rPr>
        <w:t xml:space="preserve">"). Umožňuje svým uživatelům vzdáleně se připojit ke cloudové aplikaci a používat ji odkudkoli přes internet. Lze jej využít pro stavební dokumentaci a dozor na staveništi, řízení poruch a úkolů, předávání projektů, jejich následnou správu a údržbu apod. Prostřednictvím webové aplikace vhodné pro všechny prohlížeče a všechny typy chytrých telefonů a tabletů (iOS, Android a Windows) lze sledovat, zaznamenávat a sdílet s vaším týmem jakékoli informace prostřednictvím digitálních stavebních plánů nebo BIM modelu. Digitalizace pracovních postupů zlepšuje spolupráci mezi všemi účastníky stavebního procesu, snižuje počet chyb a šetří čas: Zákazníci společnosti </w:t>
      </w:r>
      <w:proofErr w:type="spellStart"/>
      <w:r w:rsidRPr="00836178">
        <w:rPr>
          <w:sz w:val="20"/>
          <w:szCs w:val="20"/>
        </w:rPr>
        <w:t>PlanRadar</w:t>
      </w:r>
      <w:proofErr w:type="spellEnd"/>
      <w:r w:rsidRPr="00836178">
        <w:rPr>
          <w:sz w:val="20"/>
          <w:szCs w:val="20"/>
        </w:rPr>
        <w:t xml:space="preserve"> hlásí úsporu až 7 pracovních hodin týdně. Společnost se sídlem ve Vídni v Rakousku a obchodním zastoupením v České republice umožňuje více než 120 000 uživatelům z více než 75 zemí monitorovat, propojovat a řešit stavební a realitní projekty po celém světě. Více o společnosti se dozvíte na </w:t>
      </w:r>
      <w:hyperlink r:id="rId16">
        <w:r w:rsidRPr="00836178">
          <w:rPr>
            <w:rStyle w:val="Hypertextovodkaz"/>
            <w:sz w:val="20"/>
            <w:szCs w:val="20"/>
          </w:rPr>
          <w:t>www.planradar.com/cz/</w:t>
        </w:r>
      </w:hyperlink>
      <w:r w:rsidRPr="00836178" w:rsidR="4FA06C18">
        <w:rPr>
          <w:sz w:val="20"/>
          <w:szCs w:val="20"/>
        </w:rPr>
        <w:t>.</w:t>
      </w:r>
    </w:p>
    <w:sectPr w:rsidRPr="00D84351" w:rsidR="00CC38CA" w:rsidSect="000440C0">
      <w:headerReference w:type="default" r:id="rId17"/>
      <w:footerReference w:type="even" r:id="rId18"/>
      <w:footerReference w:type="default" r:id="rId19"/>
      <w:pgSz w:w="11900" w:h="16840" w:orient="portrait"/>
      <w:pgMar w:top="180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8014B" w:rsidP="00133A18" w:rsidRDefault="00B8014B" w14:paraId="4936CDD7" w14:textId="77777777">
      <w:r>
        <w:separator/>
      </w:r>
    </w:p>
    <w:p w:rsidR="00B8014B" w:rsidP="00133A18" w:rsidRDefault="00B8014B" w14:paraId="56839163" w14:textId="77777777"/>
  </w:endnote>
  <w:endnote w:type="continuationSeparator" w:id="0">
    <w:p w:rsidR="00B8014B" w:rsidP="00133A18" w:rsidRDefault="00B8014B" w14:paraId="50E6E17A" w14:textId="77777777">
      <w:r>
        <w:continuationSeparator/>
      </w:r>
    </w:p>
    <w:p w:rsidR="00B8014B" w:rsidP="00133A18" w:rsidRDefault="00B8014B" w14:paraId="4464F3C4" w14:textId="77777777"/>
  </w:endnote>
  <w:endnote w:type="continuationNotice" w:id="1">
    <w:p w:rsidR="00B8014B" w:rsidP="00133A18" w:rsidRDefault="00B8014B" w14:paraId="4403C8FF" w14:textId="77777777"/>
    <w:p w:rsidR="00B8014B" w:rsidP="00133A18" w:rsidRDefault="00B8014B" w14:paraId="6042C72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6156" w:rsidP="00133A18" w:rsidRDefault="00636156" w14:paraId="0296C132" w14:textId="77777777">
    <w:pPr>
      <w:pStyle w:val="Zpat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end"/>
    </w:r>
  </w:p>
  <w:p w:rsidR="00636156" w:rsidP="00133A18" w:rsidRDefault="00636156" w14:paraId="6C7E5023" w14:textId="77777777">
    <w:pPr>
      <w:pStyle w:val="Zpat"/>
    </w:pPr>
  </w:p>
  <w:p w:rsidR="008E5688" w:rsidP="00133A18" w:rsidRDefault="008E5688" w14:paraId="25EBDA62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C699F" w:rsidR="00636156" w:rsidP="00133A18" w:rsidRDefault="00636156" w14:paraId="42EBBC88" w14:textId="2D98D965">
    <w:pPr>
      <w:pStyle w:val="Zpat"/>
      <w:rPr>
        <w:rStyle w:val="slostrnky"/>
        <w:rFonts w:ascii="Lato Light" w:hAnsi="Lato Light"/>
      </w:rPr>
    </w:pPr>
  </w:p>
  <w:p w:rsidRPr="00FC699F" w:rsidR="00636156" w:rsidP="00133A18" w:rsidRDefault="00636156" w14:paraId="68AC8106" w14:textId="77777777">
    <w:pPr>
      <w:pStyle w:val="Zpat"/>
    </w:pPr>
    <w:r w:rsidRPr="00FC699F">
      <w:t>www.planradar.com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8014B" w:rsidP="00133A18" w:rsidRDefault="00B8014B" w14:paraId="5AA2C721" w14:textId="77777777">
      <w:r>
        <w:separator/>
      </w:r>
    </w:p>
    <w:p w:rsidR="00B8014B" w:rsidP="00133A18" w:rsidRDefault="00B8014B" w14:paraId="31BE1508" w14:textId="77777777"/>
  </w:footnote>
  <w:footnote w:type="continuationSeparator" w:id="0">
    <w:p w:rsidR="00B8014B" w:rsidP="00133A18" w:rsidRDefault="00B8014B" w14:paraId="1238DC2B" w14:textId="77777777">
      <w:r>
        <w:continuationSeparator/>
      </w:r>
    </w:p>
    <w:p w:rsidR="00B8014B" w:rsidP="00133A18" w:rsidRDefault="00B8014B" w14:paraId="2A631226" w14:textId="77777777"/>
  </w:footnote>
  <w:footnote w:type="continuationNotice" w:id="1">
    <w:p w:rsidR="00B8014B" w:rsidP="00133A18" w:rsidRDefault="00B8014B" w14:paraId="07BD38FA" w14:textId="77777777"/>
    <w:p w:rsidR="00B8014B" w:rsidP="00133A18" w:rsidRDefault="00B8014B" w14:paraId="013F7BEE" w14:textId="77777777"/>
  </w:footnote>
  <w:footnote w:id="2">
    <w:p w:rsidR="00086E08" w:rsidRDefault="00086E08" w14:paraId="21CE3BF4" w14:textId="7DB3DDFA">
      <w:pPr>
        <w:pStyle w:val="Textpoznpodarou"/>
      </w:pPr>
      <w:r>
        <w:rPr>
          <w:rStyle w:val="Znakapoznpodarou"/>
        </w:rPr>
        <w:footnoteRef/>
      </w:r>
      <w:r w:rsidR="72840C5E">
        <w:rPr/>
        <w:t xml:space="preserve"> U</w:t>
      </w:r>
      <w:r w:rsidRPr="006B3441" w:rsidR="72840C5E">
        <w:rPr/>
        <w:t xml:space="preserve"> tohoto údaje </w:t>
      </w:r>
      <w:r w:rsidR="72840C5E">
        <w:rPr/>
        <w:t>byli bráni</w:t>
      </w:r>
      <w:r w:rsidRPr="006B3441" w:rsidR="72840C5E">
        <w:rPr/>
        <w:t xml:space="preserve"> v úvahu pouze ti respondenti, kteří byli schopni na tuto otázku odpovědět, protože</w:t>
      </w:r>
      <w:r w:rsidRPr="006B3441" w:rsidR="72840C5E">
        <w:rPr/>
        <w:t xml:space="preserve"> </w:t>
      </w:r>
      <w:r w:rsidRPr="006B3441" w:rsidR="72840C5E">
        <w:rPr/>
        <w:t xml:space="preserve">měli dostatečný přehled o strategii náboru zaměstnanců v</w:t>
      </w:r>
      <w:r w:rsidR="72840C5E">
        <w:rPr/>
        <w:t xml:space="preserve"> jejich</w:t>
      </w:r>
      <w:r w:rsidRPr="006B3441" w:rsidR="72840C5E">
        <w:rPr/>
        <w:t xml:space="preserve"> firmě.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A693A" w:rsidP="00133A18" w:rsidRDefault="00260196" w14:paraId="234D1A1D" w14:textId="5477D23E">
    <w:pPr>
      <w:pStyle w:val="Zhlav"/>
    </w:pPr>
    <w:r w:rsidRPr="00330334">
      <w:rPr>
        <w:rFonts w:ascii="Lato Black" w:hAnsi="Lato Black" w:cs="Calibri"/>
        <w:b/>
        <w:bCs/>
        <w:noProof/>
        <w:color w:val="0070C0"/>
        <w:sz w:val="56"/>
        <w:szCs w:val="56"/>
      </w:rPr>
      <w:drawing>
        <wp:anchor distT="0" distB="0" distL="114300" distR="114300" simplePos="0" relativeHeight="251658241" behindDoc="1" locked="0" layoutInCell="1" allowOverlap="1" wp14:anchorId="4B19DAA4" wp14:editId="787FB737">
          <wp:simplePos x="0" y="0"/>
          <wp:positionH relativeFrom="column">
            <wp:posOffset>4921250</wp:posOffset>
          </wp:positionH>
          <wp:positionV relativeFrom="paragraph">
            <wp:posOffset>-92710</wp:posOffset>
          </wp:positionV>
          <wp:extent cx="1372870" cy="304800"/>
          <wp:effectExtent l="0" t="0" r="0" b="0"/>
          <wp:wrapNone/>
          <wp:docPr id="4" name="Obrázek 4" descr="Detail nápisu&#10;&#10;Popis automaticky generovan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anradar_logo_rgb_whi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870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0E94">
      <w:rPr>
        <w:noProof/>
      </w:rPr>
      <w:drawing>
        <wp:anchor distT="0" distB="0" distL="114300" distR="114300" simplePos="0" relativeHeight="251658240" behindDoc="1" locked="0" layoutInCell="1" allowOverlap="1" wp14:anchorId="10018D5C" wp14:editId="15BA1B09">
          <wp:simplePos x="0" y="0"/>
          <wp:positionH relativeFrom="column">
            <wp:posOffset>-916305</wp:posOffset>
          </wp:positionH>
          <wp:positionV relativeFrom="paragraph">
            <wp:posOffset>-448310</wp:posOffset>
          </wp:positionV>
          <wp:extent cx="7560000" cy="1008000"/>
          <wp:effectExtent l="0" t="0" r="0" b="0"/>
          <wp:wrapNone/>
          <wp:docPr id="5" name="Obráze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E5688" w:rsidP="00133A18" w:rsidRDefault="008E5688" w14:paraId="18ED1E2C" w14:textId="77777777"/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LNw5K/RtBTj6A" int2:id="AiBvKQY1">
      <int2:state int2:value="Rejected" int2:type="AugLoop_Text_Critique"/>
    </int2:textHash>
    <int2:textHash int2:hashCode="8++yyZbxPkenUt" int2:id="ppDQmWRg">
      <int2:state int2:value="Rejected" int2:type="AugLoop_Text_Critique"/>
    </int2:textHash>
    <int2:textHash int2:hashCode="uMWlah6SoXLKCn" int2:id="tHO39J1N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61B"/>
    <w:multiLevelType w:val="hybridMultilevel"/>
    <w:tmpl w:val="B65ECF22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DB25B5"/>
    <w:multiLevelType w:val="hybridMultilevel"/>
    <w:tmpl w:val="8AA6A200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A82801"/>
    <w:multiLevelType w:val="hybridMultilevel"/>
    <w:tmpl w:val="AFBEB750"/>
    <w:lvl w:ilvl="0" w:tplc="6716165C">
      <w:start w:val="1"/>
      <w:numFmt w:val="bullet"/>
      <w:lvlText w:val=""/>
      <w:lvlJc w:val="left"/>
      <w:pPr>
        <w:ind w:left="170" w:hanging="17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AF81037"/>
    <w:multiLevelType w:val="hybridMultilevel"/>
    <w:tmpl w:val="62D87AF0"/>
    <w:lvl w:ilvl="0" w:tplc="6716165C">
      <w:start w:val="1"/>
      <w:numFmt w:val="bullet"/>
      <w:lvlText w:val=""/>
      <w:lvlJc w:val="left"/>
      <w:pPr>
        <w:ind w:left="170" w:hanging="17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B974FB0"/>
    <w:multiLevelType w:val="hybridMultilevel"/>
    <w:tmpl w:val="97586FA8"/>
    <w:lvl w:ilvl="0" w:tplc="2CBA36EA">
      <w:start w:val="1"/>
      <w:numFmt w:val="bullet"/>
      <w:lvlText w:val=""/>
      <w:lvlJc w:val="left"/>
      <w:pPr>
        <w:ind w:left="170" w:hanging="17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CC10B9F"/>
    <w:multiLevelType w:val="hybridMultilevel"/>
    <w:tmpl w:val="2768457C"/>
    <w:lvl w:ilvl="0" w:tplc="0C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EEC2F42"/>
    <w:multiLevelType w:val="hybridMultilevel"/>
    <w:tmpl w:val="50F08C3C"/>
    <w:lvl w:ilvl="0" w:tplc="0C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0523AD4"/>
    <w:multiLevelType w:val="hybridMultilevel"/>
    <w:tmpl w:val="41A0EE80"/>
    <w:lvl w:ilvl="0" w:tplc="E2B27A38">
      <w:start w:val="1"/>
      <w:numFmt w:val="bullet"/>
      <w:lvlText w:val=""/>
      <w:lvlJc w:val="left"/>
      <w:pPr>
        <w:ind w:left="170" w:hanging="170"/>
      </w:pPr>
      <w:rPr>
        <w:rFonts w:hint="default" w:ascii="Symbol" w:hAnsi="Symbol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14A7428"/>
    <w:multiLevelType w:val="hybridMultilevel"/>
    <w:tmpl w:val="F8822FCA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2CF54A3"/>
    <w:multiLevelType w:val="hybridMultilevel"/>
    <w:tmpl w:val="86F4ACA2"/>
    <w:lvl w:ilvl="0" w:tplc="3C724568">
      <w:start w:val="1"/>
      <w:numFmt w:val="bullet"/>
      <w:lvlText w:val=""/>
      <w:lvlJc w:val="left"/>
      <w:pPr>
        <w:ind w:left="170" w:hanging="170"/>
      </w:pPr>
      <w:rPr>
        <w:rFonts w:hint="default" w:ascii="Symbol" w:hAnsi="Symbol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841305E"/>
    <w:multiLevelType w:val="hybridMultilevel"/>
    <w:tmpl w:val="8E70CC5A"/>
    <w:lvl w:ilvl="0" w:tplc="0C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8A81149"/>
    <w:multiLevelType w:val="hybridMultilevel"/>
    <w:tmpl w:val="8B8E6EA0"/>
    <w:lvl w:ilvl="0" w:tplc="287435C4">
      <w:start w:val="1"/>
      <w:numFmt w:val="bullet"/>
      <w:lvlText w:val=""/>
      <w:lvlJc w:val="left"/>
      <w:pPr>
        <w:ind w:left="170" w:hanging="17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AD5136A"/>
    <w:multiLevelType w:val="hybridMultilevel"/>
    <w:tmpl w:val="DCF2D866"/>
    <w:lvl w:ilvl="0" w:tplc="7696E622">
      <w:start w:val="1"/>
      <w:numFmt w:val="bullet"/>
      <w:lvlText w:val=""/>
      <w:lvlJc w:val="left"/>
      <w:pPr>
        <w:ind w:left="170" w:hanging="170"/>
      </w:pPr>
      <w:rPr>
        <w:rFonts w:hint="default" w:ascii="Symbol" w:hAnsi="Symbol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0744C90"/>
    <w:multiLevelType w:val="hybridMultilevel"/>
    <w:tmpl w:val="E3362462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0922DB1"/>
    <w:multiLevelType w:val="hybridMultilevel"/>
    <w:tmpl w:val="23480C0A"/>
    <w:lvl w:ilvl="0" w:tplc="0C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2170B81"/>
    <w:multiLevelType w:val="hybridMultilevel"/>
    <w:tmpl w:val="1E0C1810"/>
    <w:lvl w:ilvl="0" w:tplc="6716165C">
      <w:start w:val="1"/>
      <w:numFmt w:val="bullet"/>
      <w:lvlText w:val=""/>
      <w:lvlJc w:val="left"/>
      <w:pPr>
        <w:ind w:left="170" w:hanging="170"/>
      </w:pPr>
      <w:rPr>
        <w:rFonts w:hint="default" w:ascii="Symbol" w:hAnsi="Symbol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473146B"/>
    <w:multiLevelType w:val="hybridMultilevel"/>
    <w:tmpl w:val="F2C03E7E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63200F8"/>
    <w:multiLevelType w:val="hybridMultilevel"/>
    <w:tmpl w:val="41165186"/>
    <w:lvl w:ilvl="0" w:tplc="9AF4134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C237414"/>
    <w:multiLevelType w:val="hybridMultilevel"/>
    <w:tmpl w:val="FF920C20"/>
    <w:lvl w:ilvl="0" w:tplc="6716165C">
      <w:start w:val="1"/>
      <w:numFmt w:val="bullet"/>
      <w:lvlText w:val=""/>
      <w:lvlJc w:val="left"/>
      <w:pPr>
        <w:ind w:left="170" w:hanging="17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0682F7E"/>
    <w:multiLevelType w:val="hybridMultilevel"/>
    <w:tmpl w:val="501EFD8A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4D33F21"/>
    <w:multiLevelType w:val="hybridMultilevel"/>
    <w:tmpl w:val="4E42A346"/>
    <w:lvl w:ilvl="0" w:tplc="0C07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35FF38A4"/>
    <w:multiLevelType w:val="hybridMultilevel"/>
    <w:tmpl w:val="4B7EB256"/>
    <w:lvl w:ilvl="0" w:tplc="0C07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37C94D17"/>
    <w:multiLevelType w:val="hybridMultilevel"/>
    <w:tmpl w:val="4704E9D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823439E"/>
    <w:multiLevelType w:val="hybridMultilevel"/>
    <w:tmpl w:val="A152514A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384738DF"/>
    <w:multiLevelType w:val="hybridMultilevel"/>
    <w:tmpl w:val="1B0CFE20"/>
    <w:lvl w:ilvl="0" w:tplc="6716165C">
      <w:start w:val="1"/>
      <w:numFmt w:val="bullet"/>
      <w:lvlText w:val=""/>
      <w:lvlJc w:val="left"/>
      <w:pPr>
        <w:ind w:left="170" w:hanging="17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39F83112"/>
    <w:multiLevelType w:val="hybridMultilevel"/>
    <w:tmpl w:val="59604A4C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C010B58"/>
    <w:multiLevelType w:val="hybridMultilevel"/>
    <w:tmpl w:val="A574D382"/>
    <w:lvl w:ilvl="0" w:tplc="E104FD36">
      <w:start w:val="1"/>
      <w:numFmt w:val="bullet"/>
      <w:lvlText w:val=""/>
      <w:lvlJc w:val="left"/>
      <w:pPr>
        <w:ind w:left="170" w:hanging="17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0B62DAA"/>
    <w:multiLevelType w:val="hybridMultilevel"/>
    <w:tmpl w:val="0AB62320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5D21BF3"/>
    <w:multiLevelType w:val="hybridMultilevel"/>
    <w:tmpl w:val="E7EE4FA8"/>
    <w:lvl w:ilvl="0" w:tplc="F2DEC50A">
      <w:start w:val="1"/>
      <w:numFmt w:val="bullet"/>
      <w:lvlText w:val=""/>
      <w:lvlJc w:val="left"/>
      <w:pPr>
        <w:ind w:left="360" w:hanging="360"/>
      </w:pPr>
      <w:rPr>
        <w:rFonts w:hint="default" w:ascii="Symbol" w:hAnsi="Symbol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65D79EB"/>
    <w:multiLevelType w:val="hybridMultilevel"/>
    <w:tmpl w:val="FA1EEC24"/>
    <w:lvl w:ilvl="0" w:tplc="6716165C">
      <w:start w:val="1"/>
      <w:numFmt w:val="bullet"/>
      <w:lvlText w:val=""/>
      <w:lvlJc w:val="left"/>
      <w:pPr>
        <w:ind w:left="170" w:hanging="17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AA66BF6"/>
    <w:multiLevelType w:val="hybridMultilevel"/>
    <w:tmpl w:val="3126D3EE"/>
    <w:lvl w:ilvl="0" w:tplc="BDDE5E9A">
      <w:start w:val="1"/>
      <w:numFmt w:val="bullet"/>
      <w:lvlText w:val=""/>
      <w:lvlJc w:val="left"/>
      <w:pPr>
        <w:ind w:left="170" w:hanging="17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D7C171D"/>
    <w:multiLevelType w:val="hybridMultilevel"/>
    <w:tmpl w:val="D14CF182"/>
    <w:lvl w:ilvl="0" w:tplc="CE588A28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E1D3D0B"/>
    <w:multiLevelType w:val="hybridMultilevel"/>
    <w:tmpl w:val="FD52D830"/>
    <w:lvl w:ilvl="0" w:tplc="DAAECC4A">
      <w:start w:val="1"/>
      <w:numFmt w:val="bullet"/>
      <w:lvlText w:val=""/>
      <w:lvlJc w:val="left"/>
      <w:pPr>
        <w:ind w:left="170" w:hanging="170"/>
      </w:pPr>
      <w:rPr>
        <w:rFonts w:hint="default" w:ascii="Symbol" w:hAnsi="Symbol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E884C13"/>
    <w:multiLevelType w:val="hybridMultilevel"/>
    <w:tmpl w:val="8884B33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07D637B"/>
    <w:multiLevelType w:val="hybridMultilevel"/>
    <w:tmpl w:val="4FF62672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2B86E17"/>
    <w:multiLevelType w:val="hybridMultilevel"/>
    <w:tmpl w:val="8966B89C"/>
    <w:lvl w:ilvl="0" w:tplc="F2DEC50A">
      <w:start w:val="1"/>
      <w:numFmt w:val="bullet"/>
      <w:lvlText w:val=""/>
      <w:lvlJc w:val="left"/>
      <w:pPr>
        <w:ind w:left="170" w:hanging="17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48D33C5"/>
    <w:multiLevelType w:val="hybridMultilevel"/>
    <w:tmpl w:val="B0287FC6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686248F5"/>
    <w:multiLevelType w:val="hybridMultilevel"/>
    <w:tmpl w:val="2A322500"/>
    <w:lvl w:ilvl="0" w:tplc="71066882">
      <w:start w:val="1"/>
      <w:numFmt w:val="bullet"/>
      <w:lvlText w:val=""/>
      <w:lvlJc w:val="left"/>
      <w:pPr>
        <w:ind w:left="170" w:hanging="17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69EE22FB"/>
    <w:multiLevelType w:val="hybridMultilevel"/>
    <w:tmpl w:val="6D445EB2"/>
    <w:lvl w:ilvl="0" w:tplc="0C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6A5F1DA9"/>
    <w:multiLevelType w:val="hybridMultilevel"/>
    <w:tmpl w:val="04C8A9F8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6B54372F"/>
    <w:multiLevelType w:val="hybridMultilevel"/>
    <w:tmpl w:val="87A66D2A"/>
    <w:lvl w:ilvl="0" w:tplc="F2DEC50A">
      <w:start w:val="1"/>
      <w:numFmt w:val="bullet"/>
      <w:lvlText w:val=""/>
      <w:lvlJc w:val="left"/>
      <w:pPr>
        <w:ind w:left="36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6FB955B9"/>
    <w:multiLevelType w:val="hybridMultilevel"/>
    <w:tmpl w:val="DCF06BBE"/>
    <w:lvl w:ilvl="0" w:tplc="B0FC30CE">
      <w:start w:val="1"/>
      <w:numFmt w:val="bullet"/>
      <w:lvlText w:val=""/>
      <w:lvlJc w:val="left"/>
      <w:pPr>
        <w:ind w:left="170" w:hanging="17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54B056A"/>
    <w:multiLevelType w:val="hybridMultilevel"/>
    <w:tmpl w:val="E45EA612"/>
    <w:lvl w:ilvl="0" w:tplc="5ECE724A">
      <w:start w:val="1"/>
      <w:numFmt w:val="bullet"/>
      <w:lvlText w:val=""/>
      <w:lvlJc w:val="left"/>
      <w:pPr>
        <w:ind w:left="170" w:hanging="17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75E0612C"/>
    <w:multiLevelType w:val="hybridMultilevel"/>
    <w:tmpl w:val="5B5411C2"/>
    <w:lvl w:ilvl="0" w:tplc="49A829C6">
      <w:start w:val="1"/>
      <w:numFmt w:val="bullet"/>
      <w:lvlText w:val=""/>
      <w:lvlJc w:val="left"/>
      <w:pPr>
        <w:ind w:left="170" w:hanging="17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78FF239E"/>
    <w:multiLevelType w:val="hybridMultilevel"/>
    <w:tmpl w:val="2A78C030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7C3A00D9"/>
    <w:multiLevelType w:val="hybridMultilevel"/>
    <w:tmpl w:val="B3BCB7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9E0225"/>
    <w:multiLevelType w:val="hybridMultilevel"/>
    <w:tmpl w:val="DE9CC348"/>
    <w:lvl w:ilvl="0" w:tplc="2564DA3E">
      <w:start w:val="1"/>
      <w:numFmt w:val="bullet"/>
      <w:lvlText w:val=""/>
      <w:lvlJc w:val="left"/>
      <w:pPr>
        <w:ind w:left="170" w:hanging="17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 w15:restartNumberingAfterBreak="0">
    <w:nsid w:val="7F3430B0"/>
    <w:multiLevelType w:val="hybridMultilevel"/>
    <w:tmpl w:val="3490EA1A"/>
    <w:lvl w:ilvl="0" w:tplc="0C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9292812">
    <w:abstractNumId w:val="20"/>
  </w:num>
  <w:num w:numId="2" w16cid:durableId="206914097">
    <w:abstractNumId w:val="21"/>
  </w:num>
  <w:num w:numId="3" w16cid:durableId="214122492">
    <w:abstractNumId w:val="5"/>
  </w:num>
  <w:num w:numId="4" w16cid:durableId="44530163">
    <w:abstractNumId w:val="47"/>
  </w:num>
  <w:num w:numId="5" w16cid:durableId="251473490">
    <w:abstractNumId w:val="6"/>
  </w:num>
  <w:num w:numId="6" w16cid:durableId="1473330409">
    <w:abstractNumId w:val="10"/>
  </w:num>
  <w:num w:numId="7" w16cid:durableId="1164466803">
    <w:abstractNumId w:val="38"/>
  </w:num>
  <w:num w:numId="8" w16cid:durableId="1454787327">
    <w:abstractNumId w:val="14"/>
  </w:num>
  <w:num w:numId="9" w16cid:durableId="340746575">
    <w:abstractNumId w:val="13"/>
  </w:num>
  <w:num w:numId="10" w16cid:durableId="149837086">
    <w:abstractNumId w:val="19"/>
  </w:num>
  <w:num w:numId="11" w16cid:durableId="1983927514">
    <w:abstractNumId w:val="0"/>
  </w:num>
  <w:num w:numId="12" w16cid:durableId="570845015">
    <w:abstractNumId w:val="23"/>
  </w:num>
  <w:num w:numId="13" w16cid:durableId="1716929950">
    <w:abstractNumId w:val="39"/>
  </w:num>
  <w:num w:numId="14" w16cid:durableId="1871799182">
    <w:abstractNumId w:val="45"/>
  </w:num>
  <w:num w:numId="15" w16cid:durableId="2128547333">
    <w:abstractNumId w:val="34"/>
  </w:num>
  <w:num w:numId="16" w16cid:durableId="1334842467">
    <w:abstractNumId w:val="1"/>
  </w:num>
  <w:num w:numId="17" w16cid:durableId="1173422751">
    <w:abstractNumId w:val="17"/>
  </w:num>
  <w:num w:numId="18" w16cid:durableId="1173454575">
    <w:abstractNumId w:val="16"/>
  </w:num>
  <w:num w:numId="19" w16cid:durableId="1448885746">
    <w:abstractNumId w:val="25"/>
  </w:num>
  <w:num w:numId="20" w16cid:durableId="1194459159">
    <w:abstractNumId w:val="44"/>
  </w:num>
  <w:num w:numId="21" w16cid:durableId="651108191">
    <w:abstractNumId w:val="27"/>
  </w:num>
  <w:num w:numId="22" w16cid:durableId="1947230579">
    <w:abstractNumId w:val="36"/>
  </w:num>
  <w:num w:numId="23" w16cid:durableId="1668510380">
    <w:abstractNumId w:val="8"/>
  </w:num>
  <w:num w:numId="24" w16cid:durableId="410657867">
    <w:abstractNumId w:val="31"/>
  </w:num>
  <w:num w:numId="25" w16cid:durableId="1589995596">
    <w:abstractNumId w:val="41"/>
  </w:num>
  <w:num w:numId="26" w16cid:durableId="910234293">
    <w:abstractNumId w:val="26"/>
  </w:num>
  <w:num w:numId="27" w16cid:durableId="1228416679">
    <w:abstractNumId w:val="30"/>
  </w:num>
  <w:num w:numId="28" w16cid:durableId="593632780">
    <w:abstractNumId w:val="7"/>
  </w:num>
  <w:num w:numId="29" w16cid:durableId="997341354">
    <w:abstractNumId w:val="46"/>
  </w:num>
  <w:num w:numId="30" w16cid:durableId="414475492">
    <w:abstractNumId w:val="43"/>
  </w:num>
  <w:num w:numId="31" w16cid:durableId="1239170768">
    <w:abstractNumId w:val="9"/>
  </w:num>
  <w:num w:numId="32" w16cid:durableId="947128088">
    <w:abstractNumId w:val="12"/>
  </w:num>
  <w:num w:numId="33" w16cid:durableId="1349483227">
    <w:abstractNumId w:val="37"/>
  </w:num>
  <w:num w:numId="34" w16cid:durableId="428965264">
    <w:abstractNumId w:val="11"/>
  </w:num>
  <w:num w:numId="35" w16cid:durableId="795414790">
    <w:abstractNumId w:val="4"/>
  </w:num>
  <w:num w:numId="36" w16cid:durableId="191266151">
    <w:abstractNumId w:val="32"/>
  </w:num>
  <w:num w:numId="37" w16cid:durableId="1810827946">
    <w:abstractNumId w:val="35"/>
  </w:num>
  <w:num w:numId="38" w16cid:durableId="174196209">
    <w:abstractNumId w:val="40"/>
  </w:num>
  <w:num w:numId="39" w16cid:durableId="851606152">
    <w:abstractNumId w:val="42"/>
  </w:num>
  <w:num w:numId="40" w16cid:durableId="1855340904">
    <w:abstractNumId w:val="28"/>
  </w:num>
  <w:num w:numId="41" w16cid:durableId="2134202676">
    <w:abstractNumId w:val="15"/>
  </w:num>
  <w:num w:numId="42" w16cid:durableId="873150581">
    <w:abstractNumId w:val="22"/>
  </w:num>
  <w:num w:numId="43" w16cid:durableId="1620601006">
    <w:abstractNumId w:val="29"/>
  </w:num>
  <w:num w:numId="44" w16cid:durableId="2144300654">
    <w:abstractNumId w:val="3"/>
  </w:num>
  <w:num w:numId="45" w16cid:durableId="111676204">
    <w:abstractNumId w:val="24"/>
  </w:num>
  <w:num w:numId="46" w16cid:durableId="383992569">
    <w:abstractNumId w:val="2"/>
  </w:num>
  <w:num w:numId="47" w16cid:durableId="1611736882">
    <w:abstractNumId w:val="18"/>
  </w:num>
  <w:num w:numId="48" w16cid:durableId="150211307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4D"/>
    <w:rsid w:val="00004E12"/>
    <w:rsid w:val="0000671C"/>
    <w:rsid w:val="00012D9C"/>
    <w:rsid w:val="000177B9"/>
    <w:rsid w:val="000210FC"/>
    <w:rsid w:val="00021E01"/>
    <w:rsid w:val="00023574"/>
    <w:rsid w:val="00027A16"/>
    <w:rsid w:val="00040754"/>
    <w:rsid w:val="000440C0"/>
    <w:rsid w:val="00052063"/>
    <w:rsid w:val="0005457F"/>
    <w:rsid w:val="000584CB"/>
    <w:rsid w:val="0006127B"/>
    <w:rsid w:val="00061A78"/>
    <w:rsid w:val="000650FE"/>
    <w:rsid w:val="00066F38"/>
    <w:rsid w:val="00070C7B"/>
    <w:rsid w:val="00072C2E"/>
    <w:rsid w:val="00077949"/>
    <w:rsid w:val="00081DF1"/>
    <w:rsid w:val="00081FF7"/>
    <w:rsid w:val="0008331E"/>
    <w:rsid w:val="0008568A"/>
    <w:rsid w:val="00086BA2"/>
    <w:rsid w:val="00086E08"/>
    <w:rsid w:val="000911D0"/>
    <w:rsid w:val="000927D8"/>
    <w:rsid w:val="000A049D"/>
    <w:rsid w:val="000A07D3"/>
    <w:rsid w:val="000A20A4"/>
    <w:rsid w:val="000A5947"/>
    <w:rsid w:val="000A7D38"/>
    <w:rsid w:val="000B4B51"/>
    <w:rsid w:val="000B6D94"/>
    <w:rsid w:val="000C69DD"/>
    <w:rsid w:val="000C6E33"/>
    <w:rsid w:val="000C6EF3"/>
    <w:rsid w:val="000D1C61"/>
    <w:rsid w:val="000D3B9B"/>
    <w:rsid w:val="000D74EA"/>
    <w:rsid w:val="000E0B24"/>
    <w:rsid w:val="000E65EE"/>
    <w:rsid w:val="000F0406"/>
    <w:rsid w:val="000F2CD5"/>
    <w:rsid w:val="000F5294"/>
    <w:rsid w:val="000F718A"/>
    <w:rsid w:val="00104186"/>
    <w:rsid w:val="00104254"/>
    <w:rsid w:val="0010453A"/>
    <w:rsid w:val="00106E5D"/>
    <w:rsid w:val="00114C2E"/>
    <w:rsid w:val="00120930"/>
    <w:rsid w:val="00121B33"/>
    <w:rsid w:val="001224FB"/>
    <w:rsid w:val="001245B4"/>
    <w:rsid w:val="00124A54"/>
    <w:rsid w:val="001254A0"/>
    <w:rsid w:val="00125731"/>
    <w:rsid w:val="001262B8"/>
    <w:rsid w:val="00133A18"/>
    <w:rsid w:val="00140B83"/>
    <w:rsid w:val="0014136A"/>
    <w:rsid w:val="00151F27"/>
    <w:rsid w:val="00152627"/>
    <w:rsid w:val="0015638D"/>
    <w:rsid w:val="001605A8"/>
    <w:rsid w:val="00163869"/>
    <w:rsid w:val="0016562F"/>
    <w:rsid w:val="001670B9"/>
    <w:rsid w:val="00172B38"/>
    <w:rsid w:val="001737CB"/>
    <w:rsid w:val="00180D20"/>
    <w:rsid w:val="00186CEC"/>
    <w:rsid w:val="00187E42"/>
    <w:rsid w:val="00190023"/>
    <w:rsid w:val="00192997"/>
    <w:rsid w:val="001A553A"/>
    <w:rsid w:val="001A7D21"/>
    <w:rsid w:val="001A7E4F"/>
    <w:rsid w:val="001B610A"/>
    <w:rsid w:val="001C0E3E"/>
    <w:rsid w:val="001C16D2"/>
    <w:rsid w:val="001C2E55"/>
    <w:rsid w:val="001C590F"/>
    <w:rsid w:val="001D1D8C"/>
    <w:rsid w:val="001D540C"/>
    <w:rsid w:val="001D5DBA"/>
    <w:rsid w:val="001D7F2F"/>
    <w:rsid w:val="001E0A80"/>
    <w:rsid w:val="001E1484"/>
    <w:rsid w:val="001F1B0B"/>
    <w:rsid w:val="001F4C24"/>
    <w:rsid w:val="001F5E51"/>
    <w:rsid w:val="00203C0F"/>
    <w:rsid w:val="002117FD"/>
    <w:rsid w:val="00215890"/>
    <w:rsid w:val="00215A86"/>
    <w:rsid w:val="00222A25"/>
    <w:rsid w:val="00225EF8"/>
    <w:rsid w:val="00233868"/>
    <w:rsid w:val="0024538A"/>
    <w:rsid w:val="0024636F"/>
    <w:rsid w:val="00260196"/>
    <w:rsid w:val="00271B47"/>
    <w:rsid w:val="00272F42"/>
    <w:rsid w:val="00273F14"/>
    <w:rsid w:val="00281DE5"/>
    <w:rsid w:val="00282D6E"/>
    <w:rsid w:val="00283740"/>
    <w:rsid w:val="00286683"/>
    <w:rsid w:val="00293BEE"/>
    <w:rsid w:val="002A3F1F"/>
    <w:rsid w:val="002A48E4"/>
    <w:rsid w:val="002A689A"/>
    <w:rsid w:val="002A6CD2"/>
    <w:rsid w:val="002D1EF3"/>
    <w:rsid w:val="002D485F"/>
    <w:rsid w:val="002D70DE"/>
    <w:rsid w:val="002D7214"/>
    <w:rsid w:val="002E23E1"/>
    <w:rsid w:val="002E345C"/>
    <w:rsid w:val="002E3521"/>
    <w:rsid w:val="002E4909"/>
    <w:rsid w:val="002F1B3F"/>
    <w:rsid w:val="002F1D17"/>
    <w:rsid w:val="002F27E5"/>
    <w:rsid w:val="002F76E9"/>
    <w:rsid w:val="002F9C47"/>
    <w:rsid w:val="00306C81"/>
    <w:rsid w:val="003108CD"/>
    <w:rsid w:val="00314B0E"/>
    <w:rsid w:val="00325D21"/>
    <w:rsid w:val="00327EA3"/>
    <w:rsid w:val="0033184F"/>
    <w:rsid w:val="003324CE"/>
    <w:rsid w:val="00332F05"/>
    <w:rsid w:val="00353EBF"/>
    <w:rsid w:val="00355972"/>
    <w:rsid w:val="00360ACE"/>
    <w:rsid w:val="003616C9"/>
    <w:rsid w:val="00364739"/>
    <w:rsid w:val="00365699"/>
    <w:rsid w:val="0037003B"/>
    <w:rsid w:val="003729BA"/>
    <w:rsid w:val="00372AAD"/>
    <w:rsid w:val="0037392D"/>
    <w:rsid w:val="00375F0F"/>
    <w:rsid w:val="003769BA"/>
    <w:rsid w:val="00376F8B"/>
    <w:rsid w:val="00390B25"/>
    <w:rsid w:val="003929AE"/>
    <w:rsid w:val="003A01C2"/>
    <w:rsid w:val="003A2236"/>
    <w:rsid w:val="003A32E5"/>
    <w:rsid w:val="003B3975"/>
    <w:rsid w:val="003B6B64"/>
    <w:rsid w:val="003C0338"/>
    <w:rsid w:val="003C1D5A"/>
    <w:rsid w:val="003C4801"/>
    <w:rsid w:val="003C6AA4"/>
    <w:rsid w:val="003D2624"/>
    <w:rsid w:val="003E0503"/>
    <w:rsid w:val="003E1EA4"/>
    <w:rsid w:val="003E30AC"/>
    <w:rsid w:val="003E524E"/>
    <w:rsid w:val="003E6ED5"/>
    <w:rsid w:val="003E77A6"/>
    <w:rsid w:val="003F15A3"/>
    <w:rsid w:val="003F7E86"/>
    <w:rsid w:val="004054AB"/>
    <w:rsid w:val="00415EC4"/>
    <w:rsid w:val="00417B18"/>
    <w:rsid w:val="00421574"/>
    <w:rsid w:val="00421C10"/>
    <w:rsid w:val="0042249D"/>
    <w:rsid w:val="00423DF8"/>
    <w:rsid w:val="00426019"/>
    <w:rsid w:val="00430811"/>
    <w:rsid w:val="00431D08"/>
    <w:rsid w:val="004375C6"/>
    <w:rsid w:val="0044007A"/>
    <w:rsid w:val="00443127"/>
    <w:rsid w:val="004435EE"/>
    <w:rsid w:val="00444EF4"/>
    <w:rsid w:val="00447837"/>
    <w:rsid w:val="00452AF7"/>
    <w:rsid w:val="00456484"/>
    <w:rsid w:val="00465CC6"/>
    <w:rsid w:val="00466DF8"/>
    <w:rsid w:val="004672B0"/>
    <w:rsid w:val="0047424D"/>
    <w:rsid w:val="00475233"/>
    <w:rsid w:val="00480898"/>
    <w:rsid w:val="004833D7"/>
    <w:rsid w:val="00483BAB"/>
    <w:rsid w:val="004877BB"/>
    <w:rsid w:val="0049514D"/>
    <w:rsid w:val="0049784A"/>
    <w:rsid w:val="004C014B"/>
    <w:rsid w:val="004C569E"/>
    <w:rsid w:val="004D5D92"/>
    <w:rsid w:val="004E0923"/>
    <w:rsid w:val="004E120E"/>
    <w:rsid w:val="004E45C5"/>
    <w:rsid w:val="004E4DCF"/>
    <w:rsid w:val="00502970"/>
    <w:rsid w:val="00510419"/>
    <w:rsid w:val="0051072A"/>
    <w:rsid w:val="00515E38"/>
    <w:rsid w:val="00517923"/>
    <w:rsid w:val="00521ADE"/>
    <w:rsid w:val="005258F2"/>
    <w:rsid w:val="00530597"/>
    <w:rsid w:val="00535889"/>
    <w:rsid w:val="00554120"/>
    <w:rsid w:val="00555790"/>
    <w:rsid w:val="00570386"/>
    <w:rsid w:val="00574ED2"/>
    <w:rsid w:val="00575E15"/>
    <w:rsid w:val="005768B5"/>
    <w:rsid w:val="00580A67"/>
    <w:rsid w:val="0058425B"/>
    <w:rsid w:val="00584DCD"/>
    <w:rsid w:val="00596682"/>
    <w:rsid w:val="005B62A7"/>
    <w:rsid w:val="005C5966"/>
    <w:rsid w:val="005C6BE3"/>
    <w:rsid w:val="005D11EF"/>
    <w:rsid w:val="005D2C97"/>
    <w:rsid w:val="005D36FD"/>
    <w:rsid w:val="005E0112"/>
    <w:rsid w:val="005E07A3"/>
    <w:rsid w:val="005E4EF1"/>
    <w:rsid w:val="005E7BC1"/>
    <w:rsid w:val="005E7FD0"/>
    <w:rsid w:val="005F133A"/>
    <w:rsid w:val="005F2123"/>
    <w:rsid w:val="005F27ED"/>
    <w:rsid w:val="005F5280"/>
    <w:rsid w:val="005F6490"/>
    <w:rsid w:val="00605B79"/>
    <w:rsid w:val="0060622F"/>
    <w:rsid w:val="00610038"/>
    <w:rsid w:val="00610884"/>
    <w:rsid w:val="006112FF"/>
    <w:rsid w:val="0061645C"/>
    <w:rsid w:val="00625985"/>
    <w:rsid w:val="0063173D"/>
    <w:rsid w:val="00636156"/>
    <w:rsid w:val="006400CA"/>
    <w:rsid w:val="0064049A"/>
    <w:rsid w:val="00653A0E"/>
    <w:rsid w:val="00653B37"/>
    <w:rsid w:val="00660323"/>
    <w:rsid w:val="00664A95"/>
    <w:rsid w:val="00664CCC"/>
    <w:rsid w:val="00670DBA"/>
    <w:rsid w:val="00673FED"/>
    <w:rsid w:val="0067B214"/>
    <w:rsid w:val="0068170B"/>
    <w:rsid w:val="006A0EB4"/>
    <w:rsid w:val="006A5359"/>
    <w:rsid w:val="006B1D00"/>
    <w:rsid w:val="006B1D1B"/>
    <w:rsid w:val="006B3441"/>
    <w:rsid w:val="006B790C"/>
    <w:rsid w:val="006BA4A5"/>
    <w:rsid w:val="006C1E93"/>
    <w:rsid w:val="006C5819"/>
    <w:rsid w:val="006C9F33"/>
    <w:rsid w:val="006D2F69"/>
    <w:rsid w:val="006E25FE"/>
    <w:rsid w:val="006E59FF"/>
    <w:rsid w:val="00701754"/>
    <w:rsid w:val="00704865"/>
    <w:rsid w:val="00711F2F"/>
    <w:rsid w:val="00717422"/>
    <w:rsid w:val="00720BE7"/>
    <w:rsid w:val="00720D21"/>
    <w:rsid w:val="007308AC"/>
    <w:rsid w:val="00740DD8"/>
    <w:rsid w:val="007426CC"/>
    <w:rsid w:val="007435B2"/>
    <w:rsid w:val="007501AD"/>
    <w:rsid w:val="00751345"/>
    <w:rsid w:val="00755085"/>
    <w:rsid w:val="00760476"/>
    <w:rsid w:val="00765F46"/>
    <w:rsid w:val="00767AF9"/>
    <w:rsid w:val="00770814"/>
    <w:rsid w:val="0077203C"/>
    <w:rsid w:val="00776EAF"/>
    <w:rsid w:val="007812E0"/>
    <w:rsid w:val="007842A6"/>
    <w:rsid w:val="00784D8C"/>
    <w:rsid w:val="007857F4"/>
    <w:rsid w:val="00796CC6"/>
    <w:rsid w:val="007A532D"/>
    <w:rsid w:val="007B3004"/>
    <w:rsid w:val="007B6DC7"/>
    <w:rsid w:val="007C51F8"/>
    <w:rsid w:val="007C6BA3"/>
    <w:rsid w:val="007D1265"/>
    <w:rsid w:val="007D3B69"/>
    <w:rsid w:val="007D6823"/>
    <w:rsid w:val="007F7859"/>
    <w:rsid w:val="00801C22"/>
    <w:rsid w:val="00804CD5"/>
    <w:rsid w:val="008054C9"/>
    <w:rsid w:val="00806DC2"/>
    <w:rsid w:val="00810408"/>
    <w:rsid w:val="00810F11"/>
    <w:rsid w:val="00812A5F"/>
    <w:rsid w:val="00816014"/>
    <w:rsid w:val="00816625"/>
    <w:rsid w:val="00822607"/>
    <w:rsid w:val="00822D0C"/>
    <w:rsid w:val="00836178"/>
    <w:rsid w:val="00836454"/>
    <w:rsid w:val="008406E8"/>
    <w:rsid w:val="008528D6"/>
    <w:rsid w:val="00854ED2"/>
    <w:rsid w:val="008603CD"/>
    <w:rsid w:val="008610CA"/>
    <w:rsid w:val="00862FE0"/>
    <w:rsid w:val="00864A08"/>
    <w:rsid w:val="0087235A"/>
    <w:rsid w:val="008726A9"/>
    <w:rsid w:val="0087287F"/>
    <w:rsid w:val="008847E4"/>
    <w:rsid w:val="008A2586"/>
    <w:rsid w:val="008A63F1"/>
    <w:rsid w:val="008A6490"/>
    <w:rsid w:val="008B32B9"/>
    <w:rsid w:val="008B44C4"/>
    <w:rsid w:val="008B56B1"/>
    <w:rsid w:val="008C45AD"/>
    <w:rsid w:val="008D4422"/>
    <w:rsid w:val="008D4E65"/>
    <w:rsid w:val="008E17EF"/>
    <w:rsid w:val="008E5688"/>
    <w:rsid w:val="008F32B9"/>
    <w:rsid w:val="008F7266"/>
    <w:rsid w:val="00911788"/>
    <w:rsid w:val="00912510"/>
    <w:rsid w:val="00913560"/>
    <w:rsid w:val="009141F4"/>
    <w:rsid w:val="00921058"/>
    <w:rsid w:val="00937BF7"/>
    <w:rsid w:val="00944184"/>
    <w:rsid w:val="00954537"/>
    <w:rsid w:val="009552FA"/>
    <w:rsid w:val="00960DA3"/>
    <w:rsid w:val="009643BD"/>
    <w:rsid w:val="0097637F"/>
    <w:rsid w:val="00977324"/>
    <w:rsid w:val="00982661"/>
    <w:rsid w:val="009838B1"/>
    <w:rsid w:val="00983FBA"/>
    <w:rsid w:val="0098568C"/>
    <w:rsid w:val="00995BF0"/>
    <w:rsid w:val="00997C50"/>
    <w:rsid w:val="009A00DA"/>
    <w:rsid w:val="009A3053"/>
    <w:rsid w:val="009A51B1"/>
    <w:rsid w:val="009A5213"/>
    <w:rsid w:val="009A693A"/>
    <w:rsid w:val="009A7445"/>
    <w:rsid w:val="009C368A"/>
    <w:rsid w:val="009D7FF3"/>
    <w:rsid w:val="009E3AEA"/>
    <w:rsid w:val="009E3E3E"/>
    <w:rsid w:val="009F09AE"/>
    <w:rsid w:val="00A0343B"/>
    <w:rsid w:val="00A056EC"/>
    <w:rsid w:val="00A07019"/>
    <w:rsid w:val="00A070ED"/>
    <w:rsid w:val="00A10C5B"/>
    <w:rsid w:val="00A12122"/>
    <w:rsid w:val="00A12127"/>
    <w:rsid w:val="00A14248"/>
    <w:rsid w:val="00A22252"/>
    <w:rsid w:val="00A30CC1"/>
    <w:rsid w:val="00A34BB2"/>
    <w:rsid w:val="00A364E4"/>
    <w:rsid w:val="00A40D30"/>
    <w:rsid w:val="00A44B63"/>
    <w:rsid w:val="00A47BC9"/>
    <w:rsid w:val="00A505EB"/>
    <w:rsid w:val="00A53691"/>
    <w:rsid w:val="00A54EB7"/>
    <w:rsid w:val="00A57CD1"/>
    <w:rsid w:val="00A7225E"/>
    <w:rsid w:val="00A763E6"/>
    <w:rsid w:val="00A77F32"/>
    <w:rsid w:val="00A80063"/>
    <w:rsid w:val="00A83F32"/>
    <w:rsid w:val="00A85B53"/>
    <w:rsid w:val="00A864AA"/>
    <w:rsid w:val="00A9575E"/>
    <w:rsid w:val="00A959F9"/>
    <w:rsid w:val="00AA29FB"/>
    <w:rsid w:val="00AA45E3"/>
    <w:rsid w:val="00AA47A5"/>
    <w:rsid w:val="00AA630F"/>
    <w:rsid w:val="00AA790F"/>
    <w:rsid w:val="00AB03A3"/>
    <w:rsid w:val="00AB3346"/>
    <w:rsid w:val="00AB3D20"/>
    <w:rsid w:val="00AC093F"/>
    <w:rsid w:val="00AC0AB0"/>
    <w:rsid w:val="00AC21F3"/>
    <w:rsid w:val="00AC2921"/>
    <w:rsid w:val="00AC371A"/>
    <w:rsid w:val="00AC7669"/>
    <w:rsid w:val="00AC7CCF"/>
    <w:rsid w:val="00AD27D3"/>
    <w:rsid w:val="00AD6959"/>
    <w:rsid w:val="00AF24CE"/>
    <w:rsid w:val="00AF6B9A"/>
    <w:rsid w:val="00B01801"/>
    <w:rsid w:val="00B1285E"/>
    <w:rsid w:val="00B17A05"/>
    <w:rsid w:val="00B2026D"/>
    <w:rsid w:val="00B22770"/>
    <w:rsid w:val="00B2444E"/>
    <w:rsid w:val="00B24B78"/>
    <w:rsid w:val="00B25ABB"/>
    <w:rsid w:val="00B263E6"/>
    <w:rsid w:val="00B273D6"/>
    <w:rsid w:val="00B3074B"/>
    <w:rsid w:val="00B309BC"/>
    <w:rsid w:val="00B33108"/>
    <w:rsid w:val="00B36196"/>
    <w:rsid w:val="00B46A7B"/>
    <w:rsid w:val="00B51B2B"/>
    <w:rsid w:val="00B51B47"/>
    <w:rsid w:val="00B53474"/>
    <w:rsid w:val="00B55B41"/>
    <w:rsid w:val="00B57CB0"/>
    <w:rsid w:val="00B61CB5"/>
    <w:rsid w:val="00B648CD"/>
    <w:rsid w:val="00B66A8A"/>
    <w:rsid w:val="00B70F2F"/>
    <w:rsid w:val="00B72C3C"/>
    <w:rsid w:val="00B745EF"/>
    <w:rsid w:val="00B74AFE"/>
    <w:rsid w:val="00B8014B"/>
    <w:rsid w:val="00B853D3"/>
    <w:rsid w:val="00B9441A"/>
    <w:rsid w:val="00BA1065"/>
    <w:rsid w:val="00BA471E"/>
    <w:rsid w:val="00BA7081"/>
    <w:rsid w:val="00BC093F"/>
    <w:rsid w:val="00BC1E94"/>
    <w:rsid w:val="00BC530D"/>
    <w:rsid w:val="00BE1EEA"/>
    <w:rsid w:val="00BE513B"/>
    <w:rsid w:val="00BE55F1"/>
    <w:rsid w:val="00BE57FD"/>
    <w:rsid w:val="00BF78E5"/>
    <w:rsid w:val="00C14A3E"/>
    <w:rsid w:val="00C30F04"/>
    <w:rsid w:val="00C322AA"/>
    <w:rsid w:val="00C32F51"/>
    <w:rsid w:val="00C40081"/>
    <w:rsid w:val="00C4250E"/>
    <w:rsid w:val="00C47D27"/>
    <w:rsid w:val="00C5103B"/>
    <w:rsid w:val="00C60DB0"/>
    <w:rsid w:val="00C61488"/>
    <w:rsid w:val="00C61AF6"/>
    <w:rsid w:val="00C6420A"/>
    <w:rsid w:val="00C651A8"/>
    <w:rsid w:val="00C66368"/>
    <w:rsid w:val="00C7312F"/>
    <w:rsid w:val="00C74B25"/>
    <w:rsid w:val="00C7523D"/>
    <w:rsid w:val="00C76624"/>
    <w:rsid w:val="00C76CFE"/>
    <w:rsid w:val="00C83962"/>
    <w:rsid w:val="00C84ACD"/>
    <w:rsid w:val="00C93E93"/>
    <w:rsid w:val="00C94D93"/>
    <w:rsid w:val="00C96544"/>
    <w:rsid w:val="00CA4053"/>
    <w:rsid w:val="00CB7309"/>
    <w:rsid w:val="00CC1F95"/>
    <w:rsid w:val="00CC38CA"/>
    <w:rsid w:val="00CC47F2"/>
    <w:rsid w:val="00CC4E3A"/>
    <w:rsid w:val="00CC6C0C"/>
    <w:rsid w:val="00CC6C66"/>
    <w:rsid w:val="00CD14C4"/>
    <w:rsid w:val="00CD34A1"/>
    <w:rsid w:val="00CD5224"/>
    <w:rsid w:val="00CD77A5"/>
    <w:rsid w:val="00CE1AAA"/>
    <w:rsid w:val="00CE24C4"/>
    <w:rsid w:val="00CE598B"/>
    <w:rsid w:val="00CE5B23"/>
    <w:rsid w:val="00CF16F7"/>
    <w:rsid w:val="00CF1A0B"/>
    <w:rsid w:val="00CF4B81"/>
    <w:rsid w:val="00CF4C86"/>
    <w:rsid w:val="00D06F6A"/>
    <w:rsid w:val="00D1042D"/>
    <w:rsid w:val="00D114B1"/>
    <w:rsid w:val="00D13E04"/>
    <w:rsid w:val="00D14743"/>
    <w:rsid w:val="00D15A09"/>
    <w:rsid w:val="00D161DC"/>
    <w:rsid w:val="00D16FBC"/>
    <w:rsid w:val="00D248B1"/>
    <w:rsid w:val="00D25998"/>
    <w:rsid w:val="00D27EEF"/>
    <w:rsid w:val="00D3645B"/>
    <w:rsid w:val="00D45003"/>
    <w:rsid w:val="00D5278C"/>
    <w:rsid w:val="00D56632"/>
    <w:rsid w:val="00D576DB"/>
    <w:rsid w:val="00D65A68"/>
    <w:rsid w:val="00D66DF1"/>
    <w:rsid w:val="00D70357"/>
    <w:rsid w:val="00D736A1"/>
    <w:rsid w:val="00D74D46"/>
    <w:rsid w:val="00D81B9A"/>
    <w:rsid w:val="00D84351"/>
    <w:rsid w:val="00D84378"/>
    <w:rsid w:val="00D9247A"/>
    <w:rsid w:val="00D9321A"/>
    <w:rsid w:val="00D93609"/>
    <w:rsid w:val="00DA042E"/>
    <w:rsid w:val="00DA3242"/>
    <w:rsid w:val="00DA73BE"/>
    <w:rsid w:val="00DB090A"/>
    <w:rsid w:val="00DB2EA0"/>
    <w:rsid w:val="00DB53D9"/>
    <w:rsid w:val="00DB68B9"/>
    <w:rsid w:val="00DC3DDB"/>
    <w:rsid w:val="00DC5356"/>
    <w:rsid w:val="00DC7502"/>
    <w:rsid w:val="00DD0A2F"/>
    <w:rsid w:val="00DD0BA8"/>
    <w:rsid w:val="00DD2B2C"/>
    <w:rsid w:val="00DE56BF"/>
    <w:rsid w:val="00DE6CC4"/>
    <w:rsid w:val="00DF0EDE"/>
    <w:rsid w:val="00DF2500"/>
    <w:rsid w:val="00DF3A3E"/>
    <w:rsid w:val="00DF5A7B"/>
    <w:rsid w:val="00DF5E04"/>
    <w:rsid w:val="00E054CE"/>
    <w:rsid w:val="00E168DE"/>
    <w:rsid w:val="00E226E7"/>
    <w:rsid w:val="00E23093"/>
    <w:rsid w:val="00E3243E"/>
    <w:rsid w:val="00E32A96"/>
    <w:rsid w:val="00E40898"/>
    <w:rsid w:val="00E42016"/>
    <w:rsid w:val="00E44CFE"/>
    <w:rsid w:val="00E453E8"/>
    <w:rsid w:val="00E51585"/>
    <w:rsid w:val="00E5232E"/>
    <w:rsid w:val="00E52C67"/>
    <w:rsid w:val="00E53CA0"/>
    <w:rsid w:val="00E53D82"/>
    <w:rsid w:val="00E57482"/>
    <w:rsid w:val="00E61260"/>
    <w:rsid w:val="00E71B62"/>
    <w:rsid w:val="00E757CB"/>
    <w:rsid w:val="00E81A4C"/>
    <w:rsid w:val="00E820D2"/>
    <w:rsid w:val="00E827A8"/>
    <w:rsid w:val="00E85702"/>
    <w:rsid w:val="00EA4D8C"/>
    <w:rsid w:val="00EB0413"/>
    <w:rsid w:val="00EB0788"/>
    <w:rsid w:val="00EB3C09"/>
    <w:rsid w:val="00EB4D7D"/>
    <w:rsid w:val="00EC52EB"/>
    <w:rsid w:val="00EC5C38"/>
    <w:rsid w:val="00EC74BE"/>
    <w:rsid w:val="00ED0629"/>
    <w:rsid w:val="00ED5A83"/>
    <w:rsid w:val="00EE011B"/>
    <w:rsid w:val="00EE02D3"/>
    <w:rsid w:val="00EE2034"/>
    <w:rsid w:val="00EE2EC7"/>
    <w:rsid w:val="00EE327B"/>
    <w:rsid w:val="00EF16BE"/>
    <w:rsid w:val="00F054DF"/>
    <w:rsid w:val="00F07049"/>
    <w:rsid w:val="00F13033"/>
    <w:rsid w:val="00F13E46"/>
    <w:rsid w:val="00F17A21"/>
    <w:rsid w:val="00F210C3"/>
    <w:rsid w:val="00F213C5"/>
    <w:rsid w:val="00F21E4E"/>
    <w:rsid w:val="00F22A27"/>
    <w:rsid w:val="00F22A7F"/>
    <w:rsid w:val="00F23CF9"/>
    <w:rsid w:val="00F26154"/>
    <w:rsid w:val="00F2636B"/>
    <w:rsid w:val="00F26F82"/>
    <w:rsid w:val="00F34E5F"/>
    <w:rsid w:val="00F35463"/>
    <w:rsid w:val="00F40C55"/>
    <w:rsid w:val="00F411EF"/>
    <w:rsid w:val="00F5025F"/>
    <w:rsid w:val="00F54E28"/>
    <w:rsid w:val="00F54F5C"/>
    <w:rsid w:val="00F56335"/>
    <w:rsid w:val="00F61E84"/>
    <w:rsid w:val="00F63142"/>
    <w:rsid w:val="00F671E6"/>
    <w:rsid w:val="00F67580"/>
    <w:rsid w:val="00F71FED"/>
    <w:rsid w:val="00F74BCB"/>
    <w:rsid w:val="00F75756"/>
    <w:rsid w:val="00F769C5"/>
    <w:rsid w:val="00F819E9"/>
    <w:rsid w:val="00F82CD9"/>
    <w:rsid w:val="00F87024"/>
    <w:rsid w:val="00F92B74"/>
    <w:rsid w:val="00FA1B0A"/>
    <w:rsid w:val="00FA1B39"/>
    <w:rsid w:val="00FA4731"/>
    <w:rsid w:val="00FB3F26"/>
    <w:rsid w:val="00FB7167"/>
    <w:rsid w:val="00FC23F0"/>
    <w:rsid w:val="00FC699F"/>
    <w:rsid w:val="00FD260D"/>
    <w:rsid w:val="00FD2A96"/>
    <w:rsid w:val="00FD3F1D"/>
    <w:rsid w:val="00FD7C27"/>
    <w:rsid w:val="00FE1A6D"/>
    <w:rsid w:val="00FE61BC"/>
    <w:rsid w:val="00FF2DDB"/>
    <w:rsid w:val="00FF766E"/>
    <w:rsid w:val="011B9F99"/>
    <w:rsid w:val="011D3D9A"/>
    <w:rsid w:val="016BFE05"/>
    <w:rsid w:val="018D1A20"/>
    <w:rsid w:val="019B79CE"/>
    <w:rsid w:val="01B10B47"/>
    <w:rsid w:val="01D86E63"/>
    <w:rsid w:val="01DCA77F"/>
    <w:rsid w:val="01DD0809"/>
    <w:rsid w:val="01F05CDC"/>
    <w:rsid w:val="020B8722"/>
    <w:rsid w:val="02156CD8"/>
    <w:rsid w:val="02203071"/>
    <w:rsid w:val="0245D9E5"/>
    <w:rsid w:val="027D9FA9"/>
    <w:rsid w:val="028703E9"/>
    <w:rsid w:val="02E6A3F2"/>
    <w:rsid w:val="0307CE66"/>
    <w:rsid w:val="036BEB2F"/>
    <w:rsid w:val="037877E0"/>
    <w:rsid w:val="03AF88DF"/>
    <w:rsid w:val="03B13D39"/>
    <w:rsid w:val="03CF0062"/>
    <w:rsid w:val="040713F2"/>
    <w:rsid w:val="042A75AA"/>
    <w:rsid w:val="04857B1C"/>
    <w:rsid w:val="048DBADD"/>
    <w:rsid w:val="049C55C5"/>
    <w:rsid w:val="04B93740"/>
    <w:rsid w:val="04D31A90"/>
    <w:rsid w:val="0501C56F"/>
    <w:rsid w:val="05269145"/>
    <w:rsid w:val="053C6A97"/>
    <w:rsid w:val="0546DACE"/>
    <w:rsid w:val="054B5940"/>
    <w:rsid w:val="056AA7C0"/>
    <w:rsid w:val="05845E24"/>
    <w:rsid w:val="05C6460B"/>
    <w:rsid w:val="061D7F83"/>
    <w:rsid w:val="06354D42"/>
    <w:rsid w:val="064114A3"/>
    <w:rsid w:val="066A86FC"/>
    <w:rsid w:val="067DB99D"/>
    <w:rsid w:val="06ABDF86"/>
    <w:rsid w:val="06BE2114"/>
    <w:rsid w:val="06CB92AD"/>
    <w:rsid w:val="070C4AD1"/>
    <w:rsid w:val="07205231"/>
    <w:rsid w:val="078592EF"/>
    <w:rsid w:val="078FCF43"/>
    <w:rsid w:val="07939727"/>
    <w:rsid w:val="07B4D903"/>
    <w:rsid w:val="07D2CD38"/>
    <w:rsid w:val="07D6CC42"/>
    <w:rsid w:val="07E7D179"/>
    <w:rsid w:val="085E3207"/>
    <w:rsid w:val="08661427"/>
    <w:rsid w:val="0884AE5C"/>
    <w:rsid w:val="08A24882"/>
    <w:rsid w:val="08A599FF"/>
    <w:rsid w:val="08A8E3F7"/>
    <w:rsid w:val="08D554AF"/>
    <w:rsid w:val="08DC905F"/>
    <w:rsid w:val="092D923F"/>
    <w:rsid w:val="09481A2A"/>
    <w:rsid w:val="094B5ACE"/>
    <w:rsid w:val="096859D5"/>
    <w:rsid w:val="098FECF2"/>
    <w:rsid w:val="09AA78DD"/>
    <w:rsid w:val="09D0E3B0"/>
    <w:rsid w:val="09E66336"/>
    <w:rsid w:val="09FAAB36"/>
    <w:rsid w:val="0A1108B4"/>
    <w:rsid w:val="0A2A2880"/>
    <w:rsid w:val="0A3BC88C"/>
    <w:rsid w:val="0AA96F59"/>
    <w:rsid w:val="0B2CB784"/>
    <w:rsid w:val="0B70D85F"/>
    <w:rsid w:val="0BBC4F1E"/>
    <w:rsid w:val="0C3D7515"/>
    <w:rsid w:val="0C773415"/>
    <w:rsid w:val="0C8CC107"/>
    <w:rsid w:val="0CB69E32"/>
    <w:rsid w:val="0CD714CB"/>
    <w:rsid w:val="0CFBD821"/>
    <w:rsid w:val="0D058886"/>
    <w:rsid w:val="0D15974A"/>
    <w:rsid w:val="0D187ACD"/>
    <w:rsid w:val="0D581F7F"/>
    <w:rsid w:val="0D600D05"/>
    <w:rsid w:val="0D865E6B"/>
    <w:rsid w:val="0D9D99F1"/>
    <w:rsid w:val="0DD94576"/>
    <w:rsid w:val="0E06B0C0"/>
    <w:rsid w:val="0E703C25"/>
    <w:rsid w:val="0E7E81A8"/>
    <w:rsid w:val="0EB1D170"/>
    <w:rsid w:val="0EC932F9"/>
    <w:rsid w:val="0EFE37FE"/>
    <w:rsid w:val="0F1501D3"/>
    <w:rsid w:val="0F256589"/>
    <w:rsid w:val="0F2DBF10"/>
    <w:rsid w:val="0F4697E5"/>
    <w:rsid w:val="0F5605EA"/>
    <w:rsid w:val="0FB51924"/>
    <w:rsid w:val="0FCC305C"/>
    <w:rsid w:val="0FD79B59"/>
    <w:rsid w:val="0FDF588A"/>
    <w:rsid w:val="101A5209"/>
    <w:rsid w:val="102EA200"/>
    <w:rsid w:val="1043A67A"/>
    <w:rsid w:val="106ED4D1"/>
    <w:rsid w:val="1097ADC7"/>
    <w:rsid w:val="10F2C6F7"/>
    <w:rsid w:val="1160322A"/>
    <w:rsid w:val="116DDA2B"/>
    <w:rsid w:val="11A4BF5A"/>
    <w:rsid w:val="11D5D312"/>
    <w:rsid w:val="12044DDB"/>
    <w:rsid w:val="12258656"/>
    <w:rsid w:val="1251184E"/>
    <w:rsid w:val="128AA07A"/>
    <w:rsid w:val="12ACB699"/>
    <w:rsid w:val="12CE7975"/>
    <w:rsid w:val="12DF67CE"/>
    <w:rsid w:val="130B9633"/>
    <w:rsid w:val="130F3C1B"/>
    <w:rsid w:val="13250A6E"/>
    <w:rsid w:val="13297365"/>
    <w:rsid w:val="1346B096"/>
    <w:rsid w:val="134ED5F1"/>
    <w:rsid w:val="13531045"/>
    <w:rsid w:val="13873AA7"/>
    <w:rsid w:val="139A357B"/>
    <w:rsid w:val="1426C664"/>
    <w:rsid w:val="144886FA"/>
    <w:rsid w:val="148BEC18"/>
    <w:rsid w:val="148F6E1D"/>
    <w:rsid w:val="14B07F7C"/>
    <w:rsid w:val="14C63134"/>
    <w:rsid w:val="14EF942C"/>
    <w:rsid w:val="151991BE"/>
    <w:rsid w:val="157BBAE5"/>
    <w:rsid w:val="157E793D"/>
    <w:rsid w:val="15D99638"/>
    <w:rsid w:val="15F43F9B"/>
    <w:rsid w:val="15FDCFD7"/>
    <w:rsid w:val="1646DCDD"/>
    <w:rsid w:val="1659038D"/>
    <w:rsid w:val="167954D5"/>
    <w:rsid w:val="1679D017"/>
    <w:rsid w:val="169DE384"/>
    <w:rsid w:val="16D02CC8"/>
    <w:rsid w:val="16D4A37B"/>
    <w:rsid w:val="17053AF1"/>
    <w:rsid w:val="17193135"/>
    <w:rsid w:val="176CC985"/>
    <w:rsid w:val="178DCA1D"/>
    <w:rsid w:val="178F9C2B"/>
    <w:rsid w:val="17C7B1F8"/>
    <w:rsid w:val="17FA10EE"/>
    <w:rsid w:val="18A2907D"/>
    <w:rsid w:val="18A6E2F9"/>
    <w:rsid w:val="18CBFDE9"/>
    <w:rsid w:val="18D753F3"/>
    <w:rsid w:val="18FC84FB"/>
    <w:rsid w:val="1909881E"/>
    <w:rsid w:val="19327FA1"/>
    <w:rsid w:val="198A0A44"/>
    <w:rsid w:val="19AC17DB"/>
    <w:rsid w:val="1A3523F9"/>
    <w:rsid w:val="1A40AF89"/>
    <w:rsid w:val="1A46A3D6"/>
    <w:rsid w:val="1A4B7EBB"/>
    <w:rsid w:val="1A63998E"/>
    <w:rsid w:val="1A8147F7"/>
    <w:rsid w:val="1AC73CED"/>
    <w:rsid w:val="1AE0148D"/>
    <w:rsid w:val="1AF89927"/>
    <w:rsid w:val="1B2172F3"/>
    <w:rsid w:val="1B4B1B0E"/>
    <w:rsid w:val="1B908BA3"/>
    <w:rsid w:val="1BDA606E"/>
    <w:rsid w:val="1BDC7FEA"/>
    <w:rsid w:val="1BE48B07"/>
    <w:rsid w:val="1C27608E"/>
    <w:rsid w:val="1C3F242A"/>
    <w:rsid w:val="1C55E8D4"/>
    <w:rsid w:val="1C55FBB0"/>
    <w:rsid w:val="1C7E0D50"/>
    <w:rsid w:val="1C9666B3"/>
    <w:rsid w:val="1CBE0BE7"/>
    <w:rsid w:val="1CE7E585"/>
    <w:rsid w:val="1CEA36C8"/>
    <w:rsid w:val="1D3D7174"/>
    <w:rsid w:val="1D6B9D10"/>
    <w:rsid w:val="1D9178A8"/>
    <w:rsid w:val="1D9F6F0C"/>
    <w:rsid w:val="1DADC190"/>
    <w:rsid w:val="1DE1CF0C"/>
    <w:rsid w:val="1DFEDDAF"/>
    <w:rsid w:val="1E01C6C6"/>
    <w:rsid w:val="1E101886"/>
    <w:rsid w:val="1E134AA6"/>
    <w:rsid w:val="1E329E34"/>
    <w:rsid w:val="1E3D5D56"/>
    <w:rsid w:val="1EB0E2EF"/>
    <w:rsid w:val="1EC0137A"/>
    <w:rsid w:val="1EEAE101"/>
    <w:rsid w:val="1F3B3F6D"/>
    <w:rsid w:val="1F5F0150"/>
    <w:rsid w:val="1F69E333"/>
    <w:rsid w:val="1F8CE5E4"/>
    <w:rsid w:val="1FC5C12B"/>
    <w:rsid w:val="1FD0B13E"/>
    <w:rsid w:val="205A0EBE"/>
    <w:rsid w:val="205BBE97"/>
    <w:rsid w:val="2064876B"/>
    <w:rsid w:val="2069A019"/>
    <w:rsid w:val="20CBA206"/>
    <w:rsid w:val="20DB3BCE"/>
    <w:rsid w:val="2105B394"/>
    <w:rsid w:val="21284C49"/>
    <w:rsid w:val="2132215B"/>
    <w:rsid w:val="2164CE04"/>
    <w:rsid w:val="216AB13E"/>
    <w:rsid w:val="216C819F"/>
    <w:rsid w:val="2175BA1A"/>
    <w:rsid w:val="21ACA1C2"/>
    <w:rsid w:val="21CF6648"/>
    <w:rsid w:val="21CFA0FE"/>
    <w:rsid w:val="21E0962B"/>
    <w:rsid w:val="21E883B1"/>
    <w:rsid w:val="220BD3DC"/>
    <w:rsid w:val="227ACDB5"/>
    <w:rsid w:val="22BD722A"/>
    <w:rsid w:val="22CBB3F5"/>
    <w:rsid w:val="232D4D6B"/>
    <w:rsid w:val="233E3298"/>
    <w:rsid w:val="2357A50C"/>
    <w:rsid w:val="23727720"/>
    <w:rsid w:val="23E57253"/>
    <w:rsid w:val="24327273"/>
    <w:rsid w:val="2492B9D6"/>
    <w:rsid w:val="24CDEE0D"/>
    <w:rsid w:val="255685CD"/>
    <w:rsid w:val="256F4A26"/>
    <w:rsid w:val="2572C7B1"/>
    <w:rsid w:val="25ADFF7B"/>
    <w:rsid w:val="25BFFC5A"/>
    <w:rsid w:val="25C296D7"/>
    <w:rsid w:val="25C97C7C"/>
    <w:rsid w:val="2609EF94"/>
    <w:rsid w:val="261F10AB"/>
    <w:rsid w:val="2623787B"/>
    <w:rsid w:val="2652CDF6"/>
    <w:rsid w:val="265502A0"/>
    <w:rsid w:val="26801154"/>
    <w:rsid w:val="2687FA7C"/>
    <w:rsid w:val="2697713F"/>
    <w:rsid w:val="26BBF4D4"/>
    <w:rsid w:val="2710971C"/>
    <w:rsid w:val="2711A452"/>
    <w:rsid w:val="27142E76"/>
    <w:rsid w:val="27342B88"/>
    <w:rsid w:val="274C7F89"/>
    <w:rsid w:val="274E3ED8"/>
    <w:rsid w:val="27781FC4"/>
    <w:rsid w:val="27899D2F"/>
    <w:rsid w:val="27A5BFF5"/>
    <w:rsid w:val="27BAE10C"/>
    <w:rsid w:val="27EE86B6"/>
    <w:rsid w:val="27F7ADAB"/>
    <w:rsid w:val="2838088C"/>
    <w:rsid w:val="286520A3"/>
    <w:rsid w:val="2870E61C"/>
    <w:rsid w:val="28A25A9B"/>
    <w:rsid w:val="2905E396"/>
    <w:rsid w:val="29276C1B"/>
    <w:rsid w:val="2932A6A3"/>
    <w:rsid w:val="2943FDCF"/>
    <w:rsid w:val="29451932"/>
    <w:rsid w:val="29532766"/>
    <w:rsid w:val="295B193D"/>
    <w:rsid w:val="2965EF51"/>
    <w:rsid w:val="2970F233"/>
    <w:rsid w:val="299C8EEF"/>
    <w:rsid w:val="29B25FBE"/>
    <w:rsid w:val="29BA3AFF"/>
    <w:rsid w:val="29CFCE8C"/>
    <w:rsid w:val="2A00F104"/>
    <w:rsid w:val="2A1A1E50"/>
    <w:rsid w:val="2A657D0E"/>
    <w:rsid w:val="2A708097"/>
    <w:rsid w:val="2AAE23CC"/>
    <w:rsid w:val="2AC4663F"/>
    <w:rsid w:val="2AE96251"/>
    <w:rsid w:val="2B1AC6AB"/>
    <w:rsid w:val="2B1ACE60"/>
    <w:rsid w:val="2B3B6DD1"/>
    <w:rsid w:val="2B3DD250"/>
    <w:rsid w:val="2B51AE68"/>
    <w:rsid w:val="2B74544B"/>
    <w:rsid w:val="2BB0E3A3"/>
    <w:rsid w:val="2BC13B13"/>
    <w:rsid w:val="2BC14185"/>
    <w:rsid w:val="2C1EDD99"/>
    <w:rsid w:val="2C6D0A76"/>
    <w:rsid w:val="2C6E26B1"/>
    <w:rsid w:val="2C702C74"/>
    <w:rsid w:val="2C793037"/>
    <w:rsid w:val="2C8B7A1C"/>
    <w:rsid w:val="2C8E522F"/>
    <w:rsid w:val="2C94D568"/>
    <w:rsid w:val="2C9B4431"/>
    <w:rsid w:val="2CB6ECD4"/>
    <w:rsid w:val="2CB721CC"/>
    <w:rsid w:val="2CB889AC"/>
    <w:rsid w:val="2CCB1ECE"/>
    <w:rsid w:val="2CD42FB1"/>
    <w:rsid w:val="2CD9A2B1"/>
    <w:rsid w:val="2CEF5469"/>
    <w:rsid w:val="2CFB8BDB"/>
    <w:rsid w:val="2D2897FC"/>
    <w:rsid w:val="2D6C0171"/>
    <w:rsid w:val="2DB315ED"/>
    <w:rsid w:val="2DFDE368"/>
    <w:rsid w:val="2E150179"/>
    <w:rsid w:val="2E253243"/>
    <w:rsid w:val="2E4CA997"/>
    <w:rsid w:val="2E7C9F2B"/>
    <w:rsid w:val="2E848955"/>
    <w:rsid w:val="2E8DF1E9"/>
    <w:rsid w:val="2E9667A4"/>
    <w:rsid w:val="2F11C1DF"/>
    <w:rsid w:val="2F11DDDA"/>
    <w:rsid w:val="2F436CD3"/>
    <w:rsid w:val="2F6B3EFD"/>
    <w:rsid w:val="300E2395"/>
    <w:rsid w:val="30114373"/>
    <w:rsid w:val="302059B6"/>
    <w:rsid w:val="304D69BF"/>
    <w:rsid w:val="305B31F1"/>
    <w:rsid w:val="307BF801"/>
    <w:rsid w:val="30A4C2B2"/>
    <w:rsid w:val="30BC015A"/>
    <w:rsid w:val="30C635ED"/>
    <w:rsid w:val="30D264B5"/>
    <w:rsid w:val="30FA5F4D"/>
    <w:rsid w:val="3110F57B"/>
    <w:rsid w:val="311C6238"/>
    <w:rsid w:val="314166FC"/>
    <w:rsid w:val="31526BC1"/>
    <w:rsid w:val="31548FC1"/>
    <w:rsid w:val="31791D05"/>
    <w:rsid w:val="31A0AF6D"/>
    <w:rsid w:val="31BC2A17"/>
    <w:rsid w:val="31C2C58C"/>
    <w:rsid w:val="32343E8C"/>
    <w:rsid w:val="3257D1BB"/>
    <w:rsid w:val="325CFF3F"/>
    <w:rsid w:val="32C45932"/>
    <w:rsid w:val="32DF7A57"/>
    <w:rsid w:val="32E8069F"/>
    <w:rsid w:val="32EDE6C9"/>
    <w:rsid w:val="33046DCD"/>
    <w:rsid w:val="3323CB48"/>
    <w:rsid w:val="33266350"/>
    <w:rsid w:val="333A6052"/>
    <w:rsid w:val="334CFA03"/>
    <w:rsid w:val="33535C48"/>
    <w:rsid w:val="3461B724"/>
    <w:rsid w:val="346925D7"/>
    <w:rsid w:val="3481504D"/>
    <w:rsid w:val="349B0D16"/>
    <w:rsid w:val="349C269B"/>
    <w:rsid w:val="34AC7FB9"/>
    <w:rsid w:val="34B6DC4C"/>
    <w:rsid w:val="34CE32DA"/>
    <w:rsid w:val="34D47C59"/>
    <w:rsid w:val="34F3CAD9"/>
    <w:rsid w:val="358F727D"/>
    <w:rsid w:val="35B4D53D"/>
    <w:rsid w:val="35FA9636"/>
    <w:rsid w:val="35FD8785"/>
    <w:rsid w:val="3620135E"/>
    <w:rsid w:val="362BDE28"/>
    <w:rsid w:val="3637F6FC"/>
    <w:rsid w:val="36393BBB"/>
    <w:rsid w:val="36699DDC"/>
    <w:rsid w:val="366C33BA"/>
    <w:rsid w:val="36742090"/>
    <w:rsid w:val="3674B9F9"/>
    <w:rsid w:val="367EDEF4"/>
    <w:rsid w:val="3687239F"/>
    <w:rsid w:val="36B34B71"/>
    <w:rsid w:val="36BF0134"/>
    <w:rsid w:val="3707AFAF"/>
    <w:rsid w:val="370AB6B9"/>
    <w:rsid w:val="371DA74A"/>
    <w:rsid w:val="374D0A5F"/>
    <w:rsid w:val="3764E649"/>
    <w:rsid w:val="37835E2D"/>
    <w:rsid w:val="379957E6"/>
    <w:rsid w:val="379A0FBE"/>
    <w:rsid w:val="37BEA646"/>
    <w:rsid w:val="37E3148E"/>
    <w:rsid w:val="37E38B6E"/>
    <w:rsid w:val="380FF0F1"/>
    <w:rsid w:val="38104F9C"/>
    <w:rsid w:val="382488EF"/>
    <w:rsid w:val="382B6B9B"/>
    <w:rsid w:val="3861B92D"/>
    <w:rsid w:val="388709E6"/>
    <w:rsid w:val="388DD61D"/>
    <w:rsid w:val="388E5D77"/>
    <w:rsid w:val="38F39C77"/>
    <w:rsid w:val="393C3BEF"/>
    <w:rsid w:val="393D593C"/>
    <w:rsid w:val="3957B420"/>
    <w:rsid w:val="395814AA"/>
    <w:rsid w:val="3959DA25"/>
    <w:rsid w:val="39651713"/>
    <w:rsid w:val="39C73BFC"/>
    <w:rsid w:val="39D525F4"/>
    <w:rsid w:val="3A22DA47"/>
    <w:rsid w:val="3A324EB6"/>
    <w:rsid w:val="3A3EE817"/>
    <w:rsid w:val="3A553016"/>
    <w:rsid w:val="3A58FAF6"/>
    <w:rsid w:val="3AE9AC4B"/>
    <w:rsid w:val="3B0A159E"/>
    <w:rsid w:val="3B1AB550"/>
    <w:rsid w:val="3B235CF2"/>
    <w:rsid w:val="3B4582FA"/>
    <w:rsid w:val="3BBE40A3"/>
    <w:rsid w:val="3BDB20D2"/>
    <w:rsid w:val="3BEC0DB8"/>
    <w:rsid w:val="3C0ACF35"/>
    <w:rsid w:val="3C333266"/>
    <w:rsid w:val="3C444268"/>
    <w:rsid w:val="3C912302"/>
    <w:rsid w:val="3C947E3B"/>
    <w:rsid w:val="3CA19DE6"/>
    <w:rsid w:val="3CE22474"/>
    <w:rsid w:val="3CE36214"/>
    <w:rsid w:val="3D0B8497"/>
    <w:rsid w:val="3D995155"/>
    <w:rsid w:val="3E04B830"/>
    <w:rsid w:val="3E2E10F2"/>
    <w:rsid w:val="3E5E263C"/>
    <w:rsid w:val="3E71F2BB"/>
    <w:rsid w:val="3E79A528"/>
    <w:rsid w:val="3E7F3275"/>
    <w:rsid w:val="3EC9FAC0"/>
    <w:rsid w:val="3ECD2B7F"/>
    <w:rsid w:val="3ED4CAB5"/>
    <w:rsid w:val="3F456B2B"/>
    <w:rsid w:val="3F78E9B5"/>
    <w:rsid w:val="3F999D6C"/>
    <w:rsid w:val="3FCEE32A"/>
    <w:rsid w:val="3FD8C5EB"/>
    <w:rsid w:val="403B5F38"/>
    <w:rsid w:val="4098AFC8"/>
    <w:rsid w:val="40CC0B32"/>
    <w:rsid w:val="40D8DF9D"/>
    <w:rsid w:val="4130DD1F"/>
    <w:rsid w:val="414A524E"/>
    <w:rsid w:val="416AB38B"/>
    <w:rsid w:val="416B06BA"/>
    <w:rsid w:val="416B1415"/>
    <w:rsid w:val="419BB2D3"/>
    <w:rsid w:val="41A5B050"/>
    <w:rsid w:val="41E5DF7E"/>
    <w:rsid w:val="4207946C"/>
    <w:rsid w:val="423BEDE9"/>
    <w:rsid w:val="4246BA49"/>
    <w:rsid w:val="424FA99F"/>
    <w:rsid w:val="4291315F"/>
    <w:rsid w:val="429F595A"/>
    <w:rsid w:val="42D84596"/>
    <w:rsid w:val="42F7C5D6"/>
    <w:rsid w:val="43154019"/>
    <w:rsid w:val="436726BC"/>
    <w:rsid w:val="436E923E"/>
    <w:rsid w:val="437C2117"/>
    <w:rsid w:val="4381AFDF"/>
    <w:rsid w:val="43AE7CC8"/>
    <w:rsid w:val="43B23C93"/>
    <w:rsid w:val="43ECCB53"/>
    <w:rsid w:val="43F51BE0"/>
    <w:rsid w:val="4403521E"/>
    <w:rsid w:val="441BC6E9"/>
    <w:rsid w:val="44730581"/>
    <w:rsid w:val="44839113"/>
    <w:rsid w:val="4486C9CF"/>
    <w:rsid w:val="449A66C7"/>
    <w:rsid w:val="449BD150"/>
    <w:rsid w:val="44A2544D"/>
    <w:rsid w:val="44C9C94F"/>
    <w:rsid w:val="44D5E011"/>
    <w:rsid w:val="44F6617F"/>
    <w:rsid w:val="4539549D"/>
    <w:rsid w:val="4580F4F9"/>
    <w:rsid w:val="458E8A44"/>
    <w:rsid w:val="45AC50C0"/>
    <w:rsid w:val="45C75509"/>
    <w:rsid w:val="45E9B085"/>
    <w:rsid w:val="46205518"/>
    <w:rsid w:val="468A445A"/>
    <w:rsid w:val="46C6DE84"/>
    <w:rsid w:val="47231AC2"/>
    <w:rsid w:val="4725F2D5"/>
    <w:rsid w:val="474E2B30"/>
    <w:rsid w:val="4762BF74"/>
    <w:rsid w:val="476BD057"/>
    <w:rsid w:val="47714357"/>
    <w:rsid w:val="4784A666"/>
    <w:rsid w:val="47AC3D1D"/>
    <w:rsid w:val="47B0563D"/>
    <w:rsid w:val="4862AEE5"/>
    <w:rsid w:val="489C2D22"/>
    <w:rsid w:val="48AD02A9"/>
    <w:rsid w:val="48B9A786"/>
    <w:rsid w:val="48BEEB23"/>
    <w:rsid w:val="48EA92D3"/>
    <w:rsid w:val="48FEBCA8"/>
    <w:rsid w:val="4907A0B8"/>
    <w:rsid w:val="49099D13"/>
    <w:rsid w:val="4922C570"/>
    <w:rsid w:val="493669B8"/>
    <w:rsid w:val="49629B43"/>
    <w:rsid w:val="497E3DE4"/>
    <w:rsid w:val="4980250B"/>
    <w:rsid w:val="49914971"/>
    <w:rsid w:val="49AA317D"/>
    <w:rsid w:val="49AFA6E1"/>
    <w:rsid w:val="49C20CEE"/>
    <w:rsid w:val="49CE2441"/>
    <w:rsid w:val="49DE928D"/>
    <w:rsid w:val="49FE7F46"/>
    <w:rsid w:val="4A1FE0AC"/>
    <w:rsid w:val="4A46AC68"/>
    <w:rsid w:val="4A487280"/>
    <w:rsid w:val="4A5ABB84"/>
    <w:rsid w:val="4A5D61C1"/>
    <w:rsid w:val="4AA37119"/>
    <w:rsid w:val="4AC46179"/>
    <w:rsid w:val="4ADDCD36"/>
    <w:rsid w:val="4AE30068"/>
    <w:rsid w:val="4AF2D297"/>
    <w:rsid w:val="4AF81AD5"/>
    <w:rsid w:val="4AF8CDFE"/>
    <w:rsid w:val="4B49E6D3"/>
    <w:rsid w:val="4BAA6DB7"/>
    <w:rsid w:val="4BE442E1"/>
    <w:rsid w:val="4BF5ECC5"/>
    <w:rsid w:val="4C052E4B"/>
    <w:rsid w:val="4C357491"/>
    <w:rsid w:val="4C7AD814"/>
    <w:rsid w:val="4C8EA2F8"/>
    <w:rsid w:val="4C964821"/>
    <w:rsid w:val="4CA8BF0D"/>
    <w:rsid w:val="4CEE3F54"/>
    <w:rsid w:val="4D1DB9DB"/>
    <w:rsid w:val="4D801342"/>
    <w:rsid w:val="4D8800C8"/>
    <w:rsid w:val="4DDF391D"/>
    <w:rsid w:val="4E057B5F"/>
    <w:rsid w:val="4E321882"/>
    <w:rsid w:val="4E430B58"/>
    <w:rsid w:val="4E4A80B1"/>
    <w:rsid w:val="4E6FE5FF"/>
    <w:rsid w:val="4E861F39"/>
    <w:rsid w:val="4E8F0168"/>
    <w:rsid w:val="4EA7F3A6"/>
    <w:rsid w:val="4EB321FE"/>
    <w:rsid w:val="4EB5EA48"/>
    <w:rsid w:val="4ED1F069"/>
    <w:rsid w:val="4EDC2E59"/>
    <w:rsid w:val="4EE20419"/>
    <w:rsid w:val="4F431472"/>
    <w:rsid w:val="4F545121"/>
    <w:rsid w:val="4F5B59DD"/>
    <w:rsid w:val="4F78DE97"/>
    <w:rsid w:val="4FA06C18"/>
    <w:rsid w:val="4FBCAE0C"/>
    <w:rsid w:val="4FC89C4F"/>
    <w:rsid w:val="500F2E03"/>
    <w:rsid w:val="500FD47B"/>
    <w:rsid w:val="50391426"/>
    <w:rsid w:val="506DC0CA"/>
    <w:rsid w:val="508F6610"/>
    <w:rsid w:val="50BFA18A"/>
    <w:rsid w:val="50C9FD08"/>
    <w:rsid w:val="5109A1BA"/>
    <w:rsid w:val="5124970C"/>
    <w:rsid w:val="5138B2C0"/>
    <w:rsid w:val="51587E6D"/>
    <w:rsid w:val="51631127"/>
    <w:rsid w:val="517A2894"/>
    <w:rsid w:val="5184FE95"/>
    <w:rsid w:val="519BB7B1"/>
    <w:rsid w:val="51C7A070"/>
    <w:rsid w:val="525B71EB"/>
    <w:rsid w:val="527E5CCA"/>
    <w:rsid w:val="5324BE33"/>
    <w:rsid w:val="5349EA03"/>
    <w:rsid w:val="53ACD43B"/>
    <w:rsid w:val="53AFC1C9"/>
    <w:rsid w:val="53B1018C"/>
    <w:rsid w:val="53EC359E"/>
    <w:rsid w:val="5426A429"/>
    <w:rsid w:val="543824E1"/>
    <w:rsid w:val="5484DB30"/>
    <w:rsid w:val="54901F2F"/>
    <w:rsid w:val="54A980B7"/>
    <w:rsid w:val="54B3DE1C"/>
    <w:rsid w:val="54C13834"/>
    <w:rsid w:val="550497C3"/>
    <w:rsid w:val="5529A863"/>
    <w:rsid w:val="55491F73"/>
    <w:rsid w:val="5557F74A"/>
    <w:rsid w:val="555987A2"/>
    <w:rsid w:val="5586B825"/>
    <w:rsid w:val="55F9FA87"/>
    <w:rsid w:val="5637E949"/>
    <w:rsid w:val="5675834A"/>
    <w:rsid w:val="56B094D8"/>
    <w:rsid w:val="56C8426F"/>
    <w:rsid w:val="56D7A438"/>
    <w:rsid w:val="56DC0C23"/>
    <w:rsid w:val="56EF7042"/>
    <w:rsid w:val="570A4C60"/>
    <w:rsid w:val="572D8F9C"/>
    <w:rsid w:val="572EE30E"/>
    <w:rsid w:val="57334DCE"/>
    <w:rsid w:val="573BE4C9"/>
    <w:rsid w:val="57440425"/>
    <w:rsid w:val="578714A7"/>
    <w:rsid w:val="57B13DD1"/>
    <w:rsid w:val="57C61338"/>
    <w:rsid w:val="57FA0935"/>
    <w:rsid w:val="580265FA"/>
    <w:rsid w:val="58114EB8"/>
    <w:rsid w:val="583097CB"/>
    <w:rsid w:val="58D50EED"/>
    <w:rsid w:val="591FC0DD"/>
    <w:rsid w:val="59388676"/>
    <w:rsid w:val="5997890D"/>
    <w:rsid w:val="59CBFD2B"/>
    <w:rsid w:val="59D808E6"/>
    <w:rsid w:val="59E52588"/>
    <w:rsid w:val="59EAE6A3"/>
    <w:rsid w:val="5A027E5E"/>
    <w:rsid w:val="5A11AEB3"/>
    <w:rsid w:val="5A45D2E0"/>
    <w:rsid w:val="5AB8DA78"/>
    <w:rsid w:val="5AD0ACE7"/>
    <w:rsid w:val="5ADBE664"/>
    <w:rsid w:val="5AF97F67"/>
    <w:rsid w:val="5B3A06BC"/>
    <w:rsid w:val="5B4AE00E"/>
    <w:rsid w:val="5B4FB028"/>
    <w:rsid w:val="5B6356AB"/>
    <w:rsid w:val="5B67CD8C"/>
    <w:rsid w:val="5B708043"/>
    <w:rsid w:val="5B73D947"/>
    <w:rsid w:val="5BC8F707"/>
    <w:rsid w:val="5BCF95D0"/>
    <w:rsid w:val="5BDA4EDD"/>
    <w:rsid w:val="5BFA66AB"/>
    <w:rsid w:val="5C10CFDE"/>
    <w:rsid w:val="5C8EB29A"/>
    <w:rsid w:val="5C995481"/>
    <w:rsid w:val="5CACB448"/>
    <w:rsid w:val="5CD5D71D"/>
    <w:rsid w:val="5D0C50A4"/>
    <w:rsid w:val="5D18735F"/>
    <w:rsid w:val="5D7B190E"/>
    <w:rsid w:val="5D99E432"/>
    <w:rsid w:val="5DF09395"/>
    <w:rsid w:val="5E036C9B"/>
    <w:rsid w:val="5E1F43A7"/>
    <w:rsid w:val="5E21C600"/>
    <w:rsid w:val="5E22A98A"/>
    <w:rsid w:val="5E24C872"/>
    <w:rsid w:val="5E538164"/>
    <w:rsid w:val="5EAB7A09"/>
    <w:rsid w:val="5EB6E924"/>
    <w:rsid w:val="5EDFC058"/>
    <w:rsid w:val="5EE51FD6"/>
    <w:rsid w:val="5F04D806"/>
    <w:rsid w:val="5F11EF9F"/>
    <w:rsid w:val="5F262C40"/>
    <w:rsid w:val="5F32076D"/>
    <w:rsid w:val="5F36AF1D"/>
    <w:rsid w:val="5F445071"/>
    <w:rsid w:val="5F839868"/>
    <w:rsid w:val="5F8EA0E9"/>
    <w:rsid w:val="5F9F3CFC"/>
    <w:rsid w:val="5FF5499B"/>
    <w:rsid w:val="6003540D"/>
    <w:rsid w:val="6043F166"/>
    <w:rsid w:val="604A92B7"/>
    <w:rsid w:val="6069C10C"/>
    <w:rsid w:val="6095C7AD"/>
    <w:rsid w:val="60C26B85"/>
    <w:rsid w:val="60C4E81F"/>
    <w:rsid w:val="60D46633"/>
    <w:rsid w:val="60D625DE"/>
    <w:rsid w:val="6160CDDA"/>
    <w:rsid w:val="6173F416"/>
    <w:rsid w:val="61877C11"/>
    <w:rsid w:val="619A859A"/>
    <w:rsid w:val="61D70F10"/>
    <w:rsid w:val="61E0F4D4"/>
    <w:rsid w:val="61EB0851"/>
    <w:rsid w:val="6227A27B"/>
    <w:rsid w:val="627E2199"/>
    <w:rsid w:val="62B58B99"/>
    <w:rsid w:val="62F0EE8F"/>
    <w:rsid w:val="62F7349F"/>
    <w:rsid w:val="62FB2FFF"/>
    <w:rsid w:val="6317C0A3"/>
    <w:rsid w:val="631FF6A9"/>
    <w:rsid w:val="634A9B66"/>
    <w:rsid w:val="635B68AC"/>
    <w:rsid w:val="637B9228"/>
    <w:rsid w:val="637EEB2C"/>
    <w:rsid w:val="63BFEC9E"/>
    <w:rsid w:val="63E0849B"/>
    <w:rsid w:val="63F2748F"/>
    <w:rsid w:val="63F755CF"/>
    <w:rsid w:val="640978A3"/>
    <w:rsid w:val="640C27DA"/>
    <w:rsid w:val="6429E952"/>
    <w:rsid w:val="64774910"/>
    <w:rsid w:val="64A5C37D"/>
    <w:rsid w:val="64ED6C9F"/>
    <w:rsid w:val="64F25C2A"/>
    <w:rsid w:val="651ABB8D"/>
    <w:rsid w:val="652B699E"/>
    <w:rsid w:val="65563677"/>
    <w:rsid w:val="6564A012"/>
    <w:rsid w:val="65846FEF"/>
    <w:rsid w:val="65BD17AC"/>
    <w:rsid w:val="65C27E15"/>
    <w:rsid w:val="65C802E0"/>
    <w:rsid w:val="65D2BBCB"/>
    <w:rsid w:val="65E0A893"/>
    <w:rsid w:val="65F61FB8"/>
    <w:rsid w:val="65F9EC7B"/>
    <w:rsid w:val="6617C415"/>
    <w:rsid w:val="662E8260"/>
    <w:rsid w:val="66A7A52C"/>
    <w:rsid w:val="672D9D91"/>
    <w:rsid w:val="6747C95F"/>
    <w:rsid w:val="674B0347"/>
    <w:rsid w:val="67574FDC"/>
    <w:rsid w:val="676C37A7"/>
    <w:rsid w:val="6799140A"/>
    <w:rsid w:val="67D50CA6"/>
    <w:rsid w:val="67D6795A"/>
    <w:rsid w:val="67DFF034"/>
    <w:rsid w:val="67F856A8"/>
    <w:rsid w:val="6829FCEC"/>
    <w:rsid w:val="68D537DA"/>
    <w:rsid w:val="68E399C0"/>
    <w:rsid w:val="68F3D28D"/>
    <w:rsid w:val="6903C359"/>
    <w:rsid w:val="691F6F67"/>
    <w:rsid w:val="69AF4B2D"/>
    <w:rsid w:val="69B0E4BA"/>
    <w:rsid w:val="69C08464"/>
    <w:rsid w:val="6AA77521"/>
    <w:rsid w:val="6B1A4798"/>
    <w:rsid w:val="6B92EC31"/>
    <w:rsid w:val="6B9F5C30"/>
    <w:rsid w:val="6BB4801A"/>
    <w:rsid w:val="6BDEBE66"/>
    <w:rsid w:val="6BF01F13"/>
    <w:rsid w:val="6C57FB1E"/>
    <w:rsid w:val="6C75E92E"/>
    <w:rsid w:val="6CA26629"/>
    <w:rsid w:val="6CD3F447"/>
    <w:rsid w:val="6D055B95"/>
    <w:rsid w:val="6D0A2106"/>
    <w:rsid w:val="6D2DBAF8"/>
    <w:rsid w:val="6D38311A"/>
    <w:rsid w:val="6D3B2C91"/>
    <w:rsid w:val="6D43F778"/>
    <w:rsid w:val="6D54106B"/>
    <w:rsid w:val="6D5DCCD8"/>
    <w:rsid w:val="6D72D20B"/>
    <w:rsid w:val="6DB4485C"/>
    <w:rsid w:val="6DDB792B"/>
    <w:rsid w:val="6DFBFA5B"/>
    <w:rsid w:val="6E08558E"/>
    <w:rsid w:val="6E0C6E43"/>
    <w:rsid w:val="6E0DB58D"/>
    <w:rsid w:val="6E1B303F"/>
    <w:rsid w:val="6E3B3C53"/>
    <w:rsid w:val="6E71EBDF"/>
    <w:rsid w:val="6E84FF8E"/>
    <w:rsid w:val="6EBE44CF"/>
    <w:rsid w:val="6ECECA6A"/>
    <w:rsid w:val="6F0EA26C"/>
    <w:rsid w:val="6F27BFD5"/>
    <w:rsid w:val="6F7A5102"/>
    <w:rsid w:val="6F8729BC"/>
    <w:rsid w:val="6FBEAF12"/>
    <w:rsid w:val="6FC19ECB"/>
    <w:rsid w:val="6FECC9D2"/>
    <w:rsid w:val="6FF18272"/>
    <w:rsid w:val="70257F12"/>
    <w:rsid w:val="7045BDC3"/>
    <w:rsid w:val="70467387"/>
    <w:rsid w:val="7087AE47"/>
    <w:rsid w:val="70D7A47C"/>
    <w:rsid w:val="70F45D32"/>
    <w:rsid w:val="7105AF01"/>
    <w:rsid w:val="7126A3FF"/>
    <w:rsid w:val="713FF650"/>
    <w:rsid w:val="7148E412"/>
    <w:rsid w:val="7164D554"/>
    <w:rsid w:val="71693E63"/>
    <w:rsid w:val="71704A0C"/>
    <w:rsid w:val="718252FB"/>
    <w:rsid w:val="71A26A6A"/>
    <w:rsid w:val="71A5696F"/>
    <w:rsid w:val="71D12D0B"/>
    <w:rsid w:val="71D193EF"/>
    <w:rsid w:val="71E25468"/>
    <w:rsid w:val="71E644DF"/>
    <w:rsid w:val="71E9CD5C"/>
    <w:rsid w:val="71F0A97F"/>
    <w:rsid w:val="71F52060"/>
    <w:rsid w:val="71F69357"/>
    <w:rsid w:val="72012C1B"/>
    <w:rsid w:val="720859F0"/>
    <w:rsid w:val="72227F28"/>
    <w:rsid w:val="72237EA8"/>
    <w:rsid w:val="72401C26"/>
    <w:rsid w:val="72408540"/>
    <w:rsid w:val="7248DE77"/>
    <w:rsid w:val="725F6097"/>
    <w:rsid w:val="72840C5E"/>
    <w:rsid w:val="729A0283"/>
    <w:rsid w:val="72A7B80F"/>
    <w:rsid w:val="72FD1F03"/>
    <w:rsid w:val="733006DD"/>
    <w:rsid w:val="734B3604"/>
    <w:rsid w:val="737582F4"/>
    <w:rsid w:val="73A42A51"/>
    <w:rsid w:val="73D48C59"/>
    <w:rsid w:val="73FBFDFC"/>
    <w:rsid w:val="74088C66"/>
    <w:rsid w:val="741451DF"/>
    <w:rsid w:val="74607286"/>
    <w:rsid w:val="74665BDD"/>
    <w:rsid w:val="749263E4"/>
    <w:rsid w:val="74A61BCD"/>
    <w:rsid w:val="74A94F59"/>
    <w:rsid w:val="74E969F7"/>
    <w:rsid w:val="75087FF4"/>
    <w:rsid w:val="750E2ED1"/>
    <w:rsid w:val="752CC122"/>
    <w:rsid w:val="753B8902"/>
    <w:rsid w:val="7543B26F"/>
    <w:rsid w:val="75970159"/>
    <w:rsid w:val="75A45CC7"/>
    <w:rsid w:val="75B02240"/>
    <w:rsid w:val="75BFF146"/>
    <w:rsid w:val="75E5AC9F"/>
    <w:rsid w:val="76523009"/>
    <w:rsid w:val="768DCE35"/>
    <w:rsid w:val="76B1D474"/>
    <w:rsid w:val="76E2B45A"/>
    <w:rsid w:val="7701D910"/>
    <w:rsid w:val="7728DC0F"/>
    <w:rsid w:val="77402D28"/>
    <w:rsid w:val="77640E9A"/>
    <w:rsid w:val="779CFDA9"/>
    <w:rsid w:val="77AF37D4"/>
    <w:rsid w:val="77C61D2C"/>
    <w:rsid w:val="77CFD4C7"/>
    <w:rsid w:val="77D73A74"/>
    <w:rsid w:val="77D9DE24"/>
    <w:rsid w:val="78299E96"/>
    <w:rsid w:val="783D90EF"/>
    <w:rsid w:val="78779B74"/>
    <w:rsid w:val="788C24B7"/>
    <w:rsid w:val="788EAE4E"/>
    <w:rsid w:val="788EC452"/>
    <w:rsid w:val="78A5E48A"/>
    <w:rsid w:val="78A5F961"/>
    <w:rsid w:val="78B81FFB"/>
    <w:rsid w:val="78BEDBF2"/>
    <w:rsid w:val="78DBFD89"/>
    <w:rsid w:val="7937B764"/>
    <w:rsid w:val="797CC07C"/>
    <w:rsid w:val="797E9599"/>
    <w:rsid w:val="79879691"/>
    <w:rsid w:val="79C56EF7"/>
    <w:rsid w:val="7A27F518"/>
    <w:rsid w:val="7A2C9432"/>
    <w:rsid w:val="7A53F05C"/>
    <w:rsid w:val="7AB0B80F"/>
    <w:rsid w:val="7B2CDB7E"/>
    <w:rsid w:val="7B6A5E0E"/>
    <w:rsid w:val="7BCE35AA"/>
    <w:rsid w:val="7BEFC0BD"/>
    <w:rsid w:val="7C0BB1EA"/>
    <w:rsid w:val="7C210A6D"/>
    <w:rsid w:val="7C388C21"/>
    <w:rsid w:val="7C5BC234"/>
    <w:rsid w:val="7CBE5D45"/>
    <w:rsid w:val="7CC49FF6"/>
    <w:rsid w:val="7CDA7F7C"/>
    <w:rsid w:val="7D0996E5"/>
    <w:rsid w:val="7D2A1B28"/>
    <w:rsid w:val="7D2B113D"/>
    <w:rsid w:val="7D3C4001"/>
    <w:rsid w:val="7D41FBB4"/>
    <w:rsid w:val="7D49AB7E"/>
    <w:rsid w:val="7D59F376"/>
    <w:rsid w:val="7D622187"/>
    <w:rsid w:val="7D7943C6"/>
    <w:rsid w:val="7DD13D97"/>
    <w:rsid w:val="7DF124AA"/>
    <w:rsid w:val="7E121009"/>
    <w:rsid w:val="7E1332CE"/>
    <w:rsid w:val="7E1D54D2"/>
    <w:rsid w:val="7E345D42"/>
    <w:rsid w:val="7EA0DF3C"/>
    <w:rsid w:val="7EAD8BD6"/>
    <w:rsid w:val="7ECA9931"/>
    <w:rsid w:val="7EE04469"/>
    <w:rsid w:val="7F27C5D6"/>
    <w:rsid w:val="7F363E76"/>
    <w:rsid w:val="7F3DE39F"/>
    <w:rsid w:val="7FEC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73992"/>
  <w15:chartTrackingRefBased/>
  <w15:docId w15:val="{6DE3E0DF-E5C5-4F22-A5FE-02E7DDFA0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133A18"/>
    <w:pPr>
      <w:jc w:val="both"/>
    </w:pPr>
    <w:rPr>
      <w:rFonts w:ascii="Lato" w:hAnsi="Lato" w:cs="Calibri Light"/>
      <w:color w:val="000000" w:themeColor="text1"/>
      <w:lang w:val="cs-CZ"/>
    </w:rPr>
  </w:style>
  <w:style w:type="paragraph" w:styleId="Nadpis1">
    <w:name w:val="heading 1"/>
    <w:basedOn w:val="Nadpis2"/>
    <w:next w:val="Normln"/>
    <w:link w:val="Nadpis1Char"/>
    <w:uiPriority w:val="9"/>
    <w:qFormat/>
    <w:rsid w:val="000F718A"/>
    <w:pPr>
      <w:spacing w:before="100" w:beforeAutospacing="1" w:after="100" w:afterAutospacing="1"/>
      <w:outlineLvl w:val="0"/>
    </w:pPr>
    <w:rPr>
      <w:rFonts w:ascii="Lato" w:hAnsi="Lato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E6CC4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F2500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3763" w:themeColor="accent1" w:themeShade="7F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693A"/>
    <w:pPr>
      <w:tabs>
        <w:tab w:val="center" w:pos="4680"/>
        <w:tab w:val="right" w:pos="9360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9A693A"/>
  </w:style>
  <w:style w:type="paragraph" w:styleId="Zpat">
    <w:name w:val="footer"/>
    <w:basedOn w:val="Normln"/>
    <w:link w:val="ZpatChar"/>
    <w:uiPriority w:val="99"/>
    <w:unhideWhenUsed/>
    <w:rsid w:val="009A693A"/>
    <w:pPr>
      <w:tabs>
        <w:tab w:val="center" w:pos="4680"/>
        <w:tab w:val="right" w:pos="9360"/>
      </w:tabs>
    </w:pPr>
  </w:style>
  <w:style w:type="character" w:styleId="ZpatChar" w:customStyle="1">
    <w:name w:val="Zápatí Char"/>
    <w:basedOn w:val="Standardnpsmoodstavce"/>
    <w:link w:val="Zpat"/>
    <w:uiPriority w:val="99"/>
    <w:rsid w:val="009A693A"/>
  </w:style>
  <w:style w:type="paragraph" w:styleId="Textbubliny">
    <w:name w:val="Balloon Text"/>
    <w:basedOn w:val="Normln"/>
    <w:link w:val="TextbublinyChar"/>
    <w:uiPriority w:val="99"/>
    <w:semiHidden/>
    <w:unhideWhenUsed/>
    <w:rsid w:val="009A693A"/>
    <w:rPr>
      <w:rFonts w:ascii="Times New Roman" w:hAnsi="Times New Roman" w:cs="Times New Roman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9A693A"/>
    <w:rPr>
      <w:rFonts w:ascii="Times New Roman" w:hAnsi="Times New Roman" w:cs="Times New Roman"/>
      <w:sz w:val="18"/>
      <w:szCs w:val="18"/>
    </w:rPr>
  </w:style>
  <w:style w:type="character" w:styleId="Nadpis1Char" w:customStyle="1">
    <w:name w:val="Nadpis 1 Char"/>
    <w:basedOn w:val="Standardnpsmoodstavce"/>
    <w:link w:val="Nadpis1"/>
    <w:uiPriority w:val="9"/>
    <w:rsid w:val="000F718A"/>
    <w:rPr>
      <w:rFonts w:ascii="Lato" w:hAnsi="Lato" w:eastAsiaTheme="majorEastAsia" w:cstheme="majorBidi"/>
      <w:color w:val="2F5496" w:themeColor="accent1" w:themeShade="BF"/>
      <w:sz w:val="26"/>
      <w:szCs w:val="26"/>
      <w:lang w:val="cs-CZ"/>
    </w:rPr>
  </w:style>
  <w:style w:type="character" w:styleId="Nadpis2Char" w:customStyle="1">
    <w:name w:val="Nadpis 2 Char"/>
    <w:basedOn w:val="Standardnpsmoodstavce"/>
    <w:link w:val="Nadpis2"/>
    <w:uiPriority w:val="9"/>
    <w:rsid w:val="00DE6CC4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slostrnky">
    <w:name w:val="page number"/>
    <w:basedOn w:val="Standardnpsmoodstavce"/>
    <w:uiPriority w:val="99"/>
    <w:semiHidden/>
    <w:unhideWhenUsed/>
    <w:rsid w:val="00636156"/>
  </w:style>
  <w:style w:type="paragraph" w:styleId="Odstavecseseznamem">
    <w:name w:val="List Paragraph"/>
    <w:basedOn w:val="Normln"/>
    <w:uiPriority w:val="34"/>
    <w:qFormat/>
    <w:rsid w:val="000E65EE"/>
    <w:pPr>
      <w:widowControl w:val="0"/>
      <w:spacing w:after="200" w:line="276" w:lineRule="auto"/>
      <w:ind w:left="720"/>
      <w:contextualSpacing/>
    </w:pPr>
    <w:rPr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B944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9441A"/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rsid w:val="00B944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441A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B9441A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9441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A1B3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92B74"/>
    <w:rPr>
      <w:color w:val="954F72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263E6"/>
    <w:rPr>
      <w:sz w:val="20"/>
      <w:szCs w:val="20"/>
    </w:rPr>
  </w:style>
  <w:style w:type="character" w:styleId="TextpoznpodarouChar" w:customStyle="1">
    <w:name w:val="Text pozn. pod čarou Char"/>
    <w:basedOn w:val="Standardnpsmoodstavce"/>
    <w:link w:val="Textpoznpodarou"/>
    <w:uiPriority w:val="99"/>
    <w:semiHidden/>
    <w:rsid w:val="00B263E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263E6"/>
    <w:rPr>
      <w:vertAlign w:val="superscript"/>
    </w:rPr>
  </w:style>
  <w:style w:type="character" w:styleId="ui-provider" w:customStyle="1">
    <w:name w:val="ui-provider"/>
    <w:basedOn w:val="Standardnpsmoodstavce"/>
    <w:rsid w:val="00960DA3"/>
  </w:style>
  <w:style w:type="character" w:styleId="Zstupntext">
    <w:name w:val="Placeholder Text"/>
    <w:basedOn w:val="Standardnpsmoodstavce"/>
    <w:uiPriority w:val="99"/>
    <w:semiHidden/>
    <w:rsid w:val="00D84351"/>
    <w:rPr>
      <w:color w:val="808080"/>
    </w:rPr>
  </w:style>
  <w:style w:type="character" w:styleId="Zdraznn">
    <w:name w:val="Emphasis"/>
    <w:basedOn w:val="Standardnpsmoodstavce"/>
    <w:uiPriority w:val="20"/>
    <w:qFormat/>
    <w:rsid w:val="00A9575E"/>
    <w:rPr>
      <w:i/>
      <w:iCs/>
    </w:rPr>
  </w:style>
  <w:style w:type="paragraph" w:styleId="Nzev">
    <w:name w:val="Title"/>
    <w:basedOn w:val="Normln"/>
    <w:next w:val="Normln"/>
    <w:link w:val="NzevChar"/>
    <w:uiPriority w:val="10"/>
    <w:qFormat/>
    <w:rsid w:val="00483BAB"/>
    <w:pPr>
      <w:jc w:val="center"/>
    </w:pPr>
    <w:rPr>
      <w:rFonts w:ascii="Lato Black" w:hAnsi="Lato Black"/>
      <w:b/>
      <w:bCs/>
      <w:sz w:val="32"/>
      <w:szCs w:val="32"/>
    </w:rPr>
  </w:style>
  <w:style w:type="character" w:styleId="NzevChar" w:customStyle="1">
    <w:name w:val="Název Char"/>
    <w:basedOn w:val="Standardnpsmoodstavce"/>
    <w:link w:val="Nzev"/>
    <w:uiPriority w:val="10"/>
    <w:rsid w:val="00483BAB"/>
    <w:rPr>
      <w:rFonts w:ascii="Lato Black" w:hAnsi="Lato Black" w:cs="Calibri Light"/>
      <w:b/>
      <w:bCs/>
      <w:color w:val="000000" w:themeColor="text1"/>
      <w:sz w:val="32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E0923"/>
    <w:pPr>
      <w:jc w:val="center"/>
    </w:pPr>
    <w:rPr>
      <w:i/>
      <w:iCs/>
    </w:rPr>
  </w:style>
  <w:style w:type="character" w:styleId="PodnadpisChar" w:customStyle="1">
    <w:name w:val="Podnadpis Char"/>
    <w:basedOn w:val="Standardnpsmoodstavce"/>
    <w:link w:val="Podnadpis"/>
    <w:uiPriority w:val="11"/>
    <w:rsid w:val="004E0923"/>
    <w:rPr>
      <w:rFonts w:ascii="Lato" w:hAnsi="Lato"/>
      <w:i/>
      <w:iCs/>
      <w:color w:val="000000" w:themeColor="text1"/>
      <w:lang w:val="cs-CZ"/>
    </w:rPr>
  </w:style>
  <w:style w:type="character" w:styleId="Nadpis3Char" w:customStyle="1">
    <w:name w:val="Nadpis 3 Char"/>
    <w:basedOn w:val="Standardnpsmoodstavce"/>
    <w:link w:val="Nadpis3"/>
    <w:uiPriority w:val="9"/>
    <w:rsid w:val="00DF2500"/>
    <w:rPr>
      <w:rFonts w:asciiTheme="majorHAnsi" w:hAnsiTheme="majorHAnsi" w:eastAsiaTheme="majorEastAsia" w:cstheme="majorBidi"/>
      <w:color w:val="1F3763" w:themeColor="accent1" w:themeShade="7F"/>
      <w:lang w:val="cs-CZ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8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25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6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tereza.stosova@crestcom.cz" TargetMode="External" Id="rId13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openxmlformats.org/officeDocument/2006/relationships/hyperlink" Target="http://www.crestcom.cz" TargetMode="External" Id="rId12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hyperlink" Target="http://www.planradar.com/cz/" TargetMode="Externa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denisa.kolarikova@crestcom.cz" TargetMode="External" Id="rId11" /><Relationship Type="http://schemas.openxmlformats.org/officeDocument/2006/relationships/numbering" Target="numbering.xml" Id="rId5" /><Relationship Type="http://schemas.openxmlformats.org/officeDocument/2006/relationships/hyperlink" Target="http://www.planradar.com" TargetMode="External" Id="rId15" /><Relationship Type="http://schemas.openxmlformats.org/officeDocument/2006/relationships/endnotes" Target="endnotes.xml" Id="rId10" /><Relationship Type="http://schemas.openxmlformats.org/officeDocument/2006/relationships/footer" Target="footer2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r.vodicka@planradar.com" TargetMode="External" Id="rId14" /><Relationship Type="http://schemas.microsoft.com/office/2020/10/relationships/intelligence" Target="intelligence2.xml" Id="rId22" /><Relationship Type="http://schemas.openxmlformats.org/officeDocument/2006/relationships/hyperlink" Target="https://www.planradar.com/cs/" TargetMode="External" Id="Rd16a6a3e13b94137" /><Relationship Type="http://schemas.openxmlformats.org/officeDocument/2006/relationships/hyperlink" Target="https://www.planradar.com/cs/ebooks/digitalizace-stavby-nemovitosti/" TargetMode="External" Id="Ra95da26563ab4f3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tent\Google%20Drive\Online%20Marketing\17_Target%20Group%20Cards\ENG\Planrada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6" ma:contentTypeDescription="Vytvoří nový dokument" ma:contentTypeScope="" ma:versionID="c968a889a3b64b295f40acae0bc15082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05614cfc95c5aa8dc2c6487e65f18120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0F1ACB2-D20A-49D7-89D0-EED2383544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555178-8F48-4E4C-9095-5A552C8FBFF6}"/>
</file>

<file path=customXml/itemProps3.xml><?xml version="1.0" encoding="utf-8"?>
<ds:datastoreItem xmlns:ds="http://schemas.openxmlformats.org/officeDocument/2006/customXml" ds:itemID="{F6BFCCF9-57EF-4BF0-AD7F-D96BE988A2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92908D-BA74-490E-8B54-6F0D86579E87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Planradar Template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Content_2</dc:creator>
  <keywords/>
  <dc:description/>
  <lastModifiedBy>Denisa Kolaříková</lastModifiedBy>
  <revision>362</revision>
  <lastPrinted>2019-05-22T08:11:00.0000000Z</lastPrinted>
  <dcterms:created xsi:type="dcterms:W3CDTF">2023-07-19T07:37:00.0000000Z</dcterms:created>
  <dcterms:modified xsi:type="dcterms:W3CDTF">2023-11-16T10:16:58.7939824Z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