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095B37CF" w14:textId="7F5CA7EB" w:rsidR="002959E7" w:rsidRDefault="002959E7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bookmarkStart w:id="0" w:name="_GoBack"/>
      <w:bookmarkEnd w:id="0"/>
      <w:r w:rsidRPr="00922CDA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Zeitgeist Asset Management </w:t>
      </w:r>
      <w:r w:rsidR="00761176" w:rsidRPr="00922CDA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se </w:t>
      </w:r>
      <w:r w:rsidR="006C64DC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společnosti Invesco </w:t>
      </w:r>
      <w:r w:rsidR="006B11D9" w:rsidRPr="006C64DC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postará </w:t>
      </w:r>
      <w:r w:rsidR="006B11D9">
        <w:rPr>
          <w:rFonts w:asciiTheme="majorHAnsi" w:eastAsiaTheme="majorEastAsia" w:hAnsiTheme="majorHAnsi" w:cstheme="majorBidi"/>
          <w:spacing w:val="-10"/>
          <w:sz w:val="40"/>
          <w:szCs w:val="40"/>
        </w:rPr>
        <w:t>o nově vznikající</w:t>
      </w:r>
      <w:r w:rsidR="00761176" w:rsidRPr="00922CDA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projekt nájemního bydlení</w:t>
      </w:r>
      <w:r w:rsidR="00922CDA" w:rsidRPr="00922CDA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na Hagiboru</w:t>
      </w:r>
    </w:p>
    <w:p w14:paraId="5D68BB8D" w14:textId="5D4D224E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>Praha</w:t>
      </w:r>
      <w:r w:rsidR="00474AC3" w:rsidRPr="00516547">
        <w:rPr>
          <w:rFonts w:ascii="Arial" w:eastAsia="Arial Unicode MS" w:hAnsi="Arial" w:cs="Arial"/>
          <w:color w:val="000000"/>
          <w:sz w:val="20"/>
          <w:szCs w:val="20"/>
          <w:u w:color="000000"/>
        </w:rPr>
        <w:t>,</w:t>
      </w:r>
      <w:r w:rsidR="00EC62E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9. </w:t>
      </w:r>
      <w:r w:rsidR="00DE6A6E">
        <w:rPr>
          <w:rFonts w:ascii="Arial" w:eastAsia="Arial Unicode MS" w:hAnsi="Arial" w:cs="Arial"/>
          <w:color w:val="000000"/>
          <w:sz w:val="20"/>
          <w:szCs w:val="20"/>
          <w:u w:color="000000"/>
        </w:rPr>
        <w:t>března</w:t>
      </w:r>
      <w:r w:rsidR="005C0498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>202</w:t>
      </w:r>
      <w:r w:rsidR="00911A7D">
        <w:rPr>
          <w:rFonts w:ascii="Arial" w:eastAsia="Arial Unicode MS" w:hAnsi="Arial" w:cs="Arial"/>
          <w:color w:val="000000"/>
          <w:sz w:val="20"/>
          <w:szCs w:val="20"/>
          <w:u w:color="000000"/>
        </w:rPr>
        <w:t>3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3525D5B0" w14:textId="616E7306" w:rsidR="00D672BF" w:rsidRDefault="003D103C" w:rsidP="00D672BF">
      <w:pPr>
        <w:suppressAutoHyphens w:val="0"/>
        <w:spacing w:after="0"/>
        <w:jc w:val="both"/>
        <w:rPr>
          <w:rFonts w:ascii="Arial" w:hAnsi="Arial" w:cs="Arial"/>
          <w:b/>
          <w:bCs/>
        </w:rPr>
      </w:pPr>
      <w:r w:rsidRPr="003D103C">
        <w:rPr>
          <w:rFonts w:ascii="Arial" w:hAnsi="Arial" w:cs="Arial"/>
          <w:b/>
          <w:bCs/>
        </w:rPr>
        <w:t>Zeitgeist Asset Management</w:t>
      </w:r>
      <w:r w:rsidR="00922CDA">
        <w:rPr>
          <w:rFonts w:ascii="Arial" w:hAnsi="Arial" w:cs="Arial"/>
          <w:b/>
          <w:bCs/>
        </w:rPr>
        <w:t xml:space="preserve"> je</w:t>
      </w:r>
      <w:r w:rsidR="001A3E20">
        <w:rPr>
          <w:rFonts w:ascii="Arial" w:hAnsi="Arial" w:cs="Arial"/>
          <w:b/>
          <w:bCs/>
        </w:rPr>
        <w:t xml:space="preserve"> </w:t>
      </w:r>
      <w:r w:rsidR="0085525A">
        <w:rPr>
          <w:rFonts w:ascii="Arial" w:hAnsi="Arial" w:cs="Arial"/>
          <w:b/>
          <w:bCs/>
        </w:rPr>
        <w:t>v tuzemsku považován za specialistu</w:t>
      </w:r>
      <w:r w:rsidR="00342FAB">
        <w:rPr>
          <w:rFonts w:ascii="Arial" w:hAnsi="Arial" w:cs="Arial"/>
          <w:b/>
          <w:bCs/>
        </w:rPr>
        <w:t xml:space="preserve"> na nájemní</w:t>
      </w:r>
      <w:r w:rsidR="00D75DF5">
        <w:rPr>
          <w:rFonts w:ascii="Arial" w:hAnsi="Arial" w:cs="Arial"/>
          <w:b/>
          <w:bCs/>
        </w:rPr>
        <w:t xml:space="preserve"> </w:t>
      </w:r>
      <w:r w:rsidR="00342FAB">
        <w:rPr>
          <w:rFonts w:ascii="Arial" w:hAnsi="Arial" w:cs="Arial"/>
          <w:b/>
          <w:bCs/>
        </w:rPr>
        <w:t>bydlení</w:t>
      </w:r>
      <w:r w:rsidR="00D672BF">
        <w:rPr>
          <w:rFonts w:ascii="Arial" w:hAnsi="Arial" w:cs="Arial"/>
          <w:b/>
          <w:bCs/>
        </w:rPr>
        <w:t>. A p</w:t>
      </w:r>
      <w:r w:rsidR="0085525A">
        <w:rPr>
          <w:rFonts w:ascii="Arial" w:hAnsi="Arial" w:cs="Arial"/>
          <w:b/>
          <w:bCs/>
        </w:rPr>
        <w:t>rávě jeho zkušeností se rozhodla využít investiční společnost I</w:t>
      </w:r>
      <w:r w:rsidR="00DE6A6E">
        <w:rPr>
          <w:rFonts w:ascii="Arial" w:hAnsi="Arial" w:cs="Arial"/>
          <w:b/>
          <w:bCs/>
        </w:rPr>
        <w:t>NVESCO</w:t>
      </w:r>
      <w:r w:rsidR="0085525A">
        <w:rPr>
          <w:rFonts w:ascii="Arial" w:hAnsi="Arial" w:cs="Arial"/>
          <w:b/>
          <w:bCs/>
        </w:rPr>
        <w:t xml:space="preserve"> Real Estate, která </w:t>
      </w:r>
      <w:r w:rsidR="00911A7D">
        <w:rPr>
          <w:rFonts w:ascii="Arial" w:hAnsi="Arial" w:cs="Arial"/>
          <w:b/>
          <w:bCs/>
        </w:rPr>
        <w:t>vloni v létě</w:t>
      </w:r>
      <w:r w:rsidR="0085525A">
        <w:rPr>
          <w:rFonts w:ascii="Arial" w:hAnsi="Arial" w:cs="Arial"/>
          <w:b/>
          <w:bCs/>
        </w:rPr>
        <w:t xml:space="preserve"> koupila od </w:t>
      </w:r>
      <w:r w:rsidR="006C64DC">
        <w:rPr>
          <w:rFonts w:ascii="Arial" w:hAnsi="Arial" w:cs="Arial"/>
          <w:b/>
          <w:bCs/>
        </w:rPr>
        <w:t>developerské skupiny Crestyl</w:t>
      </w:r>
      <w:r w:rsidR="0085525A">
        <w:rPr>
          <w:rFonts w:ascii="Arial" w:hAnsi="Arial" w:cs="Arial"/>
          <w:b/>
          <w:bCs/>
        </w:rPr>
        <w:t xml:space="preserve"> jednu z</w:t>
      </w:r>
      <w:r w:rsidR="00EC5962">
        <w:rPr>
          <w:rFonts w:ascii="Arial" w:hAnsi="Arial" w:cs="Arial"/>
          <w:b/>
          <w:bCs/>
        </w:rPr>
        <w:t> </w:t>
      </w:r>
      <w:r w:rsidR="0085525A">
        <w:rPr>
          <w:rFonts w:ascii="Arial" w:hAnsi="Arial" w:cs="Arial"/>
          <w:b/>
          <w:bCs/>
        </w:rPr>
        <w:t>fází jejího multifunkčního projektu</w:t>
      </w:r>
      <w:r w:rsidR="005C0498">
        <w:rPr>
          <w:rFonts w:ascii="Arial" w:hAnsi="Arial" w:cs="Arial"/>
          <w:b/>
          <w:bCs/>
        </w:rPr>
        <w:t xml:space="preserve"> Hagibor na pomezí </w:t>
      </w:r>
      <w:r w:rsidR="005C0498" w:rsidRPr="005C0498">
        <w:rPr>
          <w:rFonts w:ascii="Arial" w:hAnsi="Arial" w:cs="Arial"/>
          <w:b/>
          <w:bCs/>
        </w:rPr>
        <w:t>Vinohrad, Strašnic a Žižkova</w:t>
      </w:r>
      <w:r w:rsidR="00DE6A6E">
        <w:rPr>
          <w:rFonts w:ascii="Arial" w:hAnsi="Arial" w:cs="Arial"/>
          <w:b/>
          <w:bCs/>
        </w:rPr>
        <w:t xml:space="preserve"> </w:t>
      </w:r>
      <w:r w:rsidR="00D672BF" w:rsidRPr="00DE6A6E">
        <w:rPr>
          <w:rFonts w:ascii="Arial" w:hAnsi="Arial" w:cs="Arial"/>
          <w:b/>
          <w:bCs/>
        </w:rPr>
        <w:t>– budovu Delta</w:t>
      </w:r>
      <w:r w:rsidR="00BA3BE5" w:rsidRPr="00DE6A6E">
        <w:rPr>
          <w:rFonts w:ascii="Arial" w:hAnsi="Arial" w:cs="Arial"/>
          <w:b/>
          <w:bCs/>
        </w:rPr>
        <w:t xml:space="preserve"> aspirující na</w:t>
      </w:r>
      <w:r w:rsidR="00EC5962" w:rsidRPr="00DE6A6E">
        <w:rPr>
          <w:rFonts w:ascii="Arial" w:hAnsi="Arial" w:cs="Arial"/>
          <w:b/>
          <w:bCs/>
        </w:rPr>
        <w:t> </w:t>
      </w:r>
      <w:r w:rsidR="0067274A" w:rsidRPr="00DE6A6E">
        <w:rPr>
          <w:rFonts w:ascii="Arial" w:hAnsi="Arial" w:cs="Arial"/>
          <w:b/>
          <w:bCs/>
        </w:rPr>
        <w:t xml:space="preserve">zelenou </w:t>
      </w:r>
      <w:r w:rsidR="00BA3BE5" w:rsidRPr="00DE6A6E">
        <w:rPr>
          <w:rFonts w:ascii="Arial" w:hAnsi="Arial" w:cs="Arial"/>
          <w:b/>
          <w:bCs/>
        </w:rPr>
        <w:t>certifikaci BREEAM Very Good</w:t>
      </w:r>
      <w:r w:rsidR="00BA3BE5" w:rsidRPr="000635B0">
        <w:rPr>
          <w:rFonts w:ascii="Arial" w:hAnsi="Arial" w:cs="Arial"/>
          <w:b/>
          <w:bCs/>
        </w:rPr>
        <w:t>.</w:t>
      </w:r>
      <w:r w:rsidR="00BA3BE5">
        <w:rPr>
          <w:rFonts w:ascii="Arial" w:hAnsi="Arial" w:cs="Arial"/>
          <w:b/>
          <w:bCs/>
        </w:rPr>
        <w:t xml:space="preserve"> </w:t>
      </w:r>
      <w:r w:rsidR="00D672BF">
        <w:rPr>
          <w:rFonts w:ascii="Arial" w:hAnsi="Arial" w:cs="Arial"/>
          <w:b/>
          <w:bCs/>
        </w:rPr>
        <w:t>Ta počítá s celkem 165 byty v dispozicích od 1+kk do 4+kk</w:t>
      </w:r>
      <w:r w:rsidR="00D73498">
        <w:rPr>
          <w:rFonts w:ascii="Arial" w:hAnsi="Arial" w:cs="Arial"/>
          <w:b/>
          <w:bCs/>
        </w:rPr>
        <w:t xml:space="preserve"> </w:t>
      </w:r>
      <w:r w:rsidR="00FA58DD">
        <w:rPr>
          <w:rFonts w:ascii="Arial" w:hAnsi="Arial" w:cs="Arial"/>
          <w:b/>
          <w:bCs/>
        </w:rPr>
        <w:t xml:space="preserve">určených výhradně </w:t>
      </w:r>
      <w:r w:rsidR="00D672BF">
        <w:rPr>
          <w:rFonts w:ascii="Arial" w:hAnsi="Arial" w:cs="Arial"/>
          <w:b/>
          <w:bCs/>
        </w:rPr>
        <w:t>pro účely nájemního bydlení.</w:t>
      </w:r>
      <w:r w:rsidR="00D73498">
        <w:rPr>
          <w:rFonts w:ascii="Arial" w:hAnsi="Arial" w:cs="Arial"/>
          <w:b/>
          <w:bCs/>
        </w:rPr>
        <w:t xml:space="preserve"> Jejich výstavba byla zahájena ve 4. čtvrtletí loňského roku</w:t>
      </w:r>
      <w:r w:rsidR="00FA58DD">
        <w:rPr>
          <w:rFonts w:ascii="Arial" w:hAnsi="Arial" w:cs="Arial"/>
          <w:b/>
          <w:bCs/>
        </w:rPr>
        <w:t xml:space="preserve"> a plánovaný termín dokončení je ve 3. čtvrtletí 2024</w:t>
      </w:r>
      <w:r w:rsidR="00D73498">
        <w:rPr>
          <w:rFonts w:ascii="Arial" w:hAnsi="Arial" w:cs="Arial"/>
          <w:b/>
          <w:bCs/>
        </w:rPr>
        <w:t>.</w:t>
      </w:r>
      <w:r w:rsidR="00386B7B">
        <w:rPr>
          <w:rFonts w:ascii="Arial" w:hAnsi="Arial" w:cs="Arial"/>
          <w:b/>
          <w:bCs/>
        </w:rPr>
        <w:t xml:space="preserve"> </w:t>
      </w:r>
      <w:r w:rsidR="00D672BF">
        <w:rPr>
          <w:rFonts w:ascii="Arial" w:hAnsi="Arial" w:cs="Arial"/>
          <w:b/>
          <w:bCs/>
        </w:rPr>
        <w:t xml:space="preserve">Zeitgeist Asset Management </w:t>
      </w:r>
      <w:r w:rsidR="0034575C">
        <w:rPr>
          <w:rFonts w:ascii="Arial" w:hAnsi="Arial" w:cs="Arial"/>
          <w:b/>
          <w:bCs/>
        </w:rPr>
        <w:t>se na základě svěřeného mandátu postará o</w:t>
      </w:r>
      <w:r w:rsidR="00EC5962">
        <w:rPr>
          <w:rFonts w:ascii="Arial" w:hAnsi="Arial" w:cs="Arial"/>
          <w:b/>
          <w:bCs/>
        </w:rPr>
        <w:t> </w:t>
      </w:r>
      <w:r w:rsidR="0034575C">
        <w:rPr>
          <w:rFonts w:ascii="Arial" w:hAnsi="Arial" w:cs="Arial"/>
          <w:b/>
          <w:bCs/>
        </w:rPr>
        <w:t>kompletní</w:t>
      </w:r>
      <w:r w:rsidR="00FA58DD">
        <w:rPr>
          <w:rFonts w:ascii="Arial" w:hAnsi="Arial" w:cs="Arial"/>
          <w:b/>
          <w:bCs/>
        </w:rPr>
        <w:t xml:space="preserve"> </w:t>
      </w:r>
      <w:r w:rsidR="00D672BF">
        <w:rPr>
          <w:rFonts w:ascii="Arial" w:hAnsi="Arial" w:cs="Arial"/>
          <w:b/>
          <w:bCs/>
        </w:rPr>
        <w:t>řízení projektu během výstavby, ale i následný pronájem a správu bytů</w:t>
      </w:r>
      <w:r w:rsidR="00FA58DD">
        <w:rPr>
          <w:rFonts w:ascii="Arial" w:hAnsi="Arial" w:cs="Arial"/>
          <w:b/>
          <w:bCs/>
        </w:rPr>
        <w:t>.</w:t>
      </w:r>
    </w:p>
    <w:p w14:paraId="7EE5B5B2" w14:textId="66C7B161" w:rsidR="00D672BF" w:rsidRDefault="00D672BF" w:rsidP="003D103C">
      <w:pPr>
        <w:suppressAutoHyphens w:val="0"/>
        <w:spacing w:after="0"/>
        <w:jc w:val="both"/>
        <w:rPr>
          <w:rFonts w:ascii="Arial" w:hAnsi="Arial" w:cs="Arial"/>
          <w:b/>
          <w:bCs/>
        </w:rPr>
      </w:pPr>
    </w:p>
    <w:p w14:paraId="3DC42A70" w14:textId="30B47CB5" w:rsidR="0015568F" w:rsidRDefault="0034575C" w:rsidP="0034575C">
      <w:pPr>
        <w:suppressAutoHyphens w:val="0"/>
        <w:spacing w:after="0"/>
        <w:jc w:val="both"/>
        <w:rPr>
          <w:rFonts w:ascii="Arial" w:hAnsi="Arial" w:cs="Arial"/>
        </w:rPr>
      </w:pPr>
      <w:r w:rsidRPr="00CF3CE2">
        <w:rPr>
          <w:rFonts w:ascii="Arial" w:hAnsi="Arial" w:cs="Arial"/>
          <w:i/>
          <w:iCs/>
        </w:rPr>
        <w:t>„Jsem potěšen, že se nám podařilo přesvědčit takto renomovaného investora o našich schopnostech a know-how v oblasti poskytování institucionalizovaného nájemního bydlení</w:t>
      </w:r>
      <w:r w:rsidR="00CF3CE2" w:rsidRPr="00CF3CE2">
        <w:rPr>
          <w:rFonts w:ascii="Arial" w:hAnsi="Arial" w:cs="Arial"/>
          <w:i/>
          <w:iCs/>
        </w:rPr>
        <w:t xml:space="preserve">. </w:t>
      </w:r>
      <w:r w:rsidRPr="00CF3CE2">
        <w:rPr>
          <w:rFonts w:ascii="Arial" w:hAnsi="Arial" w:cs="Arial"/>
          <w:i/>
        </w:rPr>
        <w:t xml:space="preserve"> </w:t>
      </w:r>
      <w:r w:rsidR="00CF3CE2" w:rsidRPr="00CF3CE2">
        <w:rPr>
          <w:rFonts w:ascii="Arial" w:hAnsi="Arial" w:cs="Arial"/>
          <w:i/>
        </w:rPr>
        <w:t xml:space="preserve">Téměř deset let zkušeností na trhu nyní promítneme do </w:t>
      </w:r>
      <w:r w:rsidR="00DE6A6E">
        <w:rPr>
          <w:rFonts w:ascii="Arial" w:hAnsi="Arial" w:cs="Arial"/>
          <w:i/>
        </w:rPr>
        <w:t xml:space="preserve">vzájemné </w:t>
      </w:r>
      <w:r w:rsidR="00CF3CE2" w:rsidRPr="00CF3CE2">
        <w:rPr>
          <w:rFonts w:ascii="Arial" w:hAnsi="Arial" w:cs="Arial"/>
          <w:i/>
        </w:rPr>
        <w:t>spolupráce</w:t>
      </w:r>
      <w:r w:rsidR="00DE6A6E">
        <w:rPr>
          <w:rFonts w:ascii="Arial" w:hAnsi="Arial" w:cs="Arial"/>
          <w:i/>
        </w:rPr>
        <w:t xml:space="preserve">,“ </w:t>
      </w:r>
      <w:r w:rsidRPr="004417CC">
        <w:rPr>
          <w:rFonts w:ascii="Arial" w:hAnsi="Arial" w:cs="Arial"/>
        </w:rPr>
        <w:t xml:space="preserve">komentuje </w:t>
      </w:r>
      <w:r w:rsidRPr="005918C0">
        <w:rPr>
          <w:rFonts w:ascii="Arial" w:hAnsi="Arial" w:cs="Arial"/>
          <w:b/>
        </w:rPr>
        <w:t>Peter Noack, spoluzakladatel a CEO společnosti Zeitgeist Asset Management</w:t>
      </w:r>
      <w:r w:rsidR="0015568F">
        <w:rPr>
          <w:rFonts w:ascii="Arial" w:hAnsi="Arial" w:cs="Arial"/>
        </w:rPr>
        <w:t>.</w:t>
      </w:r>
    </w:p>
    <w:p w14:paraId="011AB630" w14:textId="77777777" w:rsidR="0015568F" w:rsidRDefault="0015568F" w:rsidP="0034575C">
      <w:pPr>
        <w:suppressAutoHyphens w:val="0"/>
        <w:spacing w:after="0"/>
        <w:jc w:val="both"/>
        <w:rPr>
          <w:rFonts w:ascii="Arial" w:hAnsi="Arial" w:cs="Arial"/>
        </w:rPr>
      </w:pPr>
    </w:p>
    <w:p w14:paraId="2D3B56C9" w14:textId="2CD4D9C5" w:rsidR="005918C0" w:rsidRDefault="005918C0" w:rsidP="0034575C">
      <w:pPr>
        <w:suppressAutoHyphens w:val="0"/>
        <w:spacing w:after="0"/>
        <w:jc w:val="both"/>
        <w:rPr>
          <w:rFonts w:ascii="Arial" w:hAnsi="Arial" w:cs="Arial"/>
          <w:bCs/>
        </w:rPr>
      </w:pPr>
      <w:r w:rsidRPr="005918C0">
        <w:rPr>
          <w:rFonts w:ascii="Arial" w:hAnsi="Arial" w:cs="Arial"/>
          <w:b/>
        </w:rPr>
        <w:t xml:space="preserve">Michal Nečas, jednatel </w:t>
      </w:r>
      <w:r w:rsidR="00386B7B" w:rsidRPr="005918C0">
        <w:rPr>
          <w:rFonts w:ascii="Arial" w:hAnsi="Arial" w:cs="Arial"/>
          <w:b/>
        </w:rPr>
        <w:t>Zeitgeist Asset Management</w:t>
      </w:r>
      <w:r w:rsidR="0015568F" w:rsidRPr="00DE6A6E">
        <w:rPr>
          <w:rFonts w:ascii="Arial" w:hAnsi="Arial" w:cs="Arial"/>
        </w:rPr>
        <w:t>,</w:t>
      </w:r>
      <w:r w:rsidRPr="005918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doplňuje: </w:t>
      </w:r>
      <w:r w:rsidR="0034575C">
        <w:rPr>
          <w:rFonts w:ascii="Arial" w:hAnsi="Arial" w:cs="Arial"/>
          <w:bCs/>
          <w:i/>
        </w:rPr>
        <w:t xml:space="preserve">„Na projektu Hagibor jsme se </w:t>
      </w:r>
      <w:r>
        <w:rPr>
          <w:rFonts w:ascii="Arial" w:hAnsi="Arial" w:cs="Arial"/>
          <w:bCs/>
          <w:i/>
        </w:rPr>
        <w:t>podíleli</w:t>
      </w:r>
      <w:r w:rsidR="0034575C">
        <w:rPr>
          <w:rFonts w:ascii="Arial" w:hAnsi="Arial" w:cs="Arial"/>
          <w:bCs/>
          <w:i/>
        </w:rPr>
        <w:t xml:space="preserve"> již</w:t>
      </w:r>
      <w:r w:rsidR="00EC5962">
        <w:rPr>
          <w:rFonts w:ascii="Arial" w:hAnsi="Arial" w:cs="Arial"/>
          <w:bCs/>
          <w:i/>
        </w:rPr>
        <w:t> </w:t>
      </w:r>
      <w:r w:rsidR="0034575C">
        <w:rPr>
          <w:rFonts w:ascii="Arial" w:hAnsi="Arial" w:cs="Arial"/>
          <w:bCs/>
          <w:i/>
        </w:rPr>
        <w:t>v rámci akvizice</w:t>
      </w:r>
      <w:r w:rsidR="0015568F">
        <w:rPr>
          <w:rFonts w:ascii="Arial" w:hAnsi="Arial" w:cs="Arial"/>
          <w:bCs/>
          <w:i/>
        </w:rPr>
        <w:t xml:space="preserve">, přičemž </w:t>
      </w:r>
      <w:r>
        <w:rPr>
          <w:rFonts w:ascii="Arial" w:hAnsi="Arial" w:cs="Arial"/>
          <w:bCs/>
          <w:i/>
        </w:rPr>
        <w:t>posun</w:t>
      </w:r>
      <w:r w:rsidR="005C0498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k dlouhodobé spolupráci </w:t>
      </w:r>
      <w:r w:rsidR="00D31D9E">
        <w:rPr>
          <w:rFonts w:ascii="Arial" w:hAnsi="Arial" w:cs="Arial"/>
          <w:bCs/>
          <w:i/>
        </w:rPr>
        <w:t>představuje</w:t>
      </w:r>
      <w:r w:rsidR="0034575C">
        <w:rPr>
          <w:rFonts w:ascii="Arial" w:hAnsi="Arial" w:cs="Arial"/>
          <w:bCs/>
          <w:i/>
        </w:rPr>
        <w:t xml:space="preserve"> další významný milník v rozvoji naší společnosti. Ukazuje, že vedle developerské činnosti a správy nemovitostí pro 'vlastní' </w:t>
      </w:r>
      <w:r w:rsidR="0034575C" w:rsidRPr="000B199C">
        <w:rPr>
          <w:rFonts w:ascii="Arial" w:hAnsi="Arial" w:cs="Arial"/>
          <w:bCs/>
          <w:i/>
        </w:rPr>
        <w:t xml:space="preserve">soukromé a institucionální investory </w:t>
      </w:r>
      <w:r w:rsidR="0034575C">
        <w:rPr>
          <w:rFonts w:ascii="Arial" w:hAnsi="Arial" w:cs="Arial"/>
          <w:bCs/>
          <w:i/>
        </w:rPr>
        <w:t>jsme schopni nabídnout stejně kvalitní služby i dalším investičním fondům</w:t>
      </w:r>
      <w:r>
        <w:rPr>
          <w:rFonts w:ascii="Arial" w:hAnsi="Arial" w:cs="Arial"/>
          <w:bCs/>
        </w:rPr>
        <w:t>.</w:t>
      </w:r>
      <w:r w:rsidR="00386B7B">
        <w:rPr>
          <w:rFonts w:ascii="Arial" w:hAnsi="Arial" w:cs="Arial"/>
          <w:bCs/>
        </w:rPr>
        <w:t>“</w:t>
      </w:r>
    </w:p>
    <w:p w14:paraId="0F8B5AC6" w14:textId="77777777" w:rsidR="00D31D9E" w:rsidRDefault="00D31D9E" w:rsidP="00D31D9E">
      <w:pPr>
        <w:suppressAutoHyphens w:val="0"/>
        <w:spacing w:after="0"/>
        <w:jc w:val="both"/>
        <w:rPr>
          <w:rFonts w:ascii="Arial" w:hAnsi="Arial" w:cs="Arial"/>
          <w:b/>
          <w:bCs/>
        </w:rPr>
      </w:pPr>
    </w:p>
    <w:p w14:paraId="3D73196E" w14:textId="26E35665" w:rsidR="002C2328" w:rsidRPr="00DE6A6E" w:rsidRDefault="002C2328" w:rsidP="00D31D9E">
      <w:pPr>
        <w:suppressAutoHyphens w:val="0"/>
        <w:spacing w:after="0"/>
        <w:jc w:val="both"/>
        <w:rPr>
          <w:rFonts w:ascii="Arial" w:hAnsi="Arial" w:cs="Arial"/>
          <w:i/>
          <w:iCs/>
        </w:rPr>
      </w:pPr>
      <w:r w:rsidRPr="00DE6A6E">
        <w:rPr>
          <w:rFonts w:ascii="Arial" w:hAnsi="Arial" w:cs="Arial"/>
          <w:b/>
          <w:iCs/>
        </w:rPr>
        <w:t>Tomáš Pícha, ředitel INVESCO Real Estate</w:t>
      </w:r>
      <w:r w:rsidR="00DE6A6E">
        <w:rPr>
          <w:rFonts w:ascii="Arial" w:hAnsi="Arial" w:cs="Arial"/>
          <w:b/>
          <w:iCs/>
        </w:rPr>
        <w:t xml:space="preserve"> </w:t>
      </w:r>
      <w:r w:rsidR="00DE6A6E" w:rsidRPr="00DE6A6E">
        <w:rPr>
          <w:rFonts w:ascii="Arial" w:hAnsi="Arial" w:cs="Arial"/>
          <w:iCs/>
        </w:rPr>
        <w:t>k tomu uvádí:</w:t>
      </w:r>
      <w:r w:rsidR="00DE6A6E">
        <w:rPr>
          <w:rFonts w:ascii="Arial" w:hAnsi="Arial" w:cs="Arial"/>
          <w:iCs/>
        </w:rPr>
        <w:t xml:space="preserve"> </w:t>
      </w:r>
      <w:r w:rsidR="00DE6A6E" w:rsidRPr="00DE6A6E">
        <w:rPr>
          <w:rFonts w:ascii="Arial" w:hAnsi="Arial" w:cs="Arial"/>
          <w:iCs/>
        </w:rPr>
        <w:t>„</w:t>
      </w:r>
      <w:r w:rsidRPr="00DE6A6E">
        <w:rPr>
          <w:rFonts w:ascii="Arial" w:hAnsi="Arial" w:cs="Arial"/>
          <w:i/>
          <w:iCs/>
        </w:rPr>
        <w:t xml:space="preserve">Jsem velmi rád, že jsme dokázali rozšířit naše investiční portfolio o tento rezidenční projekt. Již v přípravné fázi jsme oslovili společnost Zeitgeist </w:t>
      </w:r>
      <w:r w:rsidR="00DE6A6E">
        <w:rPr>
          <w:rFonts w:ascii="Arial" w:hAnsi="Arial" w:cs="Arial"/>
          <w:i/>
          <w:iCs/>
        </w:rPr>
        <w:t>s možností spoluprá</w:t>
      </w:r>
      <w:r w:rsidR="003264CB" w:rsidRPr="00DE6A6E">
        <w:rPr>
          <w:rFonts w:ascii="Arial" w:hAnsi="Arial" w:cs="Arial"/>
          <w:i/>
          <w:iCs/>
        </w:rPr>
        <w:t>ce</w:t>
      </w:r>
      <w:r w:rsidRPr="00DE6A6E">
        <w:rPr>
          <w:rFonts w:ascii="Arial" w:hAnsi="Arial" w:cs="Arial"/>
          <w:i/>
          <w:iCs/>
        </w:rPr>
        <w:t xml:space="preserve"> </w:t>
      </w:r>
      <w:r w:rsidR="00DE6A6E">
        <w:rPr>
          <w:rFonts w:ascii="Arial" w:hAnsi="Arial" w:cs="Arial"/>
          <w:i/>
          <w:iCs/>
        </w:rPr>
        <w:t>n</w:t>
      </w:r>
      <w:r w:rsidRPr="00DE6A6E">
        <w:rPr>
          <w:rFonts w:ascii="Arial" w:hAnsi="Arial" w:cs="Arial"/>
          <w:i/>
          <w:iCs/>
        </w:rPr>
        <w:t>a vzájemn</w:t>
      </w:r>
      <w:r w:rsidR="00DE6A6E">
        <w:rPr>
          <w:rFonts w:ascii="Arial" w:hAnsi="Arial" w:cs="Arial"/>
          <w:i/>
          <w:iCs/>
        </w:rPr>
        <w:t>ém</w:t>
      </w:r>
      <w:r w:rsidRPr="00DE6A6E">
        <w:rPr>
          <w:rFonts w:ascii="Arial" w:hAnsi="Arial" w:cs="Arial"/>
          <w:i/>
          <w:iCs/>
        </w:rPr>
        <w:t xml:space="preserve"> rozv</w:t>
      </w:r>
      <w:r w:rsidR="00DE6A6E">
        <w:rPr>
          <w:rFonts w:ascii="Arial" w:hAnsi="Arial" w:cs="Arial"/>
          <w:i/>
          <w:iCs/>
        </w:rPr>
        <w:t>oji</w:t>
      </w:r>
      <w:r w:rsidRPr="00DE6A6E">
        <w:rPr>
          <w:rFonts w:ascii="Arial" w:hAnsi="Arial" w:cs="Arial"/>
          <w:i/>
          <w:iCs/>
        </w:rPr>
        <w:t xml:space="preserve"> produkt</w:t>
      </w:r>
      <w:r w:rsidR="00DE6A6E">
        <w:rPr>
          <w:rFonts w:ascii="Arial" w:hAnsi="Arial" w:cs="Arial"/>
          <w:i/>
          <w:iCs/>
        </w:rPr>
        <w:t>u</w:t>
      </w:r>
      <w:r w:rsidRPr="00DE6A6E">
        <w:rPr>
          <w:rFonts w:ascii="Arial" w:hAnsi="Arial" w:cs="Arial"/>
          <w:i/>
          <w:iCs/>
        </w:rPr>
        <w:t xml:space="preserve"> tak, aby co nejlépe odpovídal lokálním požadavkům</w:t>
      </w:r>
      <w:r w:rsidR="003264CB" w:rsidRPr="00DE6A6E">
        <w:rPr>
          <w:rFonts w:ascii="Arial" w:hAnsi="Arial" w:cs="Arial"/>
          <w:i/>
          <w:iCs/>
        </w:rPr>
        <w:t xml:space="preserve"> budoucích nájemců</w:t>
      </w:r>
      <w:r w:rsidRPr="00DE6A6E">
        <w:rPr>
          <w:rFonts w:ascii="Arial" w:hAnsi="Arial" w:cs="Arial"/>
          <w:i/>
          <w:iCs/>
        </w:rPr>
        <w:t xml:space="preserve">. Naše strategie </w:t>
      </w:r>
      <w:r w:rsidR="003264CB" w:rsidRPr="00DE6A6E">
        <w:rPr>
          <w:rFonts w:ascii="Arial" w:hAnsi="Arial" w:cs="Arial"/>
          <w:i/>
          <w:iCs/>
        </w:rPr>
        <w:t xml:space="preserve">v oblasti rezidenčního bydlení </w:t>
      </w:r>
      <w:r w:rsidR="00DE6A6E">
        <w:rPr>
          <w:rFonts w:ascii="Arial" w:hAnsi="Arial" w:cs="Arial"/>
          <w:i/>
          <w:iCs/>
        </w:rPr>
        <w:t>je dlouhodobá. V</w:t>
      </w:r>
      <w:r w:rsidRPr="00DE6A6E">
        <w:rPr>
          <w:rFonts w:ascii="Arial" w:hAnsi="Arial" w:cs="Arial"/>
          <w:i/>
          <w:iCs/>
        </w:rPr>
        <w:t>ěříme, že tento sektor skýtá velkou příležitost</w:t>
      </w:r>
      <w:r w:rsidR="003264CB" w:rsidRPr="00DE6A6E">
        <w:rPr>
          <w:rFonts w:ascii="Arial" w:hAnsi="Arial" w:cs="Arial"/>
          <w:i/>
          <w:iCs/>
        </w:rPr>
        <w:t xml:space="preserve"> a</w:t>
      </w:r>
      <w:r w:rsidR="00FD11FB">
        <w:rPr>
          <w:rFonts w:ascii="Arial" w:hAnsi="Arial" w:cs="Arial"/>
          <w:i/>
          <w:iCs/>
        </w:rPr>
        <w:t> </w:t>
      </w:r>
      <w:r w:rsidR="003264CB" w:rsidRPr="00DE6A6E">
        <w:rPr>
          <w:rFonts w:ascii="Arial" w:hAnsi="Arial" w:cs="Arial"/>
          <w:i/>
          <w:iCs/>
        </w:rPr>
        <w:t>v posledních několika kvartálech prokazuje rychlý nárůst výše nájemného</w:t>
      </w:r>
      <w:r w:rsidR="00DE6A6E">
        <w:rPr>
          <w:rFonts w:ascii="Arial" w:hAnsi="Arial" w:cs="Arial"/>
          <w:i/>
          <w:iCs/>
        </w:rPr>
        <w:t xml:space="preserve">. </w:t>
      </w:r>
      <w:r w:rsidR="005901E3" w:rsidRPr="00DE6A6E">
        <w:rPr>
          <w:rFonts w:ascii="Arial" w:hAnsi="Arial" w:cs="Arial"/>
          <w:i/>
          <w:iCs/>
        </w:rPr>
        <w:t xml:space="preserve">Nedostupnost bydlení a současná politika vysokých hypotéčních úroků </w:t>
      </w:r>
      <w:r w:rsidR="00A81D82">
        <w:rPr>
          <w:rFonts w:ascii="Arial" w:hAnsi="Arial" w:cs="Arial"/>
          <w:i/>
          <w:iCs/>
        </w:rPr>
        <w:t xml:space="preserve">povede </w:t>
      </w:r>
      <w:r w:rsidR="005901E3" w:rsidRPr="00DE6A6E">
        <w:rPr>
          <w:rFonts w:ascii="Arial" w:hAnsi="Arial" w:cs="Arial"/>
          <w:i/>
          <w:iCs/>
        </w:rPr>
        <w:t xml:space="preserve">k strukturálním změnám, takže sektor nájemního bydlení bude jednoznačně využíván mnohem </w:t>
      </w:r>
      <w:r w:rsidR="00AF523D" w:rsidRPr="00DE6A6E">
        <w:rPr>
          <w:rFonts w:ascii="Arial" w:hAnsi="Arial" w:cs="Arial"/>
          <w:i/>
          <w:iCs/>
        </w:rPr>
        <w:t>častěji,</w:t>
      </w:r>
      <w:r w:rsidR="005901E3" w:rsidRPr="00DE6A6E">
        <w:rPr>
          <w:rFonts w:ascii="Arial" w:hAnsi="Arial" w:cs="Arial"/>
          <w:i/>
          <w:iCs/>
        </w:rPr>
        <w:t xml:space="preserve"> než tomu bylo doposud.</w:t>
      </w:r>
      <w:r w:rsidRPr="00DE6A6E">
        <w:rPr>
          <w:rFonts w:ascii="Arial" w:hAnsi="Arial" w:cs="Arial"/>
          <w:i/>
          <w:iCs/>
        </w:rPr>
        <w:t xml:space="preserve"> </w:t>
      </w:r>
      <w:r w:rsidR="005901E3" w:rsidRPr="00DE6A6E">
        <w:rPr>
          <w:rFonts w:ascii="Arial" w:hAnsi="Arial" w:cs="Arial"/>
          <w:i/>
          <w:iCs/>
        </w:rPr>
        <w:t>A protože</w:t>
      </w:r>
      <w:r w:rsidRPr="00DE6A6E">
        <w:rPr>
          <w:rFonts w:ascii="Arial" w:hAnsi="Arial" w:cs="Arial"/>
          <w:i/>
          <w:iCs/>
        </w:rPr>
        <w:t xml:space="preserve"> chceme rozvíjet naše aktivity v této oblasti, bylo celkem logické oslovit jednoho z hlavních hráčů na</w:t>
      </w:r>
      <w:r w:rsidR="00EC36FB">
        <w:rPr>
          <w:rFonts w:ascii="Arial" w:hAnsi="Arial" w:cs="Arial"/>
          <w:i/>
          <w:iCs/>
        </w:rPr>
        <w:t> </w:t>
      </w:r>
      <w:r w:rsidRPr="00DE6A6E">
        <w:rPr>
          <w:rFonts w:ascii="Arial" w:hAnsi="Arial" w:cs="Arial"/>
          <w:i/>
          <w:iCs/>
        </w:rPr>
        <w:t xml:space="preserve">tomto poli.“ </w:t>
      </w:r>
    </w:p>
    <w:p w14:paraId="7DE9E64C" w14:textId="4CA7F0C3" w:rsidR="00D31D9E" w:rsidRDefault="00D31D9E" w:rsidP="00D31D9E">
      <w:pPr>
        <w:suppressAutoHyphens w:val="0"/>
        <w:spacing w:after="0"/>
        <w:jc w:val="both"/>
        <w:rPr>
          <w:rFonts w:ascii="Arial" w:hAnsi="Arial" w:cs="Arial"/>
          <w:i/>
        </w:rPr>
      </w:pPr>
    </w:p>
    <w:p w14:paraId="7D583056" w14:textId="7A761D01" w:rsidR="00A56B6A" w:rsidRDefault="00650476" w:rsidP="00650476">
      <w:pPr>
        <w:suppressAutoHyphens w:val="0"/>
        <w:spacing w:after="0"/>
        <w:jc w:val="both"/>
        <w:rPr>
          <w:rFonts w:ascii="Arial" w:hAnsi="Arial" w:cs="Arial"/>
          <w:bCs/>
        </w:rPr>
      </w:pPr>
      <w:r w:rsidRPr="005918C0">
        <w:rPr>
          <w:rFonts w:ascii="Arial" w:hAnsi="Arial" w:cs="Arial"/>
          <w:bCs/>
        </w:rPr>
        <w:t xml:space="preserve">Lidé se </w:t>
      </w:r>
      <w:r w:rsidR="00D31D9E">
        <w:rPr>
          <w:rFonts w:ascii="Arial" w:hAnsi="Arial" w:cs="Arial"/>
          <w:bCs/>
        </w:rPr>
        <w:t>v blízké budoucnosti</w:t>
      </w:r>
      <w:r w:rsidRPr="005918C0">
        <w:rPr>
          <w:rFonts w:ascii="Arial" w:hAnsi="Arial" w:cs="Arial"/>
          <w:bCs/>
        </w:rPr>
        <w:t xml:space="preserve"> </w:t>
      </w:r>
      <w:r w:rsidR="00D31D9E" w:rsidRPr="005918C0">
        <w:rPr>
          <w:rFonts w:ascii="Arial" w:hAnsi="Arial" w:cs="Arial"/>
          <w:bCs/>
        </w:rPr>
        <w:t>mohou</w:t>
      </w:r>
      <w:r w:rsidR="00386B7B">
        <w:rPr>
          <w:rFonts w:ascii="Arial" w:hAnsi="Arial" w:cs="Arial"/>
          <w:bCs/>
        </w:rPr>
        <w:t> </w:t>
      </w:r>
      <w:r w:rsidRPr="005918C0">
        <w:rPr>
          <w:rFonts w:ascii="Arial" w:hAnsi="Arial" w:cs="Arial"/>
          <w:bCs/>
        </w:rPr>
        <w:t>těšit na širokou skladbu</w:t>
      </w:r>
      <w:r w:rsidR="00A81D82">
        <w:rPr>
          <w:rFonts w:ascii="Arial" w:hAnsi="Arial" w:cs="Arial"/>
          <w:bCs/>
        </w:rPr>
        <w:t xml:space="preserve"> nájemních</w:t>
      </w:r>
      <w:r w:rsidRPr="005918C0">
        <w:rPr>
          <w:rFonts w:ascii="Arial" w:hAnsi="Arial" w:cs="Arial"/>
          <w:bCs/>
        </w:rPr>
        <w:t xml:space="preserve"> bytů ve vysokém standardu</w:t>
      </w:r>
      <w:r w:rsidR="00EB07AC">
        <w:rPr>
          <w:rFonts w:ascii="Arial" w:hAnsi="Arial" w:cs="Arial"/>
          <w:bCs/>
        </w:rPr>
        <w:t>.</w:t>
      </w:r>
      <w:r w:rsidR="005C04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Zasazeny budou do</w:t>
      </w:r>
      <w:r w:rsidR="00EC5962">
        <w:rPr>
          <w:rFonts w:ascii="Arial" w:hAnsi="Arial" w:cs="Arial"/>
          <w:bCs/>
        </w:rPr>
        <w:t> </w:t>
      </w:r>
      <w:r w:rsidR="00386B7B">
        <w:rPr>
          <w:rFonts w:ascii="Arial" w:hAnsi="Arial" w:cs="Arial"/>
          <w:bCs/>
        </w:rPr>
        <w:t>právě</w:t>
      </w:r>
      <w:r>
        <w:rPr>
          <w:rFonts w:ascii="Arial" w:hAnsi="Arial" w:cs="Arial"/>
          <w:bCs/>
        </w:rPr>
        <w:t xml:space="preserve"> vznikající měs</w:t>
      </w:r>
      <w:r w:rsidR="00320A48">
        <w:rPr>
          <w:rFonts w:ascii="Arial" w:hAnsi="Arial" w:cs="Arial"/>
          <w:bCs/>
        </w:rPr>
        <w:t>tské čtvrti</w:t>
      </w:r>
      <w:r w:rsidR="00BA3BE5">
        <w:rPr>
          <w:rFonts w:ascii="Arial" w:hAnsi="Arial" w:cs="Arial"/>
          <w:bCs/>
        </w:rPr>
        <w:t xml:space="preserve"> Hagibor, kterou developer Crestyl staví</w:t>
      </w:r>
      <w:r w:rsidR="00320A48">
        <w:rPr>
          <w:rFonts w:ascii="Arial" w:hAnsi="Arial" w:cs="Arial"/>
          <w:bCs/>
        </w:rPr>
        <w:t xml:space="preserve"> poblíž stanice metra Želivského</w:t>
      </w:r>
      <w:r w:rsidR="00BA3BE5">
        <w:rPr>
          <w:rFonts w:ascii="Arial" w:hAnsi="Arial" w:cs="Arial"/>
          <w:bCs/>
        </w:rPr>
        <w:t>. Na projektu spolupracovala</w:t>
      </w:r>
      <w:r w:rsidR="00BA3BE5" w:rsidRPr="00650476">
        <w:rPr>
          <w:rFonts w:ascii="Arial" w:hAnsi="Arial" w:cs="Arial"/>
          <w:bCs/>
        </w:rPr>
        <w:t xml:space="preserve"> dvě mezi</w:t>
      </w:r>
      <w:r w:rsidR="00BA3BE5">
        <w:rPr>
          <w:rFonts w:ascii="Arial" w:hAnsi="Arial" w:cs="Arial"/>
          <w:bCs/>
        </w:rPr>
        <w:t xml:space="preserve">národní architektonická studia: </w:t>
      </w:r>
      <w:r w:rsidR="00BA3BE5" w:rsidRPr="00650476">
        <w:rPr>
          <w:rFonts w:ascii="Arial" w:hAnsi="Arial" w:cs="Arial"/>
          <w:bCs/>
        </w:rPr>
        <w:t>Bogle Archit</w:t>
      </w:r>
      <w:r w:rsidR="00BA3BE5">
        <w:rPr>
          <w:rFonts w:ascii="Arial" w:hAnsi="Arial" w:cs="Arial"/>
          <w:bCs/>
        </w:rPr>
        <w:t>ects a Ian Bryan Architects. K</w:t>
      </w:r>
      <w:r w:rsidR="00320A48" w:rsidRPr="00320A48">
        <w:rPr>
          <w:rFonts w:ascii="Arial" w:hAnsi="Arial" w:cs="Arial"/>
          <w:bCs/>
        </w:rPr>
        <w:t xml:space="preserve">romě </w:t>
      </w:r>
      <w:r w:rsidR="00CF3CE2">
        <w:rPr>
          <w:rFonts w:ascii="Arial" w:hAnsi="Arial" w:cs="Arial"/>
          <w:bCs/>
        </w:rPr>
        <w:t>nájemní fáze zahrnuje</w:t>
      </w:r>
      <w:r w:rsidR="00D31D9E">
        <w:rPr>
          <w:rFonts w:ascii="Arial" w:hAnsi="Arial" w:cs="Arial"/>
          <w:bCs/>
        </w:rPr>
        <w:t xml:space="preserve"> </w:t>
      </w:r>
      <w:r w:rsidR="00386B7B">
        <w:rPr>
          <w:rFonts w:ascii="Arial" w:hAnsi="Arial" w:cs="Arial"/>
          <w:bCs/>
        </w:rPr>
        <w:t xml:space="preserve">také </w:t>
      </w:r>
      <w:r w:rsidR="00CF3CE2">
        <w:rPr>
          <w:rFonts w:ascii="Arial" w:hAnsi="Arial" w:cs="Arial"/>
          <w:bCs/>
        </w:rPr>
        <w:t>byty d</w:t>
      </w:r>
      <w:r w:rsidR="00320A48" w:rsidRPr="00320A48">
        <w:rPr>
          <w:rFonts w:ascii="Arial" w:hAnsi="Arial" w:cs="Arial"/>
          <w:bCs/>
        </w:rPr>
        <w:t>o osobního vla</w:t>
      </w:r>
      <w:r w:rsidR="00320A48">
        <w:rPr>
          <w:rFonts w:ascii="Arial" w:hAnsi="Arial" w:cs="Arial"/>
          <w:bCs/>
        </w:rPr>
        <w:t xml:space="preserve">stnictví </w:t>
      </w:r>
      <w:r w:rsidR="00CF3CE2">
        <w:rPr>
          <w:rFonts w:ascii="Arial" w:hAnsi="Arial" w:cs="Arial"/>
          <w:bCs/>
        </w:rPr>
        <w:t>a</w:t>
      </w:r>
      <w:r w:rsidR="00EC5962">
        <w:rPr>
          <w:rFonts w:ascii="Arial" w:hAnsi="Arial" w:cs="Arial"/>
          <w:bCs/>
        </w:rPr>
        <w:t> </w:t>
      </w:r>
      <w:r w:rsidR="00320A48">
        <w:rPr>
          <w:rFonts w:ascii="Arial" w:hAnsi="Arial" w:cs="Arial"/>
          <w:bCs/>
        </w:rPr>
        <w:t>kanceláře</w:t>
      </w:r>
      <w:r w:rsidR="00BA3BE5">
        <w:rPr>
          <w:rFonts w:ascii="Arial" w:hAnsi="Arial" w:cs="Arial"/>
          <w:bCs/>
        </w:rPr>
        <w:t>,</w:t>
      </w:r>
      <w:r w:rsidR="00CF3CE2">
        <w:rPr>
          <w:rFonts w:ascii="Arial" w:hAnsi="Arial" w:cs="Arial"/>
          <w:bCs/>
        </w:rPr>
        <w:t xml:space="preserve"> nicméně </w:t>
      </w:r>
      <w:r w:rsidR="00BA3BE5">
        <w:rPr>
          <w:rFonts w:ascii="Arial" w:hAnsi="Arial" w:cs="Arial"/>
          <w:bCs/>
        </w:rPr>
        <w:t>velký důraz je kladen</w:t>
      </w:r>
      <w:r w:rsidR="00386B7B">
        <w:rPr>
          <w:rFonts w:ascii="Arial" w:hAnsi="Arial" w:cs="Arial"/>
          <w:bCs/>
        </w:rPr>
        <w:t xml:space="preserve"> i</w:t>
      </w:r>
      <w:r w:rsidR="00BA3BE5">
        <w:rPr>
          <w:rFonts w:ascii="Arial" w:hAnsi="Arial" w:cs="Arial"/>
          <w:bCs/>
        </w:rPr>
        <w:t xml:space="preserve"> </w:t>
      </w:r>
      <w:r w:rsidR="00320A48" w:rsidRPr="00650476">
        <w:rPr>
          <w:rFonts w:ascii="Arial" w:hAnsi="Arial" w:cs="Arial"/>
          <w:bCs/>
        </w:rPr>
        <w:t xml:space="preserve">na veřejný prostor. Jeho koncepci řídí </w:t>
      </w:r>
      <w:r w:rsidR="00CF3CE2" w:rsidRPr="00650476">
        <w:rPr>
          <w:rFonts w:ascii="Arial" w:hAnsi="Arial" w:cs="Arial"/>
          <w:bCs/>
        </w:rPr>
        <w:t>Michel Desvigne,</w:t>
      </w:r>
      <w:r w:rsidR="00CF3CE2">
        <w:rPr>
          <w:rFonts w:ascii="Arial" w:hAnsi="Arial" w:cs="Arial"/>
          <w:bCs/>
        </w:rPr>
        <w:t xml:space="preserve"> </w:t>
      </w:r>
      <w:r w:rsidR="00320A48" w:rsidRPr="00650476">
        <w:rPr>
          <w:rFonts w:ascii="Arial" w:hAnsi="Arial" w:cs="Arial"/>
          <w:bCs/>
        </w:rPr>
        <w:t>nejvýznamnější krajinářský architekt současnosti</w:t>
      </w:r>
      <w:r w:rsidR="00320A48">
        <w:rPr>
          <w:rFonts w:ascii="Arial" w:hAnsi="Arial" w:cs="Arial"/>
          <w:bCs/>
        </w:rPr>
        <w:t>.</w:t>
      </w:r>
      <w:r w:rsidR="00CF3CE2">
        <w:rPr>
          <w:rFonts w:ascii="Arial" w:hAnsi="Arial" w:cs="Arial"/>
          <w:bCs/>
        </w:rPr>
        <w:t xml:space="preserve"> </w:t>
      </w:r>
      <w:r w:rsidR="00D31D9E">
        <w:rPr>
          <w:rFonts w:ascii="Arial" w:hAnsi="Arial" w:cs="Arial"/>
          <w:bCs/>
        </w:rPr>
        <w:lastRenderedPageBreak/>
        <w:t xml:space="preserve">Chybět nebude </w:t>
      </w:r>
      <w:r w:rsidR="00320A48" w:rsidRPr="00320A48">
        <w:rPr>
          <w:rFonts w:ascii="Arial" w:hAnsi="Arial" w:cs="Arial"/>
          <w:bCs/>
        </w:rPr>
        <w:t xml:space="preserve">rozsáhlý park </w:t>
      </w:r>
      <w:r w:rsidR="00BA3BE5">
        <w:rPr>
          <w:rFonts w:ascii="Arial" w:hAnsi="Arial" w:cs="Arial"/>
          <w:bCs/>
        </w:rPr>
        <w:t>s</w:t>
      </w:r>
      <w:r w:rsidR="00EC5962">
        <w:rPr>
          <w:rFonts w:ascii="Arial" w:hAnsi="Arial" w:cs="Arial"/>
          <w:bCs/>
        </w:rPr>
        <w:t> </w:t>
      </w:r>
      <w:r w:rsidR="00BA3BE5">
        <w:rPr>
          <w:rFonts w:ascii="Arial" w:hAnsi="Arial" w:cs="Arial"/>
          <w:bCs/>
        </w:rPr>
        <w:t>dvěma tisíci nově vysázený</w:t>
      </w:r>
      <w:r w:rsidR="00CF3CE2">
        <w:rPr>
          <w:rFonts w:ascii="Arial" w:hAnsi="Arial" w:cs="Arial"/>
          <w:bCs/>
        </w:rPr>
        <w:t>mi stromy</w:t>
      </w:r>
      <w:r w:rsidR="00BA3BE5">
        <w:rPr>
          <w:rFonts w:ascii="Arial" w:hAnsi="Arial" w:cs="Arial"/>
          <w:bCs/>
        </w:rPr>
        <w:t xml:space="preserve">, </w:t>
      </w:r>
      <w:r w:rsidR="00320A48" w:rsidRPr="00320A48">
        <w:rPr>
          <w:rFonts w:ascii="Arial" w:hAnsi="Arial" w:cs="Arial"/>
          <w:bCs/>
        </w:rPr>
        <w:t xml:space="preserve">pěší </w:t>
      </w:r>
      <w:r w:rsidR="00BA3BE5">
        <w:rPr>
          <w:rFonts w:ascii="Arial" w:hAnsi="Arial" w:cs="Arial"/>
          <w:bCs/>
        </w:rPr>
        <w:t xml:space="preserve">bulvár s obchody a restauracemi, </w:t>
      </w:r>
      <w:r w:rsidR="00320A48">
        <w:rPr>
          <w:rFonts w:ascii="Arial" w:hAnsi="Arial" w:cs="Arial"/>
          <w:bCs/>
        </w:rPr>
        <w:t>dětské</w:t>
      </w:r>
      <w:r w:rsidRPr="005918C0">
        <w:rPr>
          <w:rFonts w:ascii="Arial" w:hAnsi="Arial" w:cs="Arial"/>
          <w:bCs/>
        </w:rPr>
        <w:t xml:space="preserve"> hřiště a</w:t>
      </w:r>
      <w:r w:rsidR="00EC5962">
        <w:rPr>
          <w:rFonts w:ascii="Arial" w:hAnsi="Arial" w:cs="Arial"/>
          <w:bCs/>
        </w:rPr>
        <w:t> </w:t>
      </w:r>
      <w:r w:rsidR="00CF3CE2">
        <w:rPr>
          <w:rFonts w:ascii="Arial" w:hAnsi="Arial" w:cs="Arial"/>
          <w:bCs/>
        </w:rPr>
        <w:t>napojení na městské cyklotrasy.</w:t>
      </w:r>
      <w:r w:rsidR="009D70A5">
        <w:rPr>
          <w:rFonts w:ascii="Arial" w:hAnsi="Arial" w:cs="Arial"/>
          <w:bCs/>
        </w:rPr>
        <w:t xml:space="preserve"> </w:t>
      </w:r>
    </w:p>
    <w:p w14:paraId="2F36B257" w14:textId="77777777" w:rsidR="00A56B6A" w:rsidRDefault="00A56B6A" w:rsidP="00650476">
      <w:pPr>
        <w:suppressAutoHyphens w:val="0"/>
        <w:spacing w:after="0"/>
        <w:jc w:val="both"/>
        <w:rPr>
          <w:rFonts w:ascii="Arial" w:hAnsi="Arial" w:cs="Arial"/>
          <w:bCs/>
        </w:rPr>
      </w:pPr>
    </w:p>
    <w:p w14:paraId="53D87FB8" w14:textId="01E477C5" w:rsidR="00EB07AC" w:rsidRPr="00806403" w:rsidRDefault="005C0498" w:rsidP="00EB07AC">
      <w:pPr>
        <w:suppressAutoHyphens w:val="0"/>
        <w:spacing w:after="0"/>
        <w:jc w:val="both"/>
        <w:rPr>
          <w:rFonts w:ascii="Arial" w:hAnsi="Arial" w:cs="Arial"/>
          <w:iCs/>
        </w:rPr>
      </w:pPr>
      <w:r w:rsidRPr="00806403">
        <w:rPr>
          <w:rFonts w:ascii="Arial" w:hAnsi="Arial" w:cs="Arial"/>
          <w:bCs/>
        </w:rPr>
        <w:t>Nájemní b</w:t>
      </w:r>
      <w:r w:rsidR="009D70A5" w:rsidRPr="00806403">
        <w:rPr>
          <w:rFonts w:ascii="Arial" w:hAnsi="Arial" w:cs="Arial"/>
          <w:bCs/>
        </w:rPr>
        <w:t xml:space="preserve">udova Hagibor Delta </w:t>
      </w:r>
      <w:r w:rsidR="00A56B6A" w:rsidRPr="00806403">
        <w:rPr>
          <w:rFonts w:ascii="Arial" w:hAnsi="Arial" w:cs="Arial"/>
          <w:bCs/>
        </w:rPr>
        <w:t>se bude od 3. nadzemního podlaží větvit</w:t>
      </w:r>
      <w:r w:rsidR="009D70A5" w:rsidRPr="00806403">
        <w:rPr>
          <w:rFonts w:ascii="Arial" w:hAnsi="Arial" w:cs="Arial"/>
          <w:bCs/>
        </w:rPr>
        <w:t xml:space="preserve"> do </w:t>
      </w:r>
      <w:r w:rsidRPr="00806403">
        <w:rPr>
          <w:rFonts w:ascii="Arial" w:hAnsi="Arial" w:cs="Arial"/>
          <w:bCs/>
        </w:rPr>
        <w:t xml:space="preserve">tří </w:t>
      </w:r>
      <w:r w:rsidR="009D70A5" w:rsidRPr="00806403">
        <w:rPr>
          <w:rFonts w:ascii="Arial" w:hAnsi="Arial" w:cs="Arial"/>
          <w:bCs/>
        </w:rPr>
        <w:t>věží. Největší a zároveň nejluxusnější byty</w:t>
      </w:r>
      <w:r w:rsidR="002151B7" w:rsidRPr="00806403">
        <w:rPr>
          <w:rFonts w:ascii="Arial" w:hAnsi="Arial" w:cs="Arial"/>
          <w:bCs/>
        </w:rPr>
        <w:t xml:space="preserve"> </w:t>
      </w:r>
      <w:r w:rsidR="009D70A5" w:rsidRPr="00806403">
        <w:rPr>
          <w:rFonts w:ascii="Arial" w:hAnsi="Arial" w:cs="Arial"/>
          <w:bCs/>
        </w:rPr>
        <w:t>se budou nacházet</w:t>
      </w:r>
      <w:r w:rsidR="002151B7" w:rsidRPr="00806403">
        <w:rPr>
          <w:rFonts w:ascii="Arial" w:hAnsi="Arial" w:cs="Arial"/>
          <w:bCs/>
        </w:rPr>
        <w:t xml:space="preserve"> v nejvyšším</w:t>
      </w:r>
      <w:r w:rsidR="009D70A5" w:rsidRPr="00806403">
        <w:rPr>
          <w:rFonts w:ascii="Arial" w:hAnsi="Arial" w:cs="Arial"/>
          <w:bCs/>
        </w:rPr>
        <w:t xml:space="preserve"> </w:t>
      </w:r>
      <w:r w:rsidR="002151B7" w:rsidRPr="00806403">
        <w:rPr>
          <w:rFonts w:ascii="Arial" w:hAnsi="Arial" w:cs="Arial"/>
          <w:bCs/>
        </w:rPr>
        <w:t>podlaží věže</w:t>
      </w:r>
      <w:r w:rsidR="009D70A5" w:rsidRPr="00806403">
        <w:rPr>
          <w:rFonts w:ascii="Arial" w:hAnsi="Arial" w:cs="Arial"/>
          <w:bCs/>
        </w:rPr>
        <w:t xml:space="preserve"> „A“, která</w:t>
      </w:r>
      <w:r w:rsidR="002151B7" w:rsidRPr="00806403">
        <w:rPr>
          <w:rFonts w:ascii="Arial" w:hAnsi="Arial" w:cs="Arial"/>
          <w:bCs/>
        </w:rPr>
        <w:t xml:space="preserve"> dosahuje 11 podlaží.</w:t>
      </w:r>
      <w:r w:rsidR="00444D16" w:rsidRPr="00806403">
        <w:rPr>
          <w:rFonts w:ascii="Arial" w:hAnsi="Arial" w:cs="Arial"/>
          <w:bCs/>
        </w:rPr>
        <w:t xml:space="preserve"> Nicméně s</w:t>
      </w:r>
      <w:r w:rsidR="002151B7" w:rsidRPr="00806403">
        <w:rPr>
          <w:rFonts w:ascii="Arial" w:hAnsi="Arial" w:cs="Arial"/>
          <w:bCs/>
        </w:rPr>
        <w:t xml:space="preserve">kvělý výhled na Prahu </w:t>
      </w:r>
      <w:r w:rsidR="00444D16" w:rsidRPr="00806403">
        <w:rPr>
          <w:rFonts w:ascii="Arial" w:hAnsi="Arial" w:cs="Arial"/>
          <w:bCs/>
        </w:rPr>
        <w:t xml:space="preserve">bude i z ostatních bytů - </w:t>
      </w:r>
      <w:r w:rsidR="002151B7" w:rsidRPr="00806403">
        <w:rPr>
          <w:rFonts w:ascii="Arial" w:hAnsi="Arial" w:cs="Arial"/>
          <w:bCs/>
        </w:rPr>
        <w:t xml:space="preserve">zaručuje </w:t>
      </w:r>
      <w:r w:rsidR="00444D16" w:rsidRPr="00806403">
        <w:rPr>
          <w:rFonts w:ascii="Arial" w:hAnsi="Arial" w:cs="Arial"/>
          <w:bCs/>
        </w:rPr>
        <w:t>to</w:t>
      </w:r>
      <w:r w:rsidR="002151B7" w:rsidRPr="00806403">
        <w:rPr>
          <w:rFonts w:ascii="Arial" w:hAnsi="Arial" w:cs="Arial"/>
          <w:bCs/>
        </w:rPr>
        <w:t xml:space="preserve"> samotná vyvýšená lokalita Vinohrad, se kterou Hagibor doslova sousedí.</w:t>
      </w:r>
      <w:r w:rsidRPr="00806403">
        <w:rPr>
          <w:rFonts w:ascii="Arial" w:hAnsi="Arial" w:cs="Arial"/>
          <w:bCs/>
        </w:rPr>
        <w:t xml:space="preserve"> </w:t>
      </w:r>
      <w:r w:rsidR="00EB07AC" w:rsidRPr="00806403">
        <w:rPr>
          <w:rFonts w:ascii="Arial" w:hAnsi="Arial" w:cs="Arial"/>
          <w:iCs/>
        </w:rPr>
        <w:t>Na</w:t>
      </w:r>
      <w:r w:rsidR="00A56B6A" w:rsidRPr="00806403">
        <w:rPr>
          <w:rFonts w:ascii="Arial" w:hAnsi="Arial" w:cs="Arial"/>
          <w:iCs/>
        </w:rPr>
        <w:t>d</w:t>
      </w:r>
      <w:r w:rsidR="00EB07AC" w:rsidRPr="00806403">
        <w:rPr>
          <w:rFonts w:ascii="Arial" w:hAnsi="Arial" w:cs="Arial"/>
          <w:iCs/>
        </w:rPr>
        <w:t xml:space="preserve"> interiérový</w:t>
      </w:r>
      <w:r w:rsidR="00A56B6A" w:rsidRPr="00806403">
        <w:rPr>
          <w:rFonts w:ascii="Arial" w:hAnsi="Arial" w:cs="Arial"/>
          <w:iCs/>
        </w:rPr>
        <w:t>m</w:t>
      </w:r>
      <w:r w:rsidR="00EB07AC" w:rsidRPr="00806403">
        <w:rPr>
          <w:rFonts w:ascii="Arial" w:hAnsi="Arial" w:cs="Arial"/>
          <w:iCs/>
        </w:rPr>
        <w:t xml:space="preserve"> design</w:t>
      </w:r>
      <w:r w:rsidR="00A56B6A" w:rsidRPr="00806403">
        <w:rPr>
          <w:rFonts w:ascii="Arial" w:hAnsi="Arial" w:cs="Arial"/>
          <w:iCs/>
        </w:rPr>
        <w:t>em</w:t>
      </w:r>
      <w:r w:rsidR="00EB07AC" w:rsidRPr="00806403">
        <w:rPr>
          <w:rFonts w:ascii="Arial" w:hAnsi="Arial" w:cs="Arial"/>
          <w:iCs/>
        </w:rPr>
        <w:t xml:space="preserve"> budov</w:t>
      </w:r>
      <w:r w:rsidR="003F20C7" w:rsidRPr="00806403">
        <w:rPr>
          <w:rFonts w:ascii="Arial" w:hAnsi="Arial" w:cs="Arial"/>
          <w:iCs/>
        </w:rPr>
        <w:t>y</w:t>
      </w:r>
      <w:r w:rsidR="00EB07AC" w:rsidRPr="00806403">
        <w:rPr>
          <w:rFonts w:ascii="Arial" w:hAnsi="Arial" w:cs="Arial"/>
          <w:iCs/>
        </w:rPr>
        <w:t xml:space="preserve"> spolupracuje Zeitgeist A</w:t>
      </w:r>
      <w:r w:rsidR="00661F04" w:rsidRPr="00806403">
        <w:rPr>
          <w:rFonts w:ascii="Arial" w:hAnsi="Arial" w:cs="Arial"/>
          <w:iCs/>
        </w:rPr>
        <w:t>s</w:t>
      </w:r>
      <w:r w:rsidR="00EB07AC" w:rsidRPr="00806403">
        <w:rPr>
          <w:rFonts w:ascii="Arial" w:hAnsi="Arial" w:cs="Arial"/>
          <w:iCs/>
        </w:rPr>
        <w:t xml:space="preserve">set Management s architektonickým studiem </w:t>
      </w:r>
      <w:r w:rsidR="00444D16" w:rsidRPr="00806403">
        <w:rPr>
          <w:rFonts w:ascii="Arial" w:hAnsi="Arial" w:cs="Arial"/>
          <w:iCs/>
        </w:rPr>
        <w:t>A</w:t>
      </w:r>
      <w:r w:rsidR="00470A30" w:rsidRPr="00806403">
        <w:rPr>
          <w:rFonts w:ascii="Arial" w:hAnsi="Arial" w:cs="Arial"/>
          <w:iCs/>
        </w:rPr>
        <w:t>rkhe</w:t>
      </w:r>
      <w:r w:rsidR="00EB07AC" w:rsidRPr="00806403">
        <w:rPr>
          <w:rFonts w:ascii="Arial" w:hAnsi="Arial" w:cs="Arial"/>
          <w:iCs/>
        </w:rPr>
        <w:t xml:space="preserve">. </w:t>
      </w:r>
      <w:r w:rsidR="00A56B6A" w:rsidRPr="00806403">
        <w:rPr>
          <w:rFonts w:ascii="Arial" w:hAnsi="Arial" w:cs="Arial"/>
          <w:iCs/>
        </w:rPr>
        <w:t>Kromě volby podlaží anebo dispozice budou mít n</w:t>
      </w:r>
      <w:r w:rsidR="00EB07AC" w:rsidRPr="00806403">
        <w:rPr>
          <w:rFonts w:ascii="Arial" w:hAnsi="Arial" w:cs="Arial"/>
          <w:iCs/>
        </w:rPr>
        <w:t xml:space="preserve">ájemci na výběr ze dvou </w:t>
      </w:r>
      <w:r w:rsidR="00632DA3" w:rsidRPr="00806403">
        <w:rPr>
          <w:rFonts w:ascii="Arial" w:hAnsi="Arial" w:cs="Arial"/>
          <w:iCs/>
        </w:rPr>
        <w:t>interi</w:t>
      </w:r>
      <w:r w:rsidR="00444D16" w:rsidRPr="00806403">
        <w:rPr>
          <w:rFonts w:ascii="Arial" w:hAnsi="Arial" w:cs="Arial"/>
          <w:iCs/>
        </w:rPr>
        <w:t>é</w:t>
      </w:r>
      <w:r w:rsidR="00632DA3" w:rsidRPr="00806403">
        <w:rPr>
          <w:rFonts w:ascii="Arial" w:hAnsi="Arial" w:cs="Arial"/>
          <w:iCs/>
        </w:rPr>
        <w:t>rových variant</w:t>
      </w:r>
      <w:r w:rsidR="00EB07AC" w:rsidRPr="00806403">
        <w:rPr>
          <w:rFonts w:ascii="Arial" w:hAnsi="Arial" w:cs="Arial"/>
          <w:iCs/>
        </w:rPr>
        <w:t xml:space="preserve"> – světl</w:t>
      </w:r>
      <w:r w:rsidR="00444D16" w:rsidRPr="00806403">
        <w:rPr>
          <w:rFonts w:ascii="Arial" w:hAnsi="Arial" w:cs="Arial"/>
          <w:iCs/>
        </w:rPr>
        <w:t>é</w:t>
      </w:r>
      <w:r w:rsidR="00EB07AC" w:rsidRPr="00806403">
        <w:rPr>
          <w:rFonts w:ascii="Arial" w:hAnsi="Arial" w:cs="Arial"/>
          <w:iCs/>
        </w:rPr>
        <w:t xml:space="preserve"> a tmav</w:t>
      </w:r>
      <w:r w:rsidR="00444D16" w:rsidRPr="00806403">
        <w:rPr>
          <w:rFonts w:ascii="Arial" w:hAnsi="Arial" w:cs="Arial"/>
          <w:iCs/>
        </w:rPr>
        <w:t>é</w:t>
      </w:r>
      <w:r w:rsidR="00EB07AC" w:rsidRPr="00806403">
        <w:rPr>
          <w:rFonts w:ascii="Arial" w:hAnsi="Arial" w:cs="Arial"/>
          <w:iCs/>
        </w:rPr>
        <w:t xml:space="preserve">. Některé byty budou vybaveny vanou, jiné zase sprchovým koutem. </w:t>
      </w:r>
      <w:r w:rsidR="00470A30" w:rsidRPr="00806403">
        <w:rPr>
          <w:rFonts w:ascii="Arial" w:hAnsi="Arial" w:cs="Arial"/>
          <w:iCs/>
        </w:rPr>
        <w:t>V</w:t>
      </w:r>
      <w:r w:rsidR="00632DA3" w:rsidRPr="00806403">
        <w:rPr>
          <w:rFonts w:ascii="Arial" w:hAnsi="Arial" w:cs="Arial"/>
          <w:iCs/>
        </w:rPr>
        <w:t>ětšin</w:t>
      </w:r>
      <w:r w:rsidR="00470A30" w:rsidRPr="00806403">
        <w:rPr>
          <w:rFonts w:ascii="Arial" w:hAnsi="Arial" w:cs="Arial"/>
          <w:iCs/>
        </w:rPr>
        <w:t>a</w:t>
      </w:r>
      <w:r w:rsidR="00632DA3" w:rsidRPr="00806403">
        <w:rPr>
          <w:rFonts w:ascii="Arial" w:hAnsi="Arial" w:cs="Arial"/>
          <w:iCs/>
        </w:rPr>
        <w:t xml:space="preserve"> by</w:t>
      </w:r>
      <w:r w:rsidR="00470A30" w:rsidRPr="00806403">
        <w:rPr>
          <w:rFonts w:ascii="Arial" w:hAnsi="Arial" w:cs="Arial"/>
          <w:iCs/>
        </w:rPr>
        <w:t>tů o dispozici</w:t>
      </w:r>
      <w:r w:rsidR="00632DA3" w:rsidRPr="00806403">
        <w:rPr>
          <w:rFonts w:ascii="Arial" w:hAnsi="Arial" w:cs="Arial"/>
          <w:iCs/>
        </w:rPr>
        <w:t xml:space="preserve"> 1</w:t>
      </w:r>
      <w:r w:rsidR="00444D16" w:rsidRPr="00806403">
        <w:rPr>
          <w:rFonts w:ascii="Arial" w:hAnsi="Arial" w:cs="Arial"/>
          <w:iCs/>
        </w:rPr>
        <w:t>+</w:t>
      </w:r>
      <w:r w:rsidR="00632DA3" w:rsidRPr="00806403">
        <w:rPr>
          <w:rFonts w:ascii="Arial" w:hAnsi="Arial" w:cs="Arial"/>
          <w:iCs/>
        </w:rPr>
        <w:t>kk a 2</w:t>
      </w:r>
      <w:r w:rsidR="00444D16" w:rsidRPr="00806403">
        <w:rPr>
          <w:rFonts w:ascii="Arial" w:hAnsi="Arial" w:cs="Arial"/>
          <w:iCs/>
        </w:rPr>
        <w:t>+</w:t>
      </w:r>
      <w:r w:rsidR="00632DA3" w:rsidRPr="00806403">
        <w:rPr>
          <w:rFonts w:ascii="Arial" w:hAnsi="Arial" w:cs="Arial"/>
          <w:iCs/>
        </w:rPr>
        <w:t xml:space="preserve">kk </w:t>
      </w:r>
      <w:r w:rsidR="00470A30" w:rsidRPr="00806403">
        <w:rPr>
          <w:rFonts w:ascii="Arial" w:hAnsi="Arial" w:cs="Arial"/>
          <w:iCs/>
        </w:rPr>
        <w:t xml:space="preserve">bude </w:t>
      </w:r>
      <w:r w:rsidR="00632DA3" w:rsidRPr="00806403">
        <w:rPr>
          <w:rFonts w:ascii="Arial" w:hAnsi="Arial" w:cs="Arial"/>
          <w:iCs/>
        </w:rPr>
        <w:t xml:space="preserve">plně </w:t>
      </w:r>
      <w:r w:rsidR="003F20C7" w:rsidRPr="00806403">
        <w:rPr>
          <w:rFonts w:ascii="Arial" w:hAnsi="Arial" w:cs="Arial"/>
          <w:iCs/>
        </w:rPr>
        <w:t xml:space="preserve">zařízena </w:t>
      </w:r>
      <w:r w:rsidR="00632DA3" w:rsidRPr="00806403">
        <w:rPr>
          <w:rFonts w:ascii="Arial" w:hAnsi="Arial" w:cs="Arial"/>
          <w:iCs/>
        </w:rPr>
        <w:t>nábytkem</w:t>
      </w:r>
      <w:r w:rsidR="006E5FE6" w:rsidRPr="00806403">
        <w:rPr>
          <w:rFonts w:ascii="Arial" w:hAnsi="Arial" w:cs="Arial"/>
          <w:iCs/>
        </w:rPr>
        <w:t xml:space="preserve">. Nájemcům těchto bytů </w:t>
      </w:r>
      <w:r w:rsidR="003F20C7" w:rsidRPr="00806403">
        <w:rPr>
          <w:rFonts w:ascii="Arial" w:hAnsi="Arial" w:cs="Arial"/>
          <w:iCs/>
        </w:rPr>
        <w:t xml:space="preserve">tudíž </w:t>
      </w:r>
      <w:r w:rsidR="006E5FE6" w:rsidRPr="00806403">
        <w:rPr>
          <w:rFonts w:ascii="Arial" w:hAnsi="Arial" w:cs="Arial"/>
          <w:iCs/>
        </w:rPr>
        <w:t>odpadnou starosti se stěhováním a budou moci začít ihned kvalitně bydlet</w:t>
      </w:r>
      <w:r w:rsidR="00632DA3" w:rsidRPr="00806403">
        <w:rPr>
          <w:rFonts w:ascii="Arial" w:hAnsi="Arial" w:cs="Arial"/>
          <w:iCs/>
        </w:rPr>
        <w:t>.</w:t>
      </w:r>
    </w:p>
    <w:p w14:paraId="33A89D9F" w14:textId="77777777" w:rsidR="00EB07AC" w:rsidRPr="00A81D82" w:rsidRDefault="00EB07AC" w:rsidP="00EB07AC">
      <w:pPr>
        <w:suppressAutoHyphens w:val="0"/>
        <w:spacing w:after="0"/>
        <w:jc w:val="both"/>
        <w:rPr>
          <w:rFonts w:ascii="Arial" w:hAnsi="Arial" w:cs="Arial"/>
          <w:i/>
        </w:rPr>
      </w:pPr>
    </w:p>
    <w:p w14:paraId="110907AB" w14:textId="43C1A826" w:rsidR="00F82842" w:rsidRDefault="00EB07AC" w:rsidP="00EB07AC">
      <w:pPr>
        <w:suppressAutoHyphens w:val="0"/>
        <w:spacing w:after="0"/>
        <w:jc w:val="both"/>
        <w:rPr>
          <w:rFonts w:ascii="Arial" w:hAnsi="Arial" w:cs="Arial"/>
        </w:rPr>
      </w:pPr>
      <w:r w:rsidRPr="00A81D82">
        <w:rPr>
          <w:rFonts w:ascii="Arial" w:hAnsi="Arial" w:cs="Arial"/>
          <w:i/>
        </w:rPr>
        <w:t xml:space="preserve">„Samozřejmě myslíme i na udržitelnost objektu a nízké provozní náklady samotných nájemců. </w:t>
      </w:r>
      <w:r w:rsidR="008B761D" w:rsidRPr="00A81D82">
        <w:rPr>
          <w:rFonts w:ascii="Arial" w:hAnsi="Arial" w:cs="Arial"/>
          <w:i/>
        </w:rPr>
        <w:t xml:space="preserve">I proto cílíme na zelenou certifikaci. </w:t>
      </w:r>
      <w:r w:rsidRPr="00A81D82">
        <w:rPr>
          <w:rFonts w:ascii="Arial" w:hAnsi="Arial" w:cs="Arial"/>
          <w:i/>
        </w:rPr>
        <w:t xml:space="preserve">Hagibor Delta bude mít </w:t>
      </w:r>
      <w:r w:rsidR="00677B32" w:rsidRPr="00A81D82">
        <w:rPr>
          <w:rFonts w:ascii="Arial" w:hAnsi="Arial" w:cs="Arial"/>
          <w:i/>
        </w:rPr>
        <w:t>například</w:t>
      </w:r>
      <w:r w:rsidRPr="00A81D82">
        <w:rPr>
          <w:rFonts w:ascii="Arial" w:hAnsi="Arial" w:cs="Arial"/>
          <w:i/>
        </w:rPr>
        <w:t xml:space="preserve"> externí stínící systém po všech </w:t>
      </w:r>
      <w:r w:rsidR="0014326A">
        <w:rPr>
          <w:rFonts w:ascii="Arial" w:hAnsi="Arial" w:cs="Arial"/>
          <w:i/>
        </w:rPr>
        <w:t xml:space="preserve">svých </w:t>
      </w:r>
      <w:r w:rsidR="00EC62EF">
        <w:rPr>
          <w:rFonts w:ascii="Arial" w:hAnsi="Arial" w:cs="Arial"/>
          <w:i/>
        </w:rPr>
        <w:t>stranách</w:t>
      </w:r>
      <w:r w:rsidR="00A56B6A" w:rsidRPr="00A81D82">
        <w:rPr>
          <w:rFonts w:ascii="Arial" w:hAnsi="Arial" w:cs="Arial"/>
          <w:i/>
        </w:rPr>
        <w:t>,</w:t>
      </w:r>
      <w:r w:rsidR="00EC62EF">
        <w:rPr>
          <w:rFonts w:ascii="Arial" w:hAnsi="Arial" w:cs="Arial"/>
          <w:i/>
        </w:rPr>
        <w:t xml:space="preserve"> </w:t>
      </w:r>
      <w:r w:rsidRPr="00A81D82">
        <w:rPr>
          <w:rFonts w:ascii="Arial" w:hAnsi="Arial" w:cs="Arial"/>
          <w:i/>
        </w:rPr>
        <w:t>což významným způsobem pomůže dosáhnout tepelné pohody uprostřed letních měsíc</w:t>
      </w:r>
      <w:r w:rsidR="006E5FE6" w:rsidRPr="00A81D82">
        <w:rPr>
          <w:rFonts w:ascii="Arial" w:hAnsi="Arial" w:cs="Arial"/>
          <w:i/>
        </w:rPr>
        <w:t>ů</w:t>
      </w:r>
      <w:r w:rsidR="00444D16" w:rsidRPr="00A81D82">
        <w:rPr>
          <w:rFonts w:ascii="Arial" w:hAnsi="Arial" w:cs="Arial"/>
          <w:i/>
        </w:rPr>
        <w:t>,</w:t>
      </w:r>
      <w:r w:rsidR="006E5FE6" w:rsidRPr="00A81D82">
        <w:rPr>
          <w:rFonts w:ascii="Arial" w:hAnsi="Arial" w:cs="Arial"/>
          <w:i/>
        </w:rPr>
        <w:t xml:space="preserve">“ </w:t>
      </w:r>
      <w:r w:rsidR="00444D16" w:rsidRPr="00A81D82">
        <w:rPr>
          <w:rFonts w:ascii="Arial" w:hAnsi="Arial" w:cs="Arial"/>
        </w:rPr>
        <w:t xml:space="preserve">uzavírá </w:t>
      </w:r>
      <w:r w:rsidRPr="00A81D82">
        <w:rPr>
          <w:rFonts w:ascii="Arial" w:hAnsi="Arial" w:cs="Arial"/>
          <w:b/>
        </w:rPr>
        <w:t>Michal Nečas</w:t>
      </w:r>
      <w:r w:rsidR="00444D16" w:rsidRPr="00A81D82">
        <w:rPr>
          <w:rFonts w:ascii="Arial" w:hAnsi="Arial" w:cs="Arial"/>
        </w:rPr>
        <w:t>.</w:t>
      </w:r>
    </w:p>
    <w:p w14:paraId="46F0CCC3" w14:textId="77777777" w:rsidR="00A81D82" w:rsidRDefault="00A81D82" w:rsidP="00EB07AC">
      <w:pPr>
        <w:suppressAutoHyphens w:val="0"/>
        <w:spacing w:after="0"/>
        <w:jc w:val="both"/>
        <w:rPr>
          <w:rFonts w:ascii="Arial" w:hAnsi="Arial" w:cs="Arial"/>
          <w:i/>
        </w:rPr>
      </w:pPr>
    </w:p>
    <w:p w14:paraId="65073959" w14:textId="55F97A3D" w:rsidR="004C2C04" w:rsidRPr="00BA13DA" w:rsidRDefault="00F3172F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C2C04"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171F44E4" w14:textId="27CB2C2F" w:rsidR="003D103C" w:rsidRPr="00EC5962" w:rsidRDefault="003D103C" w:rsidP="007116D1">
      <w:pPr>
        <w:suppressAutoHyphens w:val="0"/>
        <w:spacing w:after="0" w:line="320" w:lineRule="atLeast"/>
        <w:jc w:val="both"/>
        <w:textAlignment w:val="auto"/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</w:pPr>
      <w:r w:rsidRPr="00EC5962">
        <w:rPr>
          <w:rFonts w:ascii="Arial" w:hAnsi="Arial" w:cs="Arial"/>
          <w:i/>
          <w:sz w:val="20"/>
          <w:szCs w:val="20"/>
        </w:rPr>
        <w:t xml:space="preserve">Zeitgeist Asset Management </w:t>
      </w:r>
      <w:r w:rsidR="001B582D" w:rsidRPr="00EC5962">
        <w:rPr>
          <w:rFonts w:ascii="Arial" w:hAnsi="Arial" w:cs="Arial"/>
          <w:i/>
          <w:sz w:val="20"/>
          <w:szCs w:val="20"/>
        </w:rPr>
        <w:t>se zabývá developerskou činností a správou nemovitostí pro soukromé a</w:t>
      </w:r>
      <w:r w:rsidR="003E1EDC" w:rsidRPr="00EC5962">
        <w:rPr>
          <w:rFonts w:ascii="Arial" w:hAnsi="Arial" w:cs="Arial"/>
          <w:i/>
          <w:sz w:val="20"/>
          <w:szCs w:val="20"/>
        </w:rPr>
        <w:t> </w:t>
      </w:r>
      <w:r w:rsidR="001B582D" w:rsidRPr="00EC5962">
        <w:rPr>
          <w:rFonts w:ascii="Arial" w:hAnsi="Arial" w:cs="Arial"/>
          <w:i/>
          <w:sz w:val="20"/>
          <w:szCs w:val="20"/>
        </w:rPr>
        <w:t>institucionální investory. V součas</w:t>
      </w:r>
      <w:r w:rsidR="008F5B2F" w:rsidRPr="00EC5962">
        <w:rPr>
          <w:rFonts w:ascii="Arial" w:hAnsi="Arial" w:cs="Arial"/>
          <w:i/>
          <w:sz w:val="20"/>
          <w:szCs w:val="20"/>
        </w:rPr>
        <w:t xml:space="preserve">nosti spravuje aktiva v hodnotě </w:t>
      </w:r>
      <w:r w:rsidR="00D56BF2" w:rsidRPr="00EC5962">
        <w:rPr>
          <w:rFonts w:ascii="Arial" w:hAnsi="Arial" w:cs="Arial"/>
          <w:i/>
          <w:sz w:val="20"/>
          <w:szCs w:val="20"/>
        </w:rPr>
        <w:t xml:space="preserve">800 </w:t>
      </w:r>
      <w:r w:rsidR="001B582D" w:rsidRPr="00EC5962">
        <w:rPr>
          <w:rFonts w:ascii="Arial" w:hAnsi="Arial" w:cs="Arial"/>
          <w:i/>
          <w:sz w:val="20"/>
          <w:szCs w:val="20"/>
        </w:rPr>
        <w:t>mil. eur</w:t>
      </w:r>
      <w:r w:rsidR="00E10DE6" w:rsidRPr="00EC5962">
        <w:rPr>
          <w:rFonts w:ascii="Arial" w:hAnsi="Arial" w:cs="Arial"/>
          <w:i/>
          <w:sz w:val="20"/>
          <w:szCs w:val="20"/>
        </w:rPr>
        <w:t xml:space="preserve">, přičemž </w:t>
      </w:r>
      <w:r w:rsidR="001B582D" w:rsidRPr="00EC5962">
        <w:rPr>
          <w:rFonts w:ascii="Arial" w:hAnsi="Arial" w:cs="Arial"/>
          <w:i/>
          <w:sz w:val="20"/>
          <w:szCs w:val="20"/>
        </w:rPr>
        <w:t>působí v</w:t>
      </w:r>
      <w:r w:rsidR="008F5B2F" w:rsidRPr="00EC5962">
        <w:rPr>
          <w:rFonts w:ascii="Arial" w:hAnsi="Arial" w:cs="Arial"/>
          <w:i/>
          <w:sz w:val="20"/>
          <w:szCs w:val="20"/>
        </w:rPr>
        <w:t> </w:t>
      </w:r>
      <w:r w:rsidRPr="00EC5962">
        <w:rPr>
          <w:rFonts w:ascii="Arial" w:hAnsi="Arial" w:cs="Arial"/>
          <w:i/>
          <w:sz w:val="20"/>
          <w:szCs w:val="20"/>
        </w:rPr>
        <w:t>Česk</w:t>
      </w:r>
      <w:r w:rsidR="00D75DF5" w:rsidRPr="00EC5962">
        <w:rPr>
          <w:rFonts w:ascii="Arial" w:hAnsi="Arial" w:cs="Arial"/>
          <w:i/>
          <w:sz w:val="20"/>
          <w:szCs w:val="20"/>
        </w:rPr>
        <w:t xml:space="preserve">é republice, Polsku, Maďarsku, </w:t>
      </w:r>
      <w:r w:rsidRPr="00EC5962">
        <w:rPr>
          <w:rFonts w:ascii="Arial" w:hAnsi="Arial" w:cs="Arial"/>
          <w:i/>
          <w:sz w:val="20"/>
          <w:szCs w:val="20"/>
        </w:rPr>
        <w:t>Německu</w:t>
      </w:r>
      <w:r w:rsidR="00D75DF5" w:rsidRPr="00EC5962">
        <w:rPr>
          <w:rFonts w:ascii="Arial" w:hAnsi="Arial" w:cs="Arial"/>
          <w:i/>
          <w:sz w:val="20"/>
          <w:szCs w:val="20"/>
        </w:rPr>
        <w:t xml:space="preserve"> a Itálii</w:t>
      </w:r>
      <w:r w:rsidRPr="00EC5962">
        <w:rPr>
          <w:rFonts w:ascii="Arial" w:hAnsi="Arial" w:cs="Arial"/>
          <w:i/>
          <w:sz w:val="20"/>
          <w:szCs w:val="20"/>
        </w:rPr>
        <w:t xml:space="preserve">. </w:t>
      </w:r>
      <w:r w:rsidR="008A4727" w:rsidRPr="00EC5962">
        <w:rPr>
          <w:rFonts w:ascii="Arial" w:hAnsi="Arial" w:cs="Arial"/>
          <w:i/>
          <w:sz w:val="20"/>
          <w:szCs w:val="20"/>
        </w:rPr>
        <w:t xml:space="preserve">Tuzemské portfolio nájemních bytů zastřešené pod značkou ´Home by Zeitgeist´ v současnosti čítá 16 nemovitostí situovaných v různých lokalitách Prahy. Široký výběr bydlení v moderních novostavbách, ale i nově zrekonstruovaných činžovních domech doplňuje profesionální servis a údržba. </w:t>
      </w:r>
      <w:r w:rsidR="00516547" w:rsidRPr="00EC5962">
        <w:rPr>
          <w:rFonts w:ascii="Arial" w:hAnsi="Arial" w:cs="Arial"/>
          <w:i/>
          <w:sz w:val="20"/>
          <w:szCs w:val="20"/>
        </w:rPr>
        <w:t>Více informací naleznete na</w:t>
      </w:r>
      <w:r w:rsidR="008F5B2F" w:rsidRPr="00EC5962">
        <w:rPr>
          <w:rFonts w:ascii="Arial" w:hAnsi="Arial" w:cs="Arial"/>
          <w:i/>
          <w:sz w:val="20"/>
          <w:szCs w:val="20"/>
        </w:rPr>
        <w:t> </w:t>
      </w:r>
      <w:hyperlink r:id="rId12">
        <w:r w:rsidR="00516547" w:rsidRPr="00EC5962">
          <w:rPr>
            <w:rStyle w:val="Internetovodkaz"/>
            <w:rFonts w:ascii="Arial" w:hAnsi="Arial" w:cs="Arial"/>
            <w:i/>
            <w:sz w:val="20"/>
            <w:szCs w:val="20"/>
          </w:rPr>
          <w:t>www.zeitgeist.re</w:t>
        </w:r>
      </w:hyperlink>
      <w:r w:rsidR="00EC5962" w:rsidRP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 xml:space="preserve"> a</w:t>
      </w:r>
      <w:r w:rsid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> </w:t>
      </w:r>
      <w:hyperlink r:id="rId13" w:history="1">
        <w:r w:rsidR="00EC5962" w:rsidRPr="00EC5962">
          <w:rPr>
            <w:rStyle w:val="Hypertextovodkaz"/>
            <w:rFonts w:ascii="Arial" w:hAnsi="Arial" w:cs="Arial"/>
            <w:i/>
            <w:sz w:val="20"/>
            <w:szCs w:val="20"/>
          </w:rPr>
          <w:t>www.home.re</w:t>
        </w:r>
      </w:hyperlink>
      <w:r w:rsidR="00EC5962" w:rsidRPr="00EC5962">
        <w:rPr>
          <w:rStyle w:val="Internetovodkaz"/>
          <w:rFonts w:ascii="Arial" w:hAnsi="Arial" w:cs="Arial"/>
          <w:i/>
          <w:color w:val="auto"/>
          <w:sz w:val="20"/>
          <w:szCs w:val="20"/>
          <w:u w:val="none"/>
        </w:rPr>
        <w:t>.</w:t>
      </w:r>
    </w:p>
    <w:p w14:paraId="5D68BB9B" w14:textId="31908F00" w:rsidR="00474AC3" w:rsidRDefault="00EC5962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BC320A"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  <w:r>
        <w:rPr>
          <w:rFonts w:ascii="Arial" w:hAnsi="Arial" w:cs="Arial"/>
          <w:b/>
          <w:sz w:val="20"/>
          <w:szCs w:val="20"/>
        </w:rPr>
        <w:br/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5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6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2782359E" w14:textId="77777777" w:rsidR="00CD06C5" w:rsidRDefault="00CD06C5" w:rsidP="001837AB">
      <w:pPr>
        <w:jc w:val="both"/>
      </w:pPr>
    </w:p>
    <w:sectPr w:rsidR="00CD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BA6E8" w14:textId="77777777" w:rsidR="00537721" w:rsidRDefault="00537721" w:rsidP="00BD62E2">
      <w:pPr>
        <w:spacing w:after="0" w:line="240" w:lineRule="auto"/>
      </w:pPr>
      <w:r>
        <w:separator/>
      </w:r>
    </w:p>
  </w:endnote>
  <w:endnote w:type="continuationSeparator" w:id="0">
    <w:p w14:paraId="19D9A2E6" w14:textId="77777777" w:rsidR="00537721" w:rsidRDefault="00537721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90133" w14:textId="77777777" w:rsidR="00537721" w:rsidRDefault="00537721" w:rsidP="00BD62E2">
      <w:pPr>
        <w:spacing w:after="0" w:line="240" w:lineRule="auto"/>
      </w:pPr>
      <w:r>
        <w:separator/>
      </w:r>
    </w:p>
  </w:footnote>
  <w:footnote w:type="continuationSeparator" w:id="0">
    <w:p w14:paraId="64E64C2D" w14:textId="77777777" w:rsidR="00537721" w:rsidRDefault="00537721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F1C"/>
    <w:multiLevelType w:val="hybridMultilevel"/>
    <w:tmpl w:val="D36C91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7D5E"/>
    <w:rsid w:val="00033865"/>
    <w:rsid w:val="000400BC"/>
    <w:rsid w:val="000464A4"/>
    <w:rsid w:val="000472E2"/>
    <w:rsid w:val="00054584"/>
    <w:rsid w:val="0006159E"/>
    <w:rsid w:val="000635B0"/>
    <w:rsid w:val="00076E0E"/>
    <w:rsid w:val="000858B3"/>
    <w:rsid w:val="00092920"/>
    <w:rsid w:val="00093D25"/>
    <w:rsid w:val="000B199C"/>
    <w:rsid w:val="000C2CC5"/>
    <w:rsid w:val="000D397A"/>
    <w:rsid w:val="000E14FC"/>
    <w:rsid w:val="000E47B6"/>
    <w:rsid w:val="000F30AE"/>
    <w:rsid w:val="000F3F48"/>
    <w:rsid w:val="00102452"/>
    <w:rsid w:val="00110DBC"/>
    <w:rsid w:val="00126F0A"/>
    <w:rsid w:val="001337C2"/>
    <w:rsid w:val="0014326A"/>
    <w:rsid w:val="00144482"/>
    <w:rsid w:val="00144640"/>
    <w:rsid w:val="0014482A"/>
    <w:rsid w:val="00153BB9"/>
    <w:rsid w:val="00153EE4"/>
    <w:rsid w:val="001551F6"/>
    <w:rsid w:val="0015568F"/>
    <w:rsid w:val="00160A03"/>
    <w:rsid w:val="00162E07"/>
    <w:rsid w:val="00162EFC"/>
    <w:rsid w:val="0016635E"/>
    <w:rsid w:val="00167277"/>
    <w:rsid w:val="001701AA"/>
    <w:rsid w:val="001708BB"/>
    <w:rsid w:val="001746FC"/>
    <w:rsid w:val="00181CD3"/>
    <w:rsid w:val="001837AB"/>
    <w:rsid w:val="00184654"/>
    <w:rsid w:val="00186866"/>
    <w:rsid w:val="00193A06"/>
    <w:rsid w:val="00197DD3"/>
    <w:rsid w:val="001A02E5"/>
    <w:rsid w:val="001A34C4"/>
    <w:rsid w:val="001A3E20"/>
    <w:rsid w:val="001A452F"/>
    <w:rsid w:val="001A7620"/>
    <w:rsid w:val="001B522A"/>
    <w:rsid w:val="001B582D"/>
    <w:rsid w:val="001C1225"/>
    <w:rsid w:val="001C231F"/>
    <w:rsid w:val="001C3122"/>
    <w:rsid w:val="001C5951"/>
    <w:rsid w:val="001D0C6E"/>
    <w:rsid w:val="001D2F4B"/>
    <w:rsid w:val="001E3479"/>
    <w:rsid w:val="001E35DB"/>
    <w:rsid w:val="001E73D7"/>
    <w:rsid w:val="001F34D0"/>
    <w:rsid w:val="002151B7"/>
    <w:rsid w:val="00220C52"/>
    <w:rsid w:val="0022128D"/>
    <w:rsid w:val="00221496"/>
    <w:rsid w:val="00221ECF"/>
    <w:rsid w:val="00231E61"/>
    <w:rsid w:val="00241BF6"/>
    <w:rsid w:val="00245767"/>
    <w:rsid w:val="002521AA"/>
    <w:rsid w:val="00261BED"/>
    <w:rsid w:val="00270620"/>
    <w:rsid w:val="00287E0C"/>
    <w:rsid w:val="00295384"/>
    <w:rsid w:val="002959E7"/>
    <w:rsid w:val="00296F6A"/>
    <w:rsid w:val="002A0F25"/>
    <w:rsid w:val="002A31AD"/>
    <w:rsid w:val="002A3A92"/>
    <w:rsid w:val="002A6F49"/>
    <w:rsid w:val="002C2328"/>
    <w:rsid w:val="002D1987"/>
    <w:rsid w:val="002D3882"/>
    <w:rsid w:val="002D5CE4"/>
    <w:rsid w:val="00300629"/>
    <w:rsid w:val="0030459B"/>
    <w:rsid w:val="00305C9B"/>
    <w:rsid w:val="003105B1"/>
    <w:rsid w:val="003152A6"/>
    <w:rsid w:val="00320A48"/>
    <w:rsid w:val="00324881"/>
    <w:rsid w:val="003249B6"/>
    <w:rsid w:val="00324E3D"/>
    <w:rsid w:val="00324F56"/>
    <w:rsid w:val="003264CB"/>
    <w:rsid w:val="00332131"/>
    <w:rsid w:val="0034126D"/>
    <w:rsid w:val="00342F37"/>
    <w:rsid w:val="00342FAB"/>
    <w:rsid w:val="0034353B"/>
    <w:rsid w:val="0034575C"/>
    <w:rsid w:val="00350D11"/>
    <w:rsid w:val="0035202B"/>
    <w:rsid w:val="0037642A"/>
    <w:rsid w:val="00386953"/>
    <w:rsid w:val="00386B7B"/>
    <w:rsid w:val="003923DB"/>
    <w:rsid w:val="003A3A17"/>
    <w:rsid w:val="003B3096"/>
    <w:rsid w:val="003B4FEC"/>
    <w:rsid w:val="003B7F36"/>
    <w:rsid w:val="003C2332"/>
    <w:rsid w:val="003C428C"/>
    <w:rsid w:val="003D103C"/>
    <w:rsid w:val="003D763C"/>
    <w:rsid w:val="003D76C1"/>
    <w:rsid w:val="003E1EDC"/>
    <w:rsid w:val="003E382E"/>
    <w:rsid w:val="003E4169"/>
    <w:rsid w:val="003F20C7"/>
    <w:rsid w:val="003F2BE2"/>
    <w:rsid w:val="00415FBF"/>
    <w:rsid w:val="004249DD"/>
    <w:rsid w:val="004323D8"/>
    <w:rsid w:val="00434FBE"/>
    <w:rsid w:val="004362D9"/>
    <w:rsid w:val="004417CC"/>
    <w:rsid w:val="00442387"/>
    <w:rsid w:val="004441D7"/>
    <w:rsid w:val="00444D16"/>
    <w:rsid w:val="00447D54"/>
    <w:rsid w:val="004518AC"/>
    <w:rsid w:val="004526D4"/>
    <w:rsid w:val="00452D41"/>
    <w:rsid w:val="004578B6"/>
    <w:rsid w:val="00470A30"/>
    <w:rsid w:val="00474AC3"/>
    <w:rsid w:val="00476818"/>
    <w:rsid w:val="004777CA"/>
    <w:rsid w:val="00482CC1"/>
    <w:rsid w:val="004846BB"/>
    <w:rsid w:val="00486ECE"/>
    <w:rsid w:val="00495260"/>
    <w:rsid w:val="0049734E"/>
    <w:rsid w:val="004A56A5"/>
    <w:rsid w:val="004B108A"/>
    <w:rsid w:val="004C2C04"/>
    <w:rsid w:val="004D0568"/>
    <w:rsid w:val="004E0360"/>
    <w:rsid w:val="004E2C33"/>
    <w:rsid w:val="004E486D"/>
    <w:rsid w:val="004E73F0"/>
    <w:rsid w:val="004F6F47"/>
    <w:rsid w:val="0050071C"/>
    <w:rsid w:val="00500D4E"/>
    <w:rsid w:val="00510E98"/>
    <w:rsid w:val="00516547"/>
    <w:rsid w:val="00517263"/>
    <w:rsid w:val="0052639E"/>
    <w:rsid w:val="00537721"/>
    <w:rsid w:val="005849BB"/>
    <w:rsid w:val="005901E3"/>
    <w:rsid w:val="005918C0"/>
    <w:rsid w:val="005A2173"/>
    <w:rsid w:val="005A7B60"/>
    <w:rsid w:val="005B004F"/>
    <w:rsid w:val="005B3B03"/>
    <w:rsid w:val="005C0498"/>
    <w:rsid w:val="005D7452"/>
    <w:rsid w:val="005D77FD"/>
    <w:rsid w:val="005D7976"/>
    <w:rsid w:val="005E49E7"/>
    <w:rsid w:val="005F09A0"/>
    <w:rsid w:val="006015BF"/>
    <w:rsid w:val="0060251F"/>
    <w:rsid w:val="006125EE"/>
    <w:rsid w:val="00615F27"/>
    <w:rsid w:val="00621F69"/>
    <w:rsid w:val="00626C32"/>
    <w:rsid w:val="00632DA3"/>
    <w:rsid w:val="006345DF"/>
    <w:rsid w:val="0063460F"/>
    <w:rsid w:val="00650324"/>
    <w:rsid w:val="00650476"/>
    <w:rsid w:val="00661F04"/>
    <w:rsid w:val="006718F0"/>
    <w:rsid w:val="0067274A"/>
    <w:rsid w:val="00674C76"/>
    <w:rsid w:val="00677B32"/>
    <w:rsid w:val="00677DB2"/>
    <w:rsid w:val="00681501"/>
    <w:rsid w:val="0068342E"/>
    <w:rsid w:val="0068494C"/>
    <w:rsid w:val="0068591F"/>
    <w:rsid w:val="006864D5"/>
    <w:rsid w:val="00695FE9"/>
    <w:rsid w:val="006972CE"/>
    <w:rsid w:val="006B11D9"/>
    <w:rsid w:val="006B609F"/>
    <w:rsid w:val="006B77EE"/>
    <w:rsid w:val="006C279C"/>
    <w:rsid w:val="006C64DC"/>
    <w:rsid w:val="006D751D"/>
    <w:rsid w:val="006E3CCA"/>
    <w:rsid w:val="006E4081"/>
    <w:rsid w:val="006E5FE6"/>
    <w:rsid w:val="006F1F6C"/>
    <w:rsid w:val="007019D7"/>
    <w:rsid w:val="00701DDD"/>
    <w:rsid w:val="0070435C"/>
    <w:rsid w:val="007116D1"/>
    <w:rsid w:val="00714D90"/>
    <w:rsid w:val="007204C2"/>
    <w:rsid w:val="00722A51"/>
    <w:rsid w:val="00730A75"/>
    <w:rsid w:val="00755BD2"/>
    <w:rsid w:val="007575CC"/>
    <w:rsid w:val="00761176"/>
    <w:rsid w:val="00763FCA"/>
    <w:rsid w:val="00764266"/>
    <w:rsid w:val="0077452C"/>
    <w:rsid w:val="00784AF4"/>
    <w:rsid w:val="00785D94"/>
    <w:rsid w:val="00791CAB"/>
    <w:rsid w:val="00797DF7"/>
    <w:rsid w:val="007A4D02"/>
    <w:rsid w:val="007B0CAA"/>
    <w:rsid w:val="007B2CDB"/>
    <w:rsid w:val="007B78BF"/>
    <w:rsid w:val="007C0838"/>
    <w:rsid w:val="007C457D"/>
    <w:rsid w:val="007C7991"/>
    <w:rsid w:val="007E14F3"/>
    <w:rsid w:val="00801736"/>
    <w:rsid w:val="00806403"/>
    <w:rsid w:val="00810100"/>
    <w:rsid w:val="00825596"/>
    <w:rsid w:val="00827B46"/>
    <w:rsid w:val="008310A8"/>
    <w:rsid w:val="00832B17"/>
    <w:rsid w:val="00834135"/>
    <w:rsid w:val="0083619A"/>
    <w:rsid w:val="0085525A"/>
    <w:rsid w:val="00857D7A"/>
    <w:rsid w:val="008648C0"/>
    <w:rsid w:val="008661A4"/>
    <w:rsid w:val="00875647"/>
    <w:rsid w:val="00875FA4"/>
    <w:rsid w:val="0088521D"/>
    <w:rsid w:val="008864F4"/>
    <w:rsid w:val="008A20AC"/>
    <w:rsid w:val="008A4727"/>
    <w:rsid w:val="008B4152"/>
    <w:rsid w:val="008B5B5D"/>
    <w:rsid w:val="008B64BD"/>
    <w:rsid w:val="008B761D"/>
    <w:rsid w:val="008C0361"/>
    <w:rsid w:val="008C2A0F"/>
    <w:rsid w:val="008C4ADF"/>
    <w:rsid w:val="008C7BFE"/>
    <w:rsid w:val="008C7D45"/>
    <w:rsid w:val="008D139E"/>
    <w:rsid w:val="008D32CE"/>
    <w:rsid w:val="008D408A"/>
    <w:rsid w:val="008E3DBE"/>
    <w:rsid w:val="008E6510"/>
    <w:rsid w:val="008E775F"/>
    <w:rsid w:val="008F057D"/>
    <w:rsid w:val="008F5129"/>
    <w:rsid w:val="008F5B2F"/>
    <w:rsid w:val="00902867"/>
    <w:rsid w:val="009045A2"/>
    <w:rsid w:val="00906A28"/>
    <w:rsid w:val="009073F4"/>
    <w:rsid w:val="00911A7D"/>
    <w:rsid w:val="0091621F"/>
    <w:rsid w:val="0091792D"/>
    <w:rsid w:val="00920DEB"/>
    <w:rsid w:val="00921817"/>
    <w:rsid w:val="00922CDA"/>
    <w:rsid w:val="00923C8F"/>
    <w:rsid w:val="00924216"/>
    <w:rsid w:val="00927547"/>
    <w:rsid w:val="009404F2"/>
    <w:rsid w:val="00941296"/>
    <w:rsid w:val="00942780"/>
    <w:rsid w:val="009446B8"/>
    <w:rsid w:val="00955553"/>
    <w:rsid w:val="00956FA9"/>
    <w:rsid w:val="0096410A"/>
    <w:rsid w:val="00967997"/>
    <w:rsid w:val="00967A32"/>
    <w:rsid w:val="00970729"/>
    <w:rsid w:val="00972722"/>
    <w:rsid w:val="009731B7"/>
    <w:rsid w:val="00980957"/>
    <w:rsid w:val="009824EB"/>
    <w:rsid w:val="00984707"/>
    <w:rsid w:val="00985471"/>
    <w:rsid w:val="0099381E"/>
    <w:rsid w:val="009A1E4F"/>
    <w:rsid w:val="009A3668"/>
    <w:rsid w:val="009B5C9B"/>
    <w:rsid w:val="009B6C8D"/>
    <w:rsid w:val="009B6CEF"/>
    <w:rsid w:val="009C017E"/>
    <w:rsid w:val="009C572F"/>
    <w:rsid w:val="009D004F"/>
    <w:rsid w:val="009D228E"/>
    <w:rsid w:val="009D70A5"/>
    <w:rsid w:val="009E75F5"/>
    <w:rsid w:val="009F7B5D"/>
    <w:rsid w:val="00A00452"/>
    <w:rsid w:val="00A105EE"/>
    <w:rsid w:val="00A1434A"/>
    <w:rsid w:val="00A22555"/>
    <w:rsid w:val="00A245BD"/>
    <w:rsid w:val="00A254E9"/>
    <w:rsid w:val="00A34657"/>
    <w:rsid w:val="00A37D1F"/>
    <w:rsid w:val="00A551A2"/>
    <w:rsid w:val="00A56791"/>
    <w:rsid w:val="00A56B6A"/>
    <w:rsid w:val="00A61CAA"/>
    <w:rsid w:val="00A62EB8"/>
    <w:rsid w:val="00A81D82"/>
    <w:rsid w:val="00AA16D2"/>
    <w:rsid w:val="00AA182E"/>
    <w:rsid w:val="00AB33E0"/>
    <w:rsid w:val="00AB4671"/>
    <w:rsid w:val="00AC3F79"/>
    <w:rsid w:val="00AD7166"/>
    <w:rsid w:val="00AE2907"/>
    <w:rsid w:val="00AE69EF"/>
    <w:rsid w:val="00AE6BAF"/>
    <w:rsid w:val="00AE6F39"/>
    <w:rsid w:val="00AF51AC"/>
    <w:rsid w:val="00AF523D"/>
    <w:rsid w:val="00AF5A8B"/>
    <w:rsid w:val="00B04AA0"/>
    <w:rsid w:val="00B1490F"/>
    <w:rsid w:val="00B15C99"/>
    <w:rsid w:val="00B223AA"/>
    <w:rsid w:val="00B4095C"/>
    <w:rsid w:val="00B43257"/>
    <w:rsid w:val="00B50DCB"/>
    <w:rsid w:val="00B54588"/>
    <w:rsid w:val="00B61390"/>
    <w:rsid w:val="00B6706F"/>
    <w:rsid w:val="00B6772A"/>
    <w:rsid w:val="00B71112"/>
    <w:rsid w:val="00B81F63"/>
    <w:rsid w:val="00B82FA6"/>
    <w:rsid w:val="00B85AB8"/>
    <w:rsid w:val="00B944EE"/>
    <w:rsid w:val="00BA3BE5"/>
    <w:rsid w:val="00BB1C55"/>
    <w:rsid w:val="00BC320A"/>
    <w:rsid w:val="00BC4037"/>
    <w:rsid w:val="00BC6B78"/>
    <w:rsid w:val="00BD62E2"/>
    <w:rsid w:val="00BE1CA7"/>
    <w:rsid w:val="00BE5F95"/>
    <w:rsid w:val="00BF1787"/>
    <w:rsid w:val="00BF3BA9"/>
    <w:rsid w:val="00C00FA3"/>
    <w:rsid w:val="00C03612"/>
    <w:rsid w:val="00C05E2A"/>
    <w:rsid w:val="00C13D9A"/>
    <w:rsid w:val="00C140E4"/>
    <w:rsid w:val="00C2743F"/>
    <w:rsid w:val="00C30D37"/>
    <w:rsid w:val="00C41299"/>
    <w:rsid w:val="00C41EA9"/>
    <w:rsid w:val="00C43EE1"/>
    <w:rsid w:val="00C62FFF"/>
    <w:rsid w:val="00C66B44"/>
    <w:rsid w:val="00C72F78"/>
    <w:rsid w:val="00C75E7E"/>
    <w:rsid w:val="00C766B2"/>
    <w:rsid w:val="00C82AB4"/>
    <w:rsid w:val="00C85373"/>
    <w:rsid w:val="00C85BCB"/>
    <w:rsid w:val="00CA6E19"/>
    <w:rsid w:val="00CB13E8"/>
    <w:rsid w:val="00CC0DED"/>
    <w:rsid w:val="00CD06C5"/>
    <w:rsid w:val="00CD085C"/>
    <w:rsid w:val="00CD3E18"/>
    <w:rsid w:val="00CD5722"/>
    <w:rsid w:val="00CD72A2"/>
    <w:rsid w:val="00CE19E7"/>
    <w:rsid w:val="00CF3CE2"/>
    <w:rsid w:val="00CF45BA"/>
    <w:rsid w:val="00CF76C1"/>
    <w:rsid w:val="00D06D9F"/>
    <w:rsid w:val="00D130C9"/>
    <w:rsid w:val="00D14C43"/>
    <w:rsid w:val="00D177C7"/>
    <w:rsid w:val="00D2141A"/>
    <w:rsid w:val="00D22CCD"/>
    <w:rsid w:val="00D256D5"/>
    <w:rsid w:val="00D31C8A"/>
    <w:rsid w:val="00D31D9E"/>
    <w:rsid w:val="00D34326"/>
    <w:rsid w:val="00D43396"/>
    <w:rsid w:val="00D5148F"/>
    <w:rsid w:val="00D55FCE"/>
    <w:rsid w:val="00D56BF2"/>
    <w:rsid w:val="00D6036F"/>
    <w:rsid w:val="00D65851"/>
    <w:rsid w:val="00D672BF"/>
    <w:rsid w:val="00D73498"/>
    <w:rsid w:val="00D75DF5"/>
    <w:rsid w:val="00D7751C"/>
    <w:rsid w:val="00D876D5"/>
    <w:rsid w:val="00D94784"/>
    <w:rsid w:val="00DA34DC"/>
    <w:rsid w:val="00DA46AB"/>
    <w:rsid w:val="00DA46E6"/>
    <w:rsid w:val="00DB4D52"/>
    <w:rsid w:val="00DB7E6F"/>
    <w:rsid w:val="00DC357C"/>
    <w:rsid w:val="00DD6D90"/>
    <w:rsid w:val="00DE0176"/>
    <w:rsid w:val="00DE129A"/>
    <w:rsid w:val="00DE2EC3"/>
    <w:rsid w:val="00DE36F0"/>
    <w:rsid w:val="00DE549D"/>
    <w:rsid w:val="00DE6A6E"/>
    <w:rsid w:val="00DF2211"/>
    <w:rsid w:val="00E07638"/>
    <w:rsid w:val="00E103F7"/>
    <w:rsid w:val="00E10DE6"/>
    <w:rsid w:val="00E13566"/>
    <w:rsid w:val="00E14EDE"/>
    <w:rsid w:val="00E301BA"/>
    <w:rsid w:val="00E312B3"/>
    <w:rsid w:val="00E430C7"/>
    <w:rsid w:val="00E5292C"/>
    <w:rsid w:val="00E551B5"/>
    <w:rsid w:val="00E7314C"/>
    <w:rsid w:val="00E83AE8"/>
    <w:rsid w:val="00E941FA"/>
    <w:rsid w:val="00EA35BF"/>
    <w:rsid w:val="00EB07AC"/>
    <w:rsid w:val="00EC36FB"/>
    <w:rsid w:val="00EC5962"/>
    <w:rsid w:val="00EC62EF"/>
    <w:rsid w:val="00ED357B"/>
    <w:rsid w:val="00EE2E0B"/>
    <w:rsid w:val="00EE64C8"/>
    <w:rsid w:val="00EF2AB6"/>
    <w:rsid w:val="00EF7F3D"/>
    <w:rsid w:val="00F1142B"/>
    <w:rsid w:val="00F11654"/>
    <w:rsid w:val="00F16EE9"/>
    <w:rsid w:val="00F174EA"/>
    <w:rsid w:val="00F177CB"/>
    <w:rsid w:val="00F212C3"/>
    <w:rsid w:val="00F26D08"/>
    <w:rsid w:val="00F3172F"/>
    <w:rsid w:val="00F53643"/>
    <w:rsid w:val="00F56BB2"/>
    <w:rsid w:val="00F57265"/>
    <w:rsid w:val="00F7758B"/>
    <w:rsid w:val="00F82842"/>
    <w:rsid w:val="00F960D1"/>
    <w:rsid w:val="00FA4D19"/>
    <w:rsid w:val="00FA58DD"/>
    <w:rsid w:val="00FB69A1"/>
    <w:rsid w:val="00FC0464"/>
    <w:rsid w:val="00FC1274"/>
    <w:rsid w:val="00FD11FB"/>
    <w:rsid w:val="00FD266D"/>
    <w:rsid w:val="00FD41BA"/>
    <w:rsid w:val="00FD709A"/>
    <w:rsid w:val="00FE58B8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paragraph" w:customStyle="1" w:styleId="xxxmsonormal">
    <w:name w:val="x_xxmsonormal"/>
    <w:basedOn w:val="Normln"/>
    <w:rsid w:val="00CD06C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2E5"/>
    <w:rPr>
      <w:b/>
      <w:bCs/>
    </w:rPr>
  </w:style>
  <w:style w:type="paragraph" w:customStyle="1" w:styleId="xmsonormal">
    <w:name w:val="x_msonormal"/>
    <w:basedOn w:val="Normln"/>
    <w:rsid w:val="00287E0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0400BC"/>
  </w:style>
  <w:style w:type="character" w:customStyle="1" w:styleId="highlight">
    <w:name w:val="highlight"/>
    <w:basedOn w:val="Standardnpsmoodstavce"/>
    <w:rsid w:val="000400BC"/>
  </w:style>
  <w:style w:type="paragraph" w:styleId="Revize">
    <w:name w:val="Revision"/>
    <w:hidden/>
    <w:uiPriority w:val="99"/>
    <w:semiHidden/>
    <w:rsid w:val="00AE6BAF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6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ome.r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eitgeist.r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2F58-B342-4F5C-A305-2E6327791AC0}">
  <ds:schemaRefs>
    <ds:schemaRef ds:uri="http://schemas.microsoft.com/office/2006/metadata/properties"/>
    <ds:schemaRef ds:uri="http://schemas.microsoft.com/office/infopath/2007/PartnerControls"/>
    <ds:schemaRef ds:uri="c7d5bb1a-fbd0-4e33-bcb2-1b1ecfe7ea9b"/>
    <ds:schemaRef ds:uri="c5ef3c45-b23f-4c81-bc47-07e863c08c6a"/>
  </ds:schemaRefs>
</ds:datastoreItem>
</file>

<file path=customXml/itemProps2.xml><?xml version="1.0" encoding="utf-8"?>
<ds:datastoreItem xmlns:ds="http://schemas.openxmlformats.org/officeDocument/2006/customXml" ds:itemID="{0D9553CC-00B5-4A2D-93CB-C002198B2A64}"/>
</file>

<file path=customXml/itemProps3.xml><?xml version="1.0" encoding="utf-8"?>
<ds:datastoreItem xmlns:ds="http://schemas.openxmlformats.org/officeDocument/2006/customXml" ds:itemID="{E075E3B7-0129-4C0A-87B4-74F0AF384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47091-4071-4B21-9A6F-A26DFF79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6</cp:revision>
  <cp:lastPrinted>2020-04-28T12:29:00Z</cp:lastPrinted>
  <dcterms:created xsi:type="dcterms:W3CDTF">2023-03-08T16:16:00Z</dcterms:created>
  <dcterms:modified xsi:type="dcterms:W3CDTF">2023-03-09T08:44:00Z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