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76"/>
        <w:jc w:val="both"/>
        <w:rPr>
          <w:rFonts w:ascii="Arial Black" w:hAnsi="Arial Black"/>
          <w:color w:val="e9041e"/>
          <w:sz w:val="50"/>
          <w:szCs w:val="50"/>
        </w:rPr>
      </w:pPr>
      <w:bookmarkStart w:id="0" w:name="_Hlk102053622"/>
      <w:r>
        <w:rPr>
          <w:rFonts w:ascii="Arial Black" w:hAnsi="Arial Black"/>
          <w:color w:val="e9041e"/>
          <w:sz w:val="50"/>
          <w:szCs w:val="50"/>
        </w:rPr>
        <w:t>Fintech Finbricks získává další desítky milionů od Komerční banky a expanduje do zahraničí</w:t>
      </w:r>
    </w:p>
    <w:p>
      <w:pPr>
        <w:pStyle w:val="style4097"/>
        <w:spacing w:before="840" w:after="480" w:lineRule="auto" w:line="240"/>
        <w:rPr>
          <w:rFonts w:ascii="Calibri" w:cs="Calibri" w:hAnsi="Calibri"/>
          <w:sz w:val="30"/>
          <w:szCs w:val="30"/>
        </w:rPr>
      </w:pPr>
      <w:r>
        <w:rPr>
          <w:rFonts w:ascii="Arial Black" w:cs="Arial Black" w:hAnsi="Arial Black"/>
          <w:caps/>
          <w:noProof/>
          <w:color w:val="e9041e"/>
          <w:sz w:val="50"/>
          <w:szCs w:val="50"/>
          <w:lang w:eastAsia="cs-CZ"/>
        </w:rPr>
        <mc:AlternateContent>
          <mc:Choice Requires="wpg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1026" name="Skupina 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SpPr/>
                        <wps:spPr>
                          <a:xfrm rot="0">
                            <a:off x="0" y="0"/>
                            <a:ext cx="2157095" cy="64135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66675"/>
                            <a:ext cx="2157095" cy="64135"/>
                          </a:xfrm>
                          <a:prstGeom prst="rect"/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0" y="135255"/>
                            <a:ext cx="2157095" cy="64135"/>
                          </a:xfrm>
                          <a:prstGeom prst="rect"/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-39.05pt;margin-top:-0.15pt;width:169.85pt;height:15.7pt;z-index:2;mso-position-horizontal-relative:text;mso-position-vertical-relative:text;mso-height-percent:0;mso-width-relative:page;mso-height-relative:margin;mso-wrap-distance-left:0.0pt;mso-wrap-distance-right:0.0pt;visibility:visible;" coordsize="2157095,199390">
                <v:rect id="1027" fillcolor="white" stroked="f" style="position:absolute;left:0;top:0;width:2157095;height:64135;z-index:2;mso-position-horizontal-relative:page;mso-position-vertical-relative:page;mso-width-relative:page;mso-height-relative:page;visibility:visible;">
                  <v:stroke on="f" joinstyle="miter" color="#31538f" weight="1.0pt"/>
                  <v:fill/>
                </v:rect>
                <v:rect id="1028" fillcolor="white" stroked="f" style="position:absolute;left:0;top:66675;width:2157095;height:64135;z-index:3;mso-position-horizontal-relative:page;mso-position-vertical-relative:page;mso-width-relative:page;mso-height-relative:page;visibility:visible;">
                  <v:stroke on="f" joinstyle="miter" color="#31538f" weight="1.0pt"/>
                  <v:fill/>
                </v:rect>
                <v:rect id="1029" fillcolor="#e9041e" stroked="f" style="position:absolute;left:0;top:135255;width:2157095;height:64135;z-index:4;mso-position-horizontal-relative:page;mso-position-vertical-relative:page;mso-width-relative:page;mso-height-relative:page;visibility:visible;">
                  <v:stroke on="f" joinstyle="miter" color="#31538f" weight="1.0pt"/>
                  <v:fill/>
                </v:rect>
                <v:fill/>
              </v:group>
            </w:pict>
          </mc:Fallback>
        </mc:AlternateContent>
      </w:r>
      <w:r>
        <w:rPr>
          <w:rFonts w:ascii="Calibri" w:cs="Calibri" w:hAnsi="Calibri"/>
          <w:sz w:val="30"/>
          <w:szCs w:val="30"/>
        </w:rPr>
        <w:t xml:space="preserve">Praha </w:t>
      </w:r>
      <w:r>
        <w:rPr>
          <w:rFonts w:ascii="Calibri" w:cs="Calibri" w:hAnsi="Calibri"/>
          <w:sz w:val="30"/>
          <w:szCs w:val="30"/>
        </w:rPr>
        <w:t>28</w:t>
      </w:r>
      <w:r>
        <w:rPr>
          <w:rFonts w:ascii="Calibri" w:cs="Calibri" w:hAnsi="Calibri"/>
          <w:sz w:val="30"/>
          <w:szCs w:val="30"/>
        </w:rPr>
        <w:t>.</w:t>
      </w:r>
      <w:r>
        <w:rPr>
          <w:rFonts w:ascii="Calibri" w:cs="Calibri" w:hAnsi="Calibri"/>
          <w:sz w:val="30"/>
          <w:szCs w:val="30"/>
        </w:rPr>
        <w:t xml:space="preserve"> </w:t>
      </w:r>
      <w:r>
        <w:rPr>
          <w:rFonts w:ascii="Calibri" w:cs="Calibri" w:hAnsi="Calibri"/>
          <w:sz w:val="30"/>
          <w:szCs w:val="30"/>
        </w:rPr>
        <w:t>dubna</w:t>
      </w:r>
      <w:r>
        <w:rPr>
          <w:rFonts w:ascii="Calibri" w:cs="Calibri" w:hAnsi="Calibri"/>
          <w:sz w:val="30"/>
          <w:szCs w:val="30"/>
        </w:rPr>
        <w:t xml:space="preserve"> </w:t>
      </w:r>
      <w:r>
        <w:rPr>
          <w:rFonts w:ascii="Calibri" w:cs="Calibri" w:hAnsi="Calibri"/>
          <w:sz w:val="30"/>
          <w:szCs w:val="30"/>
        </w:rPr>
        <w:t>202</w:t>
      </w:r>
      <w:r>
        <w:rPr>
          <w:rFonts w:ascii="Calibri" w:cs="Calibri" w:hAnsi="Calibri"/>
          <w:sz w:val="30"/>
          <w:szCs w:val="30"/>
        </w:rPr>
        <w:t>2</w:t>
      </w:r>
    </w:p>
    <w:p>
      <w:pPr>
        <w:pStyle w:val="style0"/>
        <w:spacing w:after="0" w:lineRule="auto" w:line="240"/>
        <w:jc w:val="both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Technologický poskytovatel PSD2 agregačních a platebních služeb, společnost Finbricks, získal významnou investici v řádech desítek milionů korun. Tyto prostředky využije nejen na upevnění pozice na českém trhu, ale také na expanzi do zahraničí. </w:t>
      </w:r>
    </w:p>
    <w:p>
      <w:pPr>
        <w:pStyle w:val="style0"/>
        <w:spacing w:after="0" w:lineRule="auto" w:line="240"/>
        <w:jc w:val="both"/>
        <w:rPr>
          <w:rFonts w:cs="Calibri"/>
          <w:b/>
          <w:bCs/>
          <w:sz w:val="24"/>
          <w:szCs w:val="24"/>
        </w:rPr>
      </w:pPr>
    </w:p>
    <w:p>
      <w:pPr>
        <w:pStyle w:val="style0"/>
        <w:spacing w:lineRule="auto" w:line="276"/>
        <w:jc w:val="both"/>
        <w:rPr/>
      </w:pPr>
      <w:r>
        <w:t xml:space="preserve">Finbricks umožňuje platebním branám, e-commerce firmám, fintechům, bankám, EPR systémům a dalším, aby na jeho back-endových službách stavěli nejrůznější finančně-technologické produkty pro své klienty. Finbricks vylepšuje a doplňuje open banking služby komerčních bank a posouvá tak konečně pojem PSD2 po letech stagnace trhu do praxe. </w:t>
      </w:r>
    </w:p>
    <w:p>
      <w:pPr>
        <w:pStyle w:val="style0"/>
        <w:spacing w:lineRule="auto" w:line="276"/>
        <w:jc w:val="both"/>
        <w:rPr/>
      </w:pPr>
      <w:r>
        <w:t xml:space="preserve">V loňském roce Tomáš Fíla (zakladatel a CEO Finbricks) se svým týmem ukázali, že se služby Finbricks stávají důležitou součástí digitálních a finančních produktů, které využívají miliony uživatelů v České republice. </w:t>
      </w:r>
      <w:r>
        <w:t xml:space="preserve">Pro své klienty </w:t>
      </w:r>
      <w:r>
        <w:t>sjednocuje a vylepšuje</w:t>
      </w:r>
      <w:r>
        <w:t xml:space="preserve"> roztříštěnou architekturu bankovních API, různé zpracování plateb a informování o stavu transakcí tak, aby byla platba jednoduše integrovatelná do jakéhokoli řešení.</w:t>
      </w:r>
      <w:r>
        <w:t xml:space="preserve"> Služby Finbricks dnes využívá například GoPay, Roger i Komerční banka. </w:t>
      </w:r>
    </w:p>
    <w:p>
      <w:pPr>
        <w:pStyle w:val="style0"/>
        <w:spacing w:lineRule="auto" w:line="276"/>
        <w:jc w:val="both"/>
        <w:rPr/>
      </w:pPr>
      <w:r>
        <w:rPr>
          <w:i/>
          <w:iCs/>
        </w:rPr>
        <w:t>„Aktuálně jsme připojeni na 11 klíčových českých bank, přes naše systémy protekly statisíce plateb v objemu stovek milionů korun a zahájili jsme spolupráci s významnými klienty“</w:t>
      </w:r>
      <w:r>
        <w:t xml:space="preserve"> říká </w:t>
      </w:r>
      <w:r>
        <w:rPr>
          <w:lang w:val="en-US"/>
        </w:rPr>
        <w:t>Tomáš F</w:t>
      </w:r>
      <w:r>
        <w:rPr>
          <w:lang w:val="es-ES"/>
        </w:rPr>
        <w:t>í</w:t>
      </w:r>
      <w:r>
        <w:rPr>
          <w:lang w:val="en-US"/>
        </w:rPr>
        <w:t>la</w:t>
      </w:r>
      <w:r>
        <w:t xml:space="preserve">. Díky zkušenostem z bankovního sektoru je platforma Finbricks bezpečná, spolehlivá a stabilní. To umožňuje růst a expanzi. Cíle Finbricks je stát se největším B2B fintechem poskytujícím PSD2 platby v CEE a dosáhnout tržeb v desítkách až stovkách milionů korun. </w:t>
      </w:r>
    </w:p>
    <w:p>
      <w:pPr>
        <w:pStyle w:val="style0"/>
        <w:spacing w:lineRule="auto" w:line="276"/>
        <w:jc w:val="both"/>
        <w:rPr/>
      </w:pPr>
      <w:r>
        <w:t xml:space="preserve">Další rozvoj a expanzi Finbricks do zahraničí se rozhodla podpořit Komerční banka investicí v řádu desítek milionů korun. </w:t>
      </w:r>
      <w:r>
        <w:rPr>
          <w:i/>
          <w:iCs/>
        </w:rPr>
        <w:t>„Výsledky, kterých Finbricks dosahuje, potvrzují vznik velmi významného trhu, kterého chceme být součástí“</w:t>
      </w:r>
      <w:r>
        <w:t xml:space="preserve"> uvedla Jitka Haubová, provozní ředitelka Komerční banky. </w:t>
      </w:r>
    </w:p>
    <w:p>
      <w:pPr>
        <w:pStyle w:val="style0"/>
        <w:spacing w:lineRule="auto" w:line="276"/>
        <w:jc w:val="both"/>
        <w:rPr/>
      </w:pPr>
      <w:r>
        <w:t xml:space="preserve">V roce 2022 by se Finbricks chtěl stát jedničkou na Slovensku a se svými klienty se chystá i dále na východ. </w:t>
      </w:r>
      <w:r>
        <w:rPr>
          <w:i/>
          <w:iCs/>
        </w:rPr>
        <w:t xml:space="preserve">„Investici od Komerční banky plánujeme využít zejména na rozšíření našich služeb v dalších evropských zemích. Sledujeme vývoj plateb a e-commerce na maďarském a rumunském trhu. V tomto roce také očekáváme, že </w:t>
      </w:r>
      <w:r>
        <w:rPr>
          <w:i/>
          <w:iCs/>
        </w:rPr>
        <w:t xml:space="preserve">celkový objem </w:t>
      </w:r>
      <w:r>
        <w:rPr>
          <w:i/>
          <w:iCs/>
        </w:rPr>
        <w:t>plat</w:t>
      </w:r>
      <w:r>
        <w:rPr>
          <w:i/>
          <w:iCs/>
        </w:rPr>
        <w:t>eb zpracovaných naší platformou</w:t>
      </w:r>
      <w:r>
        <w:rPr>
          <w:i/>
          <w:iCs/>
        </w:rPr>
        <w:t xml:space="preserve"> překročí 4 miliardy korun a určitě to není meta, u které se chceme zastavit.“</w:t>
      </w:r>
      <w:r>
        <w:t xml:space="preserve"> dodává </w:t>
      </w:r>
      <w:r>
        <w:rPr>
          <w:lang w:val="en-US"/>
        </w:rPr>
        <w:t>Tomáš F</w:t>
      </w:r>
      <w:r>
        <w:rPr>
          <w:lang w:val="es-ES"/>
        </w:rPr>
        <w:t>í</w:t>
      </w:r>
      <w:r>
        <w:rPr>
          <w:lang w:val="en-US"/>
        </w:rPr>
        <w:t>la</w:t>
      </w:r>
      <w:r>
        <w:t xml:space="preserve">. </w:t>
      </w:r>
    </w:p>
    <w:p>
      <w:pPr>
        <w:pStyle w:val="style0"/>
        <w:spacing w:lineRule="auto" w:line="276"/>
        <w:jc w:val="both"/>
        <w:rPr/>
      </w:pPr>
    </w:p>
    <w:p>
      <w:pPr>
        <w:pStyle w:val="style0"/>
        <w:spacing w:after="200" w:lineRule="auto" w:line="276"/>
        <w:jc w:val="both"/>
        <w:rPr>
          <w:b/>
        </w:rPr>
      </w:pPr>
      <w:r>
        <w:rPr>
          <w:b/>
        </w:rPr>
        <w:t>O společnosti Finbricks</w:t>
      </w:r>
    </w:p>
    <w:p>
      <w:pPr>
        <w:pStyle w:val="style0"/>
        <w:spacing w:after="0" w:lineRule="auto" w:line="276"/>
        <w:jc w:val="both"/>
        <w:rPr/>
      </w:pPr>
      <w:r>
        <w:t xml:space="preserve">Společnost Finbricks byla založena v roce 2021 </w:t>
      </w:r>
      <w:r>
        <w:t xml:space="preserve">z interního projektu platební brány Zaplaceno.cz </w:t>
      </w:r>
      <w:r>
        <w:t>Komerční bank</w:t>
      </w:r>
      <w:r>
        <w:t>y založeného</w:t>
      </w:r>
      <w:r>
        <w:t xml:space="preserve"> v roce 2019</w:t>
      </w:r>
      <w:r>
        <w:t xml:space="preserve">. </w:t>
      </w:r>
      <w:r>
        <w:t>S</w:t>
      </w:r>
      <w:r>
        <w:t xml:space="preserve">polečnost Finbricks na trh přináší </w:t>
      </w:r>
      <w:r>
        <w:t>službu MULTIBANK</w:t>
      </w:r>
      <w:r>
        <w:t>, díky které získají klienti</w:t>
      </w:r>
      <w:r>
        <w:t xml:space="preserve"> přístup k základním bankovním operacím, jako je zadání platby nebo stažení transakční </w:t>
      </w:r>
      <w:r>
        <w:t>historie, a to vše přes jediné jednoduché rozhraní. Pomocí služby lze odstranit rozdíly v řešení jednotlivých bank a získat tak jednoduchou standardizovanou službu, která v byla minulosti doménou pouze finančních institucí.</w:t>
      </w:r>
    </w:p>
    <w:p>
      <w:pPr>
        <w:pStyle w:val="style0"/>
        <w:spacing w:after="0" w:lineRule="auto" w:line="276"/>
        <w:jc w:val="both"/>
        <w:rPr>
          <w:sz w:val="20"/>
          <w:szCs w:val="20"/>
        </w:rPr>
      </w:pPr>
      <w:r>
        <w:t>Finbricks také aktivně vystupuje na České bankovní asociaci, kde usiluje o kultivaci a směrování vývoje open bankingu v Česku.</w:t>
      </w:r>
      <w:r>
        <w:t xml:space="preserve"> </w:t>
      </w:r>
    </w:p>
    <w:p>
      <w:pPr>
        <w:pStyle w:val="style0"/>
        <w:spacing w:before="120" w:after="0" w:lineRule="auto" w:line="276"/>
        <w:jc w:val="both"/>
        <w:rPr/>
      </w:pPr>
      <w:r>
        <w:rPr>
          <w:highlight w:val="white"/>
        </w:rPr>
        <w:t xml:space="preserve">Více na: </w:t>
      </w:r>
      <w:r>
        <w:rPr/>
        <w:fldChar w:fldCharType="begin"/>
      </w:r>
      <w:r>
        <w:instrText xml:space="preserve"> HYPERLINK "https://www.finbricks.com/" </w:instrText>
      </w:r>
      <w:r>
        <w:rPr/>
        <w:fldChar w:fldCharType="separate"/>
      </w:r>
      <w:r>
        <w:rPr>
          <w:rStyle w:val="style85"/>
        </w:rPr>
        <w:t>https://www.finbricks.com/</w:t>
      </w:r>
      <w:r>
        <w:rPr/>
        <w:fldChar w:fldCharType="end"/>
      </w:r>
    </w:p>
    <w:bookmarkEnd w:id="0"/>
    <w:p>
      <w:pPr>
        <w:pStyle w:val="style0"/>
        <w:spacing w:lineRule="auto" w:line="276"/>
        <w:jc w:val="both"/>
        <w:rPr/>
      </w:pPr>
    </w:p>
    <w:p>
      <w:pPr>
        <w:pStyle w:val="style0"/>
        <w:spacing w:after="0" w:lineRule="auto" w:line="240"/>
        <w:jc w:val="both"/>
        <w:rPr/>
      </w:pPr>
      <w:r>
        <w:rPr>
          <w:rFonts w:cs="Calibri"/>
          <w:b/>
          <w:bCs/>
        </w:rPr>
        <w:t>Pavel Zúbek</w:t>
      </w:r>
    </w:p>
    <w:p>
      <w:pPr>
        <w:pStyle w:val="style0"/>
        <w:spacing w:after="0" w:lineRule="auto" w:line="240"/>
        <w:rPr>
          <w:rFonts w:cs="Calibri"/>
        </w:rPr>
      </w:pPr>
      <w:r>
        <w:rPr>
          <w:rFonts w:cs="Calibri"/>
        </w:rPr>
        <w:t>Komunikace KB</w:t>
      </w:r>
    </w:p>
    <w:p>
      <w:pPr>
        <w:pStyle w:val="style0"/>
        <w:spacing w:after="0" w:lineRule="auto" w:line="240"/>
        <w:rPr>
          <w:rFonts w:cs="Calibri"/>
        </w:rPr>
      </w:pPr>
      <w:r>
        <w:rPr>
          <w:rFonts w:cs="Calibri"/>
        </w:rPr>
        <w:t>mobil.: +420 725 420 107</w:t>
      </w:r>
    </w:p>
    <w:p>
      <w:pPr>
        <w:pStyle w:val="style0"/>
        <w:spacing w:after="0" w:lineRule="auto" w:line="240"/>
        <w:rPr>
          <w:rFonts w:cs="Calibri"/>
          <w:color w:val="ff0000"/>
          <w:u w:val="single"/>
        </w:rPr>
      </w:pPr>
      <w:r>
        <w:rPr/>
        <w:fldChar w:fldCharType="begin"/>
      </w:r>
      <w:r>
        <w:instrText xml:space="preserve"> HYPERLINK "mailto:pavel_zubek@kb.cz" </w:instrText>
      </w:r>
      <w:r>
        <w:rPr/>
        <w:fldChar w:fldCharType="separate"/>
      </w:r>
      <w:r>
        <w:rPr>
          <w:rStyle w:val="style85"/>
          <w:rFonts w:cs="Calibri"/>
        </w:rPr>
        <w:t>pavel_zubek@kb.cz</w:t>
      </w:r>
      <w:r>
        <w:rPr/>
        <w:fldChar w:fldCharType="end"/>
      </w:r>
    </w:p>
    <w:sectPr>
      <w:headerReference w:type="default" r:id="rId2"/>
      <w:footerReference w:type="default" r:id="rId3"/>
      <w:pgSz w:w="11906" w:h="16838" w:orient="portrait"/>
      <w:pgMar w:top="2269" w:right="849" w:bottom="1560" w:left="1596" w:header="851" w:footer="106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pitch w:val="variable"/>
    <w:sig w:usb0="60000287" w:usb1="00000001" w:usb2="00000000" w:usb3="00000000" w:csb0="0000019F" w:csb1="00000000"/>
  </w:font>
  <w:font w:name="Calibri Light">
    <w:altName w:val="Calibri Light"/>
    <w:panose1 w:val="020f0302020002030204"/>
    <w:charset w:val="ee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001020204"/>
    <w:charset w:val="ee"/>
    <w:family w:val="swiss"/>
    <w:pitch w:val="variable"/>
    <w:sig w:usb0="A00002AF" w:usb1="400078FB" w:usb2="00000000" w:usb3="00000000" w:csb0="0000009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spacing w:after="0" w:lineRule="exact" w:line="180"/>
      <w:rPr>
        <w:rFonts w:cs="Calibri"/>
        <w:color w:val="787878"/>
        <w:sz w:val="16"/>
        <w:szCs w:val="16"/>
        <w:u w:val="single"/>
      </w:rPr>
    </w:pPr>
    <w:r>
      <w:rPr>
        <w:rFonts w:cs="Calibri"/>
        <w:noProof/>
        <w:color w:val="787878"/>
        <w:sz w:val="16"/>
        <w:szCs w:val="16"/>
        <w:u w:val="single"/>
        <w:lang w:eastAsia="cs-CZ"/>
      </w:rPr>
      <mc:AlternateContent>
        <mc:Choice Requires="wps">
          <w:drawing>
            <wp:anchor distT="0" distB="0" distL="0" distR="0" simplePos="false" relativeHeight="4" behindDoc="false" locked="false" layoutInCell="true" allowOverlap="true">
              <wp:simplePos x="0" y="0"/>
              <wp:positionH relativeFrom="margin">
                <wp:posOffset>4862830</wp:posOffset>
              </wp:positionH>
              <wp:positionV relativeFrom="paragraph">
                <wp:posOffset>258444</wp:posOffset>
              </wp:positionV>
              <wp:extent cx="1144987" cy="159026"/>
              <wp:effectExtent l="0" t="0" r="0" b="12700"/>
              <wp:wrapNone/>
              <wp:docPr id="4099" name="Textové pole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144987" cy="159026"/>
                      </a:xfrm>
                      <a:prstGeom prst="rect"/>
                      <a:ln>
                        <a:noFill/>
                      </a:ln>
                    </wps:spPr>
                    <wps:txbx id="4099">
                      <w:txbxContent>
                        <w:p>
                          <w:pPr>
                            <w:pStyle w:val="style0"/>
                            <w:jc w:val="right"/>
                            <w:rPr>
                              <w:rFonts w:ascii="Calibri" w:cs="Calibri" w:hAnsi="Calibri"/>
                              <w:color w:val="e9041e"/>
                            </w:rPr>
                          </w:pPr>
                          <w:r>
                            <w:rPr>
                              <w:rFonts w:ascii="Calibri" w:cs="Calibri" w:hAnsi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cs="Calibri" w:hAnsi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>
                            <w:rPr>
                              <w:rFonts w:ascii="Calibri" w:cs="Calibri" w:hAnsi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cs="Calibri" w:hAnsi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lIns="0" rIns="0" tIns="0" bIns="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9" filled="f" stroked="f" style="position:absolute;margin-left:382.9pt;margin-top:20.35pt;width:90.16pt;height:12.52pt;z-index:4;mso-position-horizontal-relative:margin;mso-position-vertical-relative:text;mso-width-percent:0;mso-height-percent:0;mso-width-relative:margin;mso-height-relative:margin;mso-wrap-distance-left:0.0pt;mso-wrap-distance-right:0.0pt;visibility:visible;">
              <v:stroke on="f" joinstyle="miter"/>
              <v:fill/>
              <v:textbox inset="0.0pt,0.0pt,0.0pt,0.0pt">
                <w:txbxContent>
                  <w:p>
                    <w:pPr>
                      <w:pStyle w:val="style0"/>
                      <w:jc w:val="right"/>
                      <w:rPr>
                        <w:rFonts w:ascii="Calibri" w:cs="Calibri" w:hAnsi="Calibri"/>
                        <w:color w:val="e9041e"/>
                      </w:rPr>
                    </w:pPr>
                    <w:r>
                      <w:rPr>
                        <w:rFonts w:ascii="Calibri" w:cs="Calibri" w:hAnsi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cs="Calibri" w:hAnsi="Calibri"/>
                        <w:color w:val="e9041e"/>
                        <w:sz w:val="16"/>
                        <w:szCs w:val="16"/>
                      </w:rPr>
                      <w:t> </w:t>
                    </w:r>
                    <w:r>
                      <w:rPr>
                        <w:rFonts w:ascii="Calibri" w:cs="Calibri" w:hAnsi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cs="Calibri" w:hAnsi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</v:rect>
          </w:pict>
        </mc:Fallback>
      </mc:AlternateContent>
    </w:r>
    <w:r>
      <w:rPr>
        <w:rFonts w:ascii="Calibri Light" w:cs="Calibri Light" w:hAnsi="Calibri Light"/>
        <w:noProof/>
        <w:color w:val="e9041e"/>
        <w:spacing w:val="-2"/>
        <w:u w:val="single"/>
        <w:lang w:eastAsia="cs-CZ"/>
      </w:rPr>
      <mc:AlternateContent>
        <mc:Choice Requires="wpg">
          <w:drawing>
            <wp:anchor distT="0" distB="0" distL="0" distR="0" simplePos="false" relativeHeight="3" behindDoc="false" locked="false" layoutInCell="true" allowOverlap="true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2" cy="255810"/>
              <wp:effectExtent l="0" t="0" r="0" b="0"/>
              <wp:wrapNone/>
              <wp:docPr id="4100" name="Skupina 1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1150122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2" name="Image"/>
                        <pic:cNvPicPr/>
                      </pic:nvPicPr>
                      <pic:blipFill>
                        <a:blip r:embed="rId1" cstate="print"/>
                        <a:srcRect l="0" t="0" r="0" b="0"/>
                        <a:stretch/>
                      </pic:blipFill>
                      <pic:spPr>
                        <a:xfrm rot="0">
                          <a:off x="0" y="0"/>
                          <a:ext cx="990601" cy="990600"/>
                        </a:xfrm>
                        <a:prstGeom prst="rect"/>
                      </pic:spPr>
                    </pic:pic>
                    <pic:pic xmlns:pic="http://schemas.openxmlformats.org/drawingml/2006/picture">
                      <pic:nvPicPr>
                        <pic:cNvPr id="3" name="Image"/>
                        <pic:cNvPicPr/>
                      </pic:nvPicPr>
                      <pic:blipFill>
                        <a:blip r:embed="rId2" cstate="print"/>
                        <a:srcRect l="0" t="0" r="0" b="0"/>
                        <a:stretch/>
                      </pic:blipFill>
                      <pic:spPr>
                        <a:xfrm rot="0">
                          <a:off x="1152937" y="0"/>
                          <a:ext cx="990601" cy="990600"/>
                        </a:xfrm>
                        <a:prstGeom prst="rect"/>
                      </pic:spPr>
                    </pic:pic>
                    <pic:pic xmlns:pic="http://schemas.openxmlformats.org/drawingml/2006/picture">
                      <pic:nvPicPr>
                        <pic:cNvPr id="4" name="Image"/>
                        <pic:cNvPicPr/>
                      </pic:nvPicPr>
                      <pic:blipFill>
                        <a:blip r:embed="rId3" cstate="print"/>
                        <a:srcRect l="0" t="0" r="0" b="0"/>
                        <a:stretch/>
                      </pic:blipFill>
                      <pic:spPr>
                        <a:xfrm rot="0">
                          <a:off x="2305878" y="0"/>
                          <a:ext cx="990601" cy="990600"/>
                        </a:xfrm>
                        <a:prstGeom prst="rect"/>
                      </pic:spPr>
                    </pic:pic>
                    <pic:pic xmlns:pic="http://schemas.openxmlformats.org/drawingml/2006/picture">
                      <pic:nvPicPr>
                        <pic:cNvPr id="5" name="Image"/>
                        <pic:cNvPicPr/>
                      </pic:nvPicPr>
                      <pic:blipFill>
                        <a:blip r:embed="rId4" cstate="print"/>
                        <a:srcRect l="0" t="0" r="0" b="0"/>
                        <a:stretch/>
                      </pic:blipFill>
                      <pic:spPr>
                        <a:xfrm rot="0">
                          <a:off x="3458816" y="0"/>
                          <a:ext cx="990601" cy="990600"/>
                        </a:xfrm>
                        <a:prstGeom prst="rect"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4100" filled="f" stroked="f" style="position:absolute;margin-left:379.5pt;margin-top:-3.7pt;width:90.56pt;height:20.14pt;z-index:3;mso-position-horizontal-relative:text;mso-position-vertical-relative:text;mso-width-percent:0;mso-height-percent:0;mso-width-relative:margin;mso-height-relative:margin;mso-wrap-distance-left:0.0pt;mso-wrap-distance-right:0.0pt;visibility:visible;" coordsize="4449417,990600">
              <v:shape id="4101" type="#_x0000_t75" filled="f" stroked="f" style="position:absolute;left:0;top:0;width:990601;height:990600;z-index:2;mso-position-horizontal-relative:page;mso-position-vertical-relative:page;mso-width-relative:page;mso-height-relative:page;visibility:visible;">
                <v:imagedata r:id="rId1" embosscolor="white" o:title=""/>
                <v:fill/>
              </v:shape>
              <v:shape id="4102" type="#_x0000_t75" filled="f" stroked="f" style="position:absolute;left:1152937;top:0;width:990601;height:990600;z-index:3;mso-position-horizontal-relative:page;mso-position-vertical-relative:page;mso-width-relative:page;mso-height-relative:page;visibility:visible;">
                <v:imagedata r:id="rId2" embosscolor="white" o:title=""/>
                <v:fill/>
              </v:shape>
              <v:shape id="4103" type="#_x0000_t75" filled="f" stroked="f" style="position:absolute;left:2305878;top:0;width:990601;height:990600;z-index:4;mso-position-horizontal-relative:page;mso-position-vertical-relative:page;mso-width-relative:page;mso-height-relative:page;visibility:visible;">
                <v:imagedata r:id="rId3" embosscolor="white" o:title=""/>
                <v:fill/>
              </v:shape>
              <v:shape id="4104" type="#_x0000_t75" filled="f" stroked="f" style="position:absolute;left:3458816;top:0;width:990601;height:990600;z-index:5;mso-position-horizontal-relative:page;mso-position-vertical-relative:page;mso-width-relative:page;mso-height-relative:page;visibility:visible;">
                <v:imagedata r:id="rId4" embosscolor="white" o:title=""/>
                <v:fill/>
              </v:shape>
              <v:fill/>
            </v:group>
          </w:pict>
        </mc:Fallback>
      </mc:AlternateConten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  <w:lang w:eastAsia="cs-CZ"/>
      </w:rPr>
      <w:drawing>
        <wp:anchor distT="0" distB="0" distL="0" distR="0" simplePos="false" relativeHeight="2" behindDoc="true" locked="false" layoutInCell="true" allowOverlap="true">
          <wp:simplePos x="0" y="0"/>
          <wp:positionH relativeFrom="margin">
            <wp:posOffset>3702739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4097" name="Grafický objekt 25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cký objekt 25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3068366" cy="2242268"/>
                  </a:xfrm>
                  <a:prstGeom prst="rect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inline distL="0" distT="0" distB="0" distR="0">
          <wp:extent cx="1057523" cy="378379"/>
          <wp:effectExtent l="0" t="0" r="0" b="3175"/>
          <wp:docPr id="4098" name="Grafický objekt 26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cký objekt 26"/>
                  <pic:cNvPicPr/>
                </pic:nvPicPr>
                <pic:blipFill>
                  <a:blip r:embed="rId2" cstate="print"/>
                  <a:srcRect l="0" t="0" r="0" b="0"/>
                  <a:stretch/>
                </pic:blipFill>
                <pic:spPr>
                  <a:xfrm rot="0">
                    <a:off x="0" y="0"/>
                    <a:ext cx="1057523" cy="378379"/>
                  </a:xfrm>
                  <a:prstGeom prst="rect"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D320EA26"/>
    <w:lvl w:ilvl="0" w:tplc="B6F458B8">
      <w:start w:val="1"/>
      <w:numFmt w:val="bullet"/>
      <w:pStyle w:val="style4106"/>
      <w:lvlText w:val=""/>
      <w:lvlJc w:val="left"/>
      <w:pPr>
        <w:ind w:left="360" w:hanging="360"/>
      </w:pPr>
      <w:rPr>
        <w:rFonts w:ascii="Symbol" w:hAnsi="Symbol" w:hint="default"/>
        <w:b w:val="false"/>
        <w:bCs w:val="false"/>
        <w:i w:val="false"/>
        <w:iCs w:val="false"/>
        <w:caps w:val="false"/>
        <w:vanish w:val="false"/>
        <w:color w:val="e7e6e6"/>
        <w:spacing w:val="0"/>
        <w:kern w:val="0"/>
        <w:position w:val="0"/>
        <w:u w:val="none"/>
        <w:effect w:val="none"/>
        <w:vertAlign w:val="baseline"/>
        <w:em w:val="none"/>
        <w14:ligatures xmlns:w14="http://schemas.microsoft.com/office/word/2010/wordml" w14:val="none"/>
        <w14:numForm xmlns:w14="http://schemas.microsoft.com/office/word/2010/wordml" w14:val="default"/>
        <w14:numSpacing xmlns:w14="http://schemas.microsoft.com/office/word/2010/wordml" w14:val="default"/>
        <w14:stylisticSets xmlns:w14="http://schemas.microsoft.com/office/word/2010/wordml"/>
        <w14:cntxtAlts xmlns:w14="http://schemas.microsoft.com/office/word/2010/wordm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1A882FF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D9E8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cs-CZ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[Základní odstavec]"/>
    <w:basedOn w:val="style0"/>
    <w:next w:val="style4097"/>
    <w:uiPriority w:val="99"/>
    <w:pPr>
      <w:autoSpaceDE w:val="false"/>
      <w:autoSpaceDN w:val="false"/>
      <w:adjustRightInd w:val="false"/>
      <w:spacing w:after="0" w:lineRule="auto" w:line="288"/>
      <w:textAlignment w:val="center"/>
    </w:pPr>
    <w:rPr>
      <w:rFonts w:ascii="Minion Pro" w:cs="Minion Pro" w:hAnsi="Minion Pro"/>
      <w:color w:val="000000"/>
      <w:sz w:val="24"/>
      <w:szCs w:val="24"/>
    </w:rPr>
  </w:style>
  <w:style w:type="paragraph" w:customStyle="1" w:styleId="style4098">
    <w:name w:val="[Bez odstavcového stylu]"/>
    <w:next w:val="style4098"/>
    <w:pPr>
      <w:autoSpaceDE w:val="false"/>
      <w:autoSpaceDN w:val="false"/>
      <w:adjustRightInd w:val="false"/>
      <w:spacing w:after="0" w:lineRule="auto" w:line="288"/>
      <w:textAlignment w:val="center"/>
    </w:pPr>
    <w:rPr>
      <w:rFonts w:ascii="Minion Pro" w:cs="Minion Pro" w:hAnsi="Minion Pro"/>
      <w:color w:val="000000"/>
      <w:sz w:val="24"/>
      <w:szCs w:val="24"/>
    </w:rPr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9">
    <w:name w:val="Nevyřešená zmínka1"/>
    <w:basedOn w:val="style65"/>
    <w:next w:val="style4099"/>
    <w:uiPriority w:val="99"/>
    <w:rPr>
      <w:color w:val="605e5c"/>
      <w:shd w:val="clear" w:color="auto" w:fill="e1dfdd"/>
    </w:rPr>
  </w:style>
  <w:style w:type="paragraph" w:styleId="style31">
    <w:name w:val="header"/>
    <w:basedOn w:val="style0"/>
    <w:next w:val="style31"/>
    <w:link w:val="style4100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100">
    <w:name w:val="Záhlaví Char"/>
    <w:basedOn w:val="style65"/>
    <w:next w:val="style4100"/>
    <w:link w:val="style31"/>
    <w:uiPriority w:val="99"/>
  </w:style>
  <w:style w:type="paragraph" w:styleId="style32">
    <w:name w:val="footer"/>
    <w:basedOn w:val="style0"/>
    <w:next w:val="style32"/>
    <w:link w:val="style4101"/>
    <w:uiPriority w:val="99"/>
    <w:pPr>
      <w:tabs>
        <w:tab w:val="center" w:leader="none" w:pos="4536"/>
        <w:tab w:val="right" w:leader="none" w:pos="9072"/>
      </w:tabs>
      <w:spacing w:after="0" w:lineRule="auto" w:line="240"/>
    </w:pPr>
    <w:rPr/>
  </w:style>
  <w:style w:type="character" w:customStyle="1" w:styleId="style4101">
    <w:name w:val="Zápatí Char"/>
    <w:basedOn w:val="style65"/>
    <w:next w:val="style4101"/>
    <w:link w:val="style32"/>
    <w:uiPriority w:val="99"/>
  </w:style>
  <w:style w:type="character" w:customStyle="1" w:styleId="style4102">
    <w:name w:val="Hypervazba"/>
    <w:next w:val="style4102"/>
    <w:uiPriority w:val="99"/>
    <w:rPr>
      <w:color w:val="0044d6"/>
      <w:u w:val="thick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styleId="style39">
    <w:name w:val="annotation reference"/>
    <w:basedOn w:val="style65"/>
    <w:next w:val="style39"/>
    <w:uiPriority w:val="99"/>
    <w:rPr>
      <w:sz w:val="16"/>
      <w:szCs w:val="16"/>
    </w:rPr>
  </w:style>
  <w:style w:type="paragraph" w:styleId="style30">
    <w:name w:val="annotation text"/>
    <w:basedOn w:val="style0"/>
    <w:next w:val="style30"/>
    <w:link w:val="style4103"/>
    <w:uiPriority w:val="99"/>
    <w:pPr>
      <w:spacing w:lineRule="auto" w:line="240"/>
    </w:pPr>
    <w:rPr>
      <w:sz w:val="20"/>
      <w:szCs w:val="20"/>
    </w:rPr>
  </w:style>
  <w:style w:type="character" w:customStyle="1" w:styleId="style4103">
    <w:name w:val="Text komentáře Char"/>
    <w:basedOn w:val="style65"/>
    <w:next w:val="style4103"/>
    <w:link w:val="style30"/>
    <w:uiPriority w:val="99"/>
    <w:rPr>
      <w:sz w:val="20"/>
      <w:szCs w:val="20"/>
    </w:rPr>
  </w:style>
  <w:style w:type="paragraph" w:styleId="style106">
    <w:name w:val="annotation subject"/>
    <w:basedOn w:val="style30"/>
    <w:next w:val="style30"/>
    <w:link w:val="style4104"/>
    <w:uiPriority w:val="99"/>
    <w:pPr/>
    <w:rPr>
      <w:b/>
      <w:bCs/>
    </w:rPr>
  </w:style>
  <w:style w:type="character" w:customStyle="1" w:styleId="style4104">
    <w:name w:val="Předmět komentáře Char"/>
    <w:basedOn w:val="style4103"/>
    <w:next w:val="style4104"/>
    <w:link w:val="style106"/>
    <w:uiPriority w:val="99"/>
    <w:rPr>
      <w:b/>
      <w:bCs/>
      <w:sz w:val="20"/>
      <w:szCs w:val="20"/>
    </w:rPr>
  </w:style>
  <w:style w:type="paragraph" w:styleId="style153">
    <w:name w:val="Balloon Text"/>
    <w:basedOn w:val="style0"/>
    <w:next w:val="style153"/>
    <w:link w:val="style4105"/>
    <w:uiPriority w:val="99"/>
    <w:pPr>
      <w:spacing w:after="0" w:lineRule="auto" w:line="240"/>
    </w:pPr>
    <w:rPr>
      <w:rFonts w:ascii="Times New Roman" w:cs="Times New Roman" w:hAnsi="Times New Roman"/>
      <w:sz w:val="18"/>
      <w:szCs w:val="18"/>
    </w:rPr>
  </w:style>
  <w:style w:type="character" w:customStyle="1" w:styleId="style4105">
    <w:name w:val="Text bubliny Char"/>
    <w:basedOn w:val="style65"/>
    <w:next w:val="style4105"/>
    <w:link w:val="style153"/>
    <w:uiPriority w:val="99"/>
    <w:rPr>
      <w:rFonts w:ascii="Times New Roman" w:cs="Times New Roman" w:hAnsi="Times New Roman"/>
      <w:sz w:val="18"/>
      <w:szCs w:val="18"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paragraph" w:styleId="style179">
    <w:name w:val="List Paragraph"/>
    <w:basedOn w:val="style0"/>
    <w:next w:val="style179"/>
    <w:link w:val="style4108"/>
    <w:qFormat/>
    <w:uiPriority w:val="34"/>
    <w:pPr>
      <w:spacing w:after="0" w:lineRule="auto" w:line="240"/>
      <w:ind w:left="720"/>
      <w:contextualSpacing/>
    </w:pPr>
    <w:rPr>
      <w:rFonts w:ascii="Calibri" w:cs="Times New Roman" w:eastAsia="Times New Roman" w:hAnsi="Calibri"/>
      <w:lang w:val="en-US"/>
    </w:rPr>
  </w:style>
  <w:style w:type="paragraph" w:customStyle="1" w:styleId="style4106">
    <w:name w:val="~SAS - Full Bullet"/>
    <w:basedOn w:val="style0"/>
    <w:next w:val="style4106"/>
    <w:link w:val="style4107"/>
    <w:uiPriority w:val="10"/>
    <w:pPr>
      <w:numPr>
        <w:ilvl w:val="0"/>
        <w:numId w:val="1"/>
      </w:numPr>
      <w:tabs>
        <w:tab w:val="left" w:leader="none" w:pos="360"/>
      </w:tabs>
      <w:spacing w:before="80" w:after="80" w:lineRule="auto" w:line="240"/>
    </w:pPr>
    <w:rPr>
      <w:rFonts w:ascii="Calibri Light" w:cs="Calibri" w:eastAsia="Times New Roman" w:hAnsi="Calibri Light"/>
      <w:lang w:val="en-US"/>
    </w:rPr>
  </w:style>
  <w:style w:type="character" w:customStyle="1" w:styleId="style4107">
    <w:name w:val="~SAS - Full Bullet Char"/>
    <w:basedOn w:val="style65"/>
    <w:next w:val="style4107"/>
    <w:link w:val="style4106"/>
    <w:uiPriority w:val="10"/>
    <w:rPr>
      <w:rFonts w:ascii="Calibri Light" w:cs="Calibri" w:eastAsia="Times New Roman" w:hAnsi="Calibri Light"/>
      <w:lang w:val="en-US"/>
    </w:rPr>
  </w:style>
  <w:style w:type="character" w:customStyle="1" w:styleId="style4108">
    <w:name w:val="Odstavec se seznamem Char"/>
    <w:basedOn w:val="style65"/>
    <w:next w:val="style4108"/>
    <w:link w:val="style179"/>
    <w:qFormat/>
    <w:uiPriority w:val="34"/>
    <w:rPr>
      <w:rFonts w:ascii="Calibri" w:cs="Times New Roman" w:eastAsia="Times New Roman" w:hAnsi="Calibri"/>
      <w:lang w:val="en-US"/>
    </w:rPr>
  </w:style>
  <w:style w:type="paragraph" w:customStyle="1" w:styleId="style4109">
    <w:name w:val="Default"/>
    <w:basedOn w:val="style0"/>
    <w:next w:val="style4109"/>
    <w:pPr>
      <w:autoSpaceDE w:val="false"/>
      <w:autoSpaceDN w:val="false"/>
      <w:spacing w:after="0" w:lineRule="auto" w:line="240"/>
    </w:pPr>
    <w:rPr>
      <w:rFonts w:ascii="Calibri" w:cs="Calibri" w:hAnsi="Calibri"/>
      <w:color w:val="000000"/>
      <w:sz w:val="24"/>
      <w:szCs w:val="24"/>
    </w:rPr>
  </w:style>
  <w:style w:type="character" w:customStyle="1" w:styleId="style4110">
    <w:name w:val="Unresolved Mention"/>
    <w:basedOn w:val="style65"/>
    <w:next w:val="style4110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Relationship Id="rId3" Type="http://schemas.openxmlformats.org/officeDocument/2006/relationships/image" Target="media/image5.png"/><Relationship Id="rId4" Type="http://schemas.openxmlformats.org/officeDocument/2006/relationships/image" Target="media/image6.png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59973-FD49-40CE-8AA5-F3140D15D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TZ (1)</Template>
  <TotalTime>0</TotalTime>
  <Words>457</Words>
  <Pages>2</Pages>
  <Characters>2741</Characters>
  <Application>WPS Office</Application>
  <DocSecurity>0</DocSecurity>
  <Paragraphs>25</Paragraphs>
  <ScaleCrop>false</ScaleCrop>
  <LinksUpToDate>false</LinksUpToDate>
  <CharactersWithSpaces>3188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2022-04-29T18:18:29Z</dcterms:created>
  <dc:creator>Gabriela Hampejsová</dc:creator>
  <lastModifiedBy>M2007J20CG</lastModifiedBy>
  <dcterms:modified xsi:type="dcterms:W3CDTF">2022-04-29T18:18:29Z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2022-04-28T13:56:57Z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f6fcc9ee-e629-4606-bbb2-4264260535f8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  <property fmtid="{D5CDD505-2E9C-101B-9397-08002B2CF9AE}" pid="10" name="ICV">
    <vt:lpwstr>a0b262f9048e48af919427ba8ecea47e</vt:lpwstr>
  </property>
</Properties>
</file>