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164CB" w14:textId="1271D5C9" w:rsidR="00447413" w:rsidRPr="008D2776" w:rsidRDefault="00447413" w:rsidP="00DE5A79">
      <w:pPr>
        <w:spacing w:after="200" w:line="360" w:lineRule="auto"/>
        <w:jc w:val="both"/>
        <w:rPr>
          <w:b/>
          <w:color w:val="000000" w:themeColor="text1"/>
          <w:sz w:val="28"/>
          <w:szCs w:val="28"/>
        </w:rPr>
      </w:pPr>
      <w:r w:rsidRPr="008D2776">
        <w:rPr>
          <w:b/>
          <w:color w:val="000000" w:themeColor="text1"/>
          <w:sz w:val="28"/>
          <w:szCs w:val="28"/>
        </w:rPr>
        <w:t xml:space="preserve">Expandující firmy mohou rychle rozšířit své prostory díky modulům od </w:t>
      </w:r>
      <w:proofErr w:type="spellStart"/>
      <w:r w:rsidRPr="008D2776">
        <w:rPr>
          <w:b/>
          <w:color w:val="000000" w:themeColor="text1"/>
          <w:sz w:val="28"/>
          <w:szCs w:val="28"/>
        </w:rPr>
        <w:t>Touaxu</w:t>
      </w:r>
      <w:proofErr w:type="spellEnd"/>
    </w:p>
    <w:p w14:paraId="1EB4A02E" w14:textId="2D8D714C" w:rsidR="00447413" w:rsidRPr="008D2776" w:rsidRDefault="00447413" w:rsidP="00DE5A79">
      <w:pPr>
        <w:spacing w:after="200" w:line="360" w:lineRule="auto"/>
        <w:jc w:val="both"/>
        <w:rPr>
          <w:b/>
          <w:color w:val="000000" w:themeColor="text1"/>
          <w:sz w:val="28"/>
          <w:szCs w:val="28"/>
        </w:rPr>
      </w:pPr>
      <w:r w:rsidRPr="008D2776">
        <w:rPr>
          <w:b/>
          <w:color w:val="000000" w:themeColor="text1"/>
          <w:sz w:val="28"/>
          <w:szCs w:val="28"/>
        </w:rPr>
        <w:t>(Pří</w:t>
      </w:r>
      <w:r w:rsidR="00055BD7">
        <w:rPr>
          <w:b/>
          <w:color w:val="000000" w:themeColor="text1"/>
          <w:sz w:val="28"/>
          <w:szCs w:val="28"/>
        </w:rPr>
        <w:t>padová studie: HELLA AUTOTECHNIK</w:t>
      </w:r>
      <w:r w:rsidRPr="008D2776">
        <w:rPr>
          <w:b/>
          <w:color w:val="000000" w:themeColor="text1"/>
          <w:sz w:val="28"/>
          <w:szCs w:val="28"/>
        </w:rPr>
        <w:t xml:space="preserve"> NOVA v Mohelnici)</w:t>
      </w:r>
    </w:p>
    <w:p w14:paraId="4D8B846C" w14:textId="7633B0FD" w:rsidR="00235F0A" w:rsidRDefault="00730D23" w:rsidP="009529BA">
      <w:pPr>
        <w:spacing w:line="360" w:lineRule="auto"/>
        <w:jc w:val="both"/>
        <w:rPr>
          <w:b/>
        </w:rPr>
      </w:pPr>
      <w:r w:rsidRPr="00B234AA">
        <w:rPr>
          <w:b/>
        </w:rPr>
        <w:t xml:space="preserve">Praha, </w:t>
      </w:r>
      <w:r w:rsidR="00B44C7D">
        <w:rPr>
          <w:b/>
        </w:rPr>
        <w:t>16</w:t>
      </w:r>
      <w:r w:rsidR="00EF6433">
        <w:rPr>
          <w:b/>
        </w:rPr>
        <w:t xml:space="preserve">. </w:t>
      </w:r>
      <w:r w:rsidR="00364B05">
        <w:rPr>
          <w:b/>
        </w:rPr>
        <w:t>1</w:t>
      </w:r>
      <w:r w:rsidR="0073640C">
        <w:rPr>
          <w:b/>
        </w:rPr>
        <w:t>2</w:t>
      </w:r>
      <w:r w:rsidR="0085317B">
        <w:rPr>
          <w:b/>
        </w:rPr>
        <w:t>.</w:t>
      </w:r>
      <w:r w:rsidR="00AD55B3">
        <w:rPr>
          <w:b/>
        </w:rPr>
        <w:t xml:space="preserve"> </w:t>
      </w:r>
      <w:r>
        <w:rPr>
          <w:b/>
        </w:rPr>
        <w:t>2016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B963F0">
        <w:rPr>
          <w:b/>
        </w:rPr>
        <w:t xml:space="preserve"> </w:t>
      </w:r>
      <w:r w:rsidR="006B73E0">
        <w:rPr>
          <w:b/>
        </w:rPr>
        <w:t xml:space="preserve">Česká republika nadále zůstává světovou velmocí automobilového průmyslu.  </w:t>
      </w:r>
      <w:r w:rsidR="008D2776">
        <w:rPr>
          <w:b/>
        </w:rPr>
        <w:t xml:space="preserve">Dle portálu </w:t>
      </w:r>
      <w:r w:rsidR="008D2776" w:rsidRPr="008D2776">
        <w:rPr>
          <w:b/>
        </w:rPr>
        <w:t xml:space="preserve">BusinessInfo.cz </w:t>
      </w:r>
      <w:r w:rsidR="008D2776">
        <w:rPr>
          <w:b/>
        </w:rPr>
        <w:t>i</w:t>
      </w:r>
      <w:r w:rsidR="002B70D5">
        <w:rPr>
          <w:b/>
        </w:rPr>
        <w:t xml:space="preserve"> l</w:t>
      </w:r>
      <w:r w:rsidR="00B963F0" w:rsidRPr="00B963F0">
        <w:rPr>
          <w:b/>
        </w:rPr>
        <w:t xml:space="preserve">etos </w:t>
      </w:r>
      <w:r w:rsidR="00F9012B">
        <w:rPr>
          <w:b/>
        </w:rPr>
        <w:t>automobilový segment</w:t>
      </w:r>
      <w:r w:rsidR="00B963F0" w:rsidRPr="00B963F0">
        <w:rPr>
          <w:b/>
        </w:rPr>
        <w:t xml:space="preserve"> </w:t>
      </w:r>
      <w:r w:rsidR="006B73E0" w:rsidRPr="00B963F0">
        <w:rPr>
          <w:b/>
        </w:rPr>
        <w:t xml:space="preserve">roste </w:t>
      </w:r>
      <w:r w:rsidR="00B963F0" w:rsidRPr="00B963F0">
        <w:rPr>
          <w:b/>
        </w:rPr>
        <w:t xml:space="preserve">svižným tempem kolem čtyř procent </w:t>
      </w:r>
      <w:r w:rsidR="006B73E0">
        <w:rPr>
          <w:b/>
        </w:rPr>
        <w:t xml:space="preserve">a s ním i desítky </w:t>
      </w:r>
      <w:r w:rsidR="00B44C7D">
        <w:rPr>
          <w:b/>
        </w:rPr>
        <w:t xml:space="preserve">na něj navázaných </w:t>
      </w:r>
      <w:r w:rsidR="00B963F0">
        <w:rPr>
          <w:b/>
        </w:rPr>
        <w:t>dodavatelských firem.</w:t>
      </w:r>
      <w:r w:rsidR="00B963F0" w:rsidRPr="00B963F0">
        <w:rPr>
          <w:b/>
        </w:rPr>
        <w:t xml:space="preserve"> </w:t>
      </w:r>
      <w:r w:rsidR="00B43AE3">
        <w:rPr>
          <w:b/>
        </w:rPr>
        <w:t>Stejný zdroj také uvádí, že z</w:t>
      </w:r>
      <w:r w:rsidR="00B963F0" w:rsidRPr="00B963F0">
        <w:rPr>
          <w:b/>
        </w:rPr>
        <w:t xml:space="preserve"> téměř bilionu korun, které toto odvětví v Česku vyproduk</w:t>
      </w:r>
      <w:r w:rsidR="006B73E0">
        <w:rPr>
          <w:b/>
        </w:rPr>
        <w:t>uje, připadá na dodavatele téměř 500 miliard</w:t>
      </w:r>
      <w:r w:rsidR="00B963F0" w:rsidRPr="00B963F0">
        <w:rPr>
          <w:b/>
        </w:rPr>
        <w:t xml:space="preserve"> korun.</w:t>
      </w:r>
      <w:r w:rsidR="00B963F0">
        <w:rPr>
          <w:b/>
        </w:rPr>
        <w:t xml:space="preserve"> </w:t>
      </w:r>
      <w:r w:rsidR="006B73E0">
        <w:rPr>
          <w:b/>
        </w:rPr>
        <w:t>P</w:t>
      </w:r>
      <w:r w:rsidR="0078119A">
        <w:rPr>
          <w:b/>
        </w:rPr>
        <w:t>rávě v důsledku enormního</w:t>
      </w:r>
      <w:r w:rsidR="00F9012B">
        <w:rPr>
          <w:b/>
        </w:rPr>
        <w:t xml:space="preserve"> </w:t>
      </w:r>
      <w:r w:rsidR="0078119A">
        <w:rPr>
          <w:b/>
        </w:rPr>
        <w:t>růstu musí</w:t>
      </w:r>
      <w:r w:rsidR="00F9012B">
        <w:rPr>
          <w:b/>
        </w:rPr>
        <w:t xml:space="preserve"> firmy často </w:t>
      </w:r>
      <w:r w:rsidR="0078119A">
        <w:rPr>
          <w:b/>
        </w:rPr>
        <w:t xml:space="preserve">řešit, jak rozšířit </w:t>
      </w:r>
      <w:r w:rsidR="00F9012B">
        <w:rPr>
          <w:b/>
        </w:rPr>
        <w:t>zázemí pro</w:t>
      </w:r>
      <w:r w:rsidR="0078119A">
        <w:rPr>
          <w:b/>
        </w:rPr>
        <w:t xml:space="preserve"> své</w:t>
      </w:r>
      <w:r w:rsidR="00F9012B">
        <w:rPr>
          <w:b/>
        </w:rPr>
        <w:t xml:space="preserve"> stále přibývající zaměstnance.  </w:t>
      </w:r>
      <w:r w:rsidR="0078119A">
        <w:rPr>
          <w:b/>
        </w:rPr>
        <w:t xml:space="preserve">Před takovým problémem stála např. společnost </w:t>
      </w:r>
      <w:r w:rsidR="00055BD7" w:rsidRPr="00055BD7">
        <w:rPr>
          <w:b/>
        </w:rPr>
        <w:t>HELLA AUTOTECHNIK NOVA</w:t>
      </w:r>
      <w:r w:rsidR="00235F0A">
        <w:rPr>
          <w:b/>
        </w:rPr>
        <w:t xml:space="preserve"> v Mohelnici, zabývající</w:t>
      </w:r>
      <w:r w:rsidR="00F9012B" w:rsidRPr="00F9012B">
        <w:rPr>
          <w:b/>
        </w:rPr>
        <w:t xml:space="preserve"> </w:t>
      </w:r>
      <w:r w:rsidR="00235F0A">
        <w:rPr>
          <w:b/>
        </w:rPr>
        <w:t xml:space="preserve">se </w:t>
      </w:r>
      <w:r w:rsidR="00F9012B" w:rsidRPr="00F9012B">
        <w:rPr>
          <w:b/>
        </w:rPr>
        <w:t>vývojem a výrobou světelné techniky pro automobilový průmysl</w:t>
      </w:r>
      <w:r w:rsidR="00F9012B">
        <w:rPr>
          <w:b/>
        </w:rPr>
        <w:t>.</w:t>
      </w:r>
      <w:r w:rsidR="00B963F0">
        <w:rPr>
          <w:b/>
        </w:rPr>
        <w:t xml:space="preserve"> </w:t>
      </w:r>
      <w:r w:rsidR="00235F0A">
        <w:rPr>
          <w:b/>
        </w:rPr>
        <w:t xml:space="preserve">A vyřešila jej velmi rychle a finančně efektivně: výstavbou modulových objektů od společnosti </w:t>
      </w:r>
      <w:proofErr w:type="spellStart"/>
      <w:r w:rsidR="00235F0A">
        <w:rPr>
          <w:b/>
        </w:rPr>
        <w:t>Touax</w:t>
      </w:r>
      <w:proofErr w:type="spellEnd"/>
      <w:r w:rsidR="00235F0A">
        <w:rPr>
          <w:b/>
        </w:rPr>
        <w:t>.</w:t>
      </w:r>
    </w:p>
    <w:p w14:paraId="3EEE44A5" w14:textId="77777777" w:rsidR="009529BA" w:rsidRDefault="009529BA" w:rsidP="009529BA">
      <w:pPr>
        <w:spacing w:line="360" w:lineRule="auto"/>
        <w:jc w:val="both"/>
      </w:pPr>
    </w:p>
    <w:p w14:paraId="3D8294F6" w14:textId="68840836" w:rsidR="00F17340" w:rsidRDefault="005F0F43" w:rsidP="007D5251">
      <w:pPr>
        <w:spacing w:line="360" w:lineRule="auto"/>
        <w:jc w:val="both"/>
      </w:pPr>
      <w:r>
        <w:t>Podpora e</w:t>
      </w:r>
      <w:r w:rsidR="0001515A">
        <w:t xml:space="preserve">xpanze firmy </w:t>
      </w:r>
      <w:r w:rsidR="0001515A" w:rsidRPr="00055BD7">
        <w:rPr>
          <w:caps/>
        </w:rPr>
        <w:t>Hella Autotechnik</w:t>
      </w:r>
      <w:r w:rsidR="0001515A" w:rsidRPr="00AA11D5">
        <w:t xml:space="preserve"> NOVA</w:t>
      </w:r>
      <w:r w:rsidR="0001515A">
        <w:t xml:space="preserve"> </w:t>
      </w:r>
      <w:r w:rsidR="00F17340">
        <w:t>prostřednictvím modulové technologie probíhá v několika fázích. Začala před více než rokem, kdy ji vyvolal nedostatek šaten, sprch, toalet a zasedací</w:t>
      </w:r>
      <w:r w:rsidR="00B44C7D">
        <w:t>ch místností pro zaměstnance ve </w:t>
      </w:r>
      <w:r w:rsidR="00F17340">
        <w:t>výrobním areálu v Mohelnici nedaleko Olomouce. Moduly zvítězily díky rychlosti reali</w:t>
      </w:r>
      <w:r w:rsidR="00B44C7D">
        <w:t>zace, možnosti změny dispozic i </w:t>
      </w:r>
      <w:r w:rsidR="00F17340">
        <w:t>nižším nákladům na pořízení a provoz budov. Svou roli hrála i flexibilita a univerzálnost využití</w:t>
      </w:r>
      <w:r w:rsidR="00F31C4F">
        <w:t>. M</w:t>
      </w:r>
      <w:r w:rsidR="00F17340">
        <w:t xml:space="preserve">oduly lze totiž využívat pro další </w:t>
      </w:r>
      <w:r>
        <w:t xml:space="preserve">podporu </w:t>
      </w:r>
      <w:r w:rsidR="00F17340">
        <w:t>expanz</w:t>
      </w:r>
      <w:r>
        <w:t>e firmy</w:t>
      </w:r>
      <w:r w:rsidR="00F17340">
        <w:t>: nejen pro výstavbu zaměstnaneckého zázemí, ale i kancelářských či výrobních prostor.</w:t>
      </w:r>
    </w:p>
    <w:p w14:paraId="3CDAD35E" w14:textId="77777777" w:rsidR="00F071CB" w:rsidRDefault="00F071CB" w:rsidP="007D5251">
      <w:pPr>
        <w:spacing w:line="360" w:lineRule="auto"/>
        <w:jc w:val="both"/>
      </w:pPr>
    </w:p>
    <w:p w14:paraId="5E3425AC" w14:textId="5B11FFE9" w:rsidR="00F17340" w:rsidRPr="00F17340" w:rsidRDefault="00E37D43" w:rsidP="007D5251">
      <w:pPr>
        <w:spacing w:line="360" w:lineRule="auto"/>
        <w:jc w:val="both"/>
        <w:rPr>
          <w:b/>
        </w:rPr>
      </w:pPr>
      <w:r>
        <w:rPr>
          <w:b/>
        </w:rPr>
        <w:t xml:space="preserve">Vývoj výstavby modulovou technologií v areálu </w:t>
      </w:r>
      <w:r w:rsidR="00055BD7" w:rsidRPr="00055BD7">
        <w:rPr>
          <w:b/>
        </w:rPr>
        <w:t>HELLA AUTOTECHNIK NOVA</w:t>
      </w:r>
    </w:p>
    <w:p w14:paraId="31EB8801" w14:textId="5ED8B2D3" w:rsidR="00F071CB" w:rsidRDefault="002B70D5" w:rsidP="007D5251">
      <w:pPr>
        <w:spacing w:line="360" w:lineRule="auto"/>
        <w:jc w:val="both"/>
      </w:pPr>
      <w:r w:rsidRPr="002B70D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C9686CA" wp14:editId="33B7658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095500" cy="1388110"/>
            <wp:effectExtent l="0" t="0" r="0" b="2540"/>
            <wp:wrapSquare wrapText="bothSides"/>
            <wp:docPr id="3" name="Obrázek 3" descr="I:\PR-Reality\Touax\Podklady\TZ_Hella\Hella foto\Touax_HELLA_mala_sestav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Podklady\TZ_Hella\Hella foto\Touax_HELLA_mala_sestava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38" cy="139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1CB">
        <w:t xml:space="preserve">V dubnu </w:t>
      </w:r>
      <w:r w:rsidR="00E37D43">
        <w:t>2015 se Hella</w:t>
      </w:r>
      <w:r w:rsidR="00F071CB">
        <w:t xml:space="preserve"> rozhodla navýšit kapacitu šaten pro ženy, protože v původních prostorách firmy již na ně nebylo místo. Od společnosti </w:t>
      </w:r>
      <w:proofErr w:type="spellStart"/>
      <w:r w:rsidR="00F071CB">
        <w:t>Touax</w:t>
      </w:r>
      <w:proofErr w:type="spellEnd"/>
      <w:r w:rsidR="00F071CB">
        <w:t xml:space="preserve"> si proto </w:t>
      </w:r>
      <w:r w:rsidR="005F0F43">
        <w:t xml:space="preserve">nechala navrhnout a následně </w:t>
      </w:r>
      <w:r w:rsidR="00B44C7D">
        <w:t xml:space="preserve">si </w:t>
      </w:r>
      <w:r w:rsidR="005F0F43">
        <w:t xml:space="preserve">pronajala </w:t>
      </w:r>
      <w:r w:rsidR="00C031DC">
        <w:t xml:space="preserve">jednopodlažní </w:t>
      </w:r>
      <w:r w:rsidR="005F0F43">
        <w:t>objekt</w:t>
      </w:r>
      <w:r w:rsidR="001109FF">
        <w:t xml:space="preserve"> </w:t>
      </w:r>
      <w:r w:rsidR="00F071CB">
        <w:t xml:space="preserve">o </w:t>
      </w:r>
      <w:r w:rsidR="00B44C7D">
        <w:t>9 modulech a </w:t>
      </w:r>
      <w:r w:rsidR="00F071CB">
        <w:t xml:space="preserve">celkové ploše </w:t>
      </w:r>
      <w:r>
        <w:t xml:space="preserve">135 </w:t>
      </w:r>
      <w:r w:rsidRPr="002B70D5">
        <w:t>m</w:t>
      </w:r>
      <w:r w:rsidRPr="002B70D5">
        <w:rPr>
          <w:vertAlign w:val="superscript"/>
        </w:rPr>
        <w:t>2</w:t>
      </w:r>
      <w:r w:rsidR="00F071CB">
        <w:t>, kter</w:t>
      </w:r>
      <w:r w:rsidR="00C031DC">
        <w:t>ý</w:t>
      </w:r>
      <w:r w:rsidR="00E37D43">
        <w:t xml:space="preserve"> </w:t>
      </w:r>
      <w:r w:rsidR="00C031DC">
        <w:t>je</w:t>
      </w:r>
      <w:r w:rsidR="001109FF">
        <w:t xml:space="preserve"> </w:t>
      </w:r>
      <w:r w:rsidR="00F071CB">
        <w:t>přímo napojen</w:t>
      </w:r>
      <w:r w:rsidR="00C031DC">
        <w:t>ý</w:t>
      </w:r>
      <w:r w:rsidR="00F071CB">
        <w:t xml:space="preserve"> na výrobní halu</w:t>
      </w:r>
      <w:r w:rsidR="00E37D43">
        <w:t>. P</w:t>
      </w:r>
      <w:r w:rsidR="001109FF">
        <w:t xml:space="preserve">řístavba proběhla bez </w:t>
      </w:r>
      <w:r w:rsidR="00E37D43">
        <w:t xml:space="preserve">jakéhokoli </w:t>
      </w:r>
      <w:r w:rsidR="001109FF">
        <w:t>omezení provozu objektu</w:t>
      </w:r>
      <w:r w:rsidR="00C031DC">
        <w:t>.</w:t>
      </w:r>
    </w:p>
    <w:p w14:paraId="658C1393" w14:textId="25951E3A" w:rsidR="001109FF" w:rsidRDefault="002B70D5" w:rsidP="007D5251">
      <w:pPr>
        <w:spacing w:line="360" w:lineRule="auto"/>
        <w:jc w:val="both"/>
      </w:pPr>
      <w:r w:rsidRPr="002B70D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0E97A2" wp14:editId="3BA2A57F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1978025" cy="1310005"/>
            <wp:effectExtent l="0" t="0" r="3175" b="4445"/>
            <wp:wrapSquare wrapText="bothSides"/>
            <wp:docPr id="8" name="Obrázek 8" descr="I:\PR-Reality\Touax\Podklady\TZ_Hella\Hella foto\Touax_HELLA_mala_sestava_02_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Touax\Podklady\TZ_Hella\Hella foto\Touax_HELLA_mala_sestava_02_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58A10" w14:textId="0E3A0116" w:rsidR="00B60D61" w:rsidRDefault="008D5F41" w:rsidP="007D5251">
      <w:pPr>
        <w:spacing w:line="360" w:lineRule="auto"/>
        <w:jc w:val="both"/>
      </w:pPr>
      <w:r>
        <w:t xml:space="preserve">Nárůst výroby a s tím </w:t>
      </w:r>
      <w:r w:rsidR="00743989">
        <w:t>spojený zvýšený počet</w:t>
      </w:r>
      <w:r w:rsidR="00E37D43">
        <w:t xml:space="preserve"> zaměstnanců </w:t>
      </w:r>
      <w:r>
        <w:t>v</w:t>
      </w:r>
      <w:r w:rsidR="00B60D61">
        <w:t> listopadu 2015</w:t>
      </w:r>
      <w:r>
        <w:t xml:space="preserve"> způsobil</w:t>
      </w:r>
      <w:r w:rsidR="00E37D43">
        <w:t>y</w:t>
      </w:r>
      <w:r>
        <w:t>, že</w:t>
      </w:r>
      <w:r w:rsidR="00B60D61">
        <w:t xml:space="preserve"> stávající šatny</w:t>
      </w:r>
      <w:r>
        <w:t xml:space="preserve"> již</w:t>
      </w:r>
      <w:r w:rsidR="00E37D43">
        <w:t xml:space="preserve"> opět přestáva</w:t>
      </w:r>
      <w:r w:rsidR="00B60D61">
        <w:t xml:space="preserve">ly </w:t>
      </w:r>
      <w:r>
        <w:t xml:space="preserve">kapacitně stačit. </w:t>
      </w:r>
      <w:r w:rsidR="00E37D43">
        <w:t xml:space="preserve">Proto </w:t>
      </w:r>
      <w:r w:rsidR="00B60D61">
        <w:t>se</w:t>
      </w:r>
      <w:r>
        <w:t xml:space="preserve"> </w:t>
      </w:r>
      <w:r w:rsidR="00E37D43">
        <w:t>Hella rozhodla</w:t>
      </w:r>
      <w:r w:rsidR="0073640C">
        <w:t xml:space="preserve"> pro</w:t>
      </w:r>
      <w:r w:rsidR="00E37D43">
        <w:t xml:space="preserve"> </w:t>
      </w:r>
      <w:r w:rsidR="00C031DC">
        <w:t>rozšíření pr</w:t>
      </w:r>
      <w:r w:rsidR="00325AA8">
        <w:t>o</w:t>
      </w:r>
      <w:r w:rsidR="00C031DC">
        <w:t>najaté budovy ve formě</w:t>
      </w:r>
      <w:r w:rsidR="00E37D43">
        <w:t xml:space="preserve"> nástavb</w:t>
      </w:r>
      <w:r w:rsidR="00C031DC">
        <w:t>y</w:t>
      </w:r>
      <w:r w:rsidR="00E37D43">
        <w:t xml:space="preserve"> 2. nadzemního podlaží</w:t>
      </w:r>
      <w:r w:rsidR="00B60D61">
        <w:t>. Kompletní realizace trvala stejně jako v</w:t>
      </w:r>
      <w:r w:rsidR="00F31C4F">
        <w:t> prvním případě pouhé tři dny a </w:t>
      </w:r>
      <w:r w:rsidR="00B60D61">
        <w:t>plocha, kterou nyní využívají zaměstnankyně společnosti, vzrostla touto nástavbou o 165 m</w:t>
      </w:r>
      <w:r w:rsidR="00B60D61" w:rsidRPr="00B60D61">
        <w:rPr>
          <w:vertAlign w:val="superscript"/>
        </w:rPr>
        <w:t>2</w:t>
      </w:r>
      <w:r w:rsidR="00F31C4F">
        <w:t xml:space="preserve">. </w:t>
      </w:r>
    </w:p>
    <w:p w14:paraId="2266EDA2" w14:textId="75191474" w:rsidR="00B60D61" w:rsidRDefault="00B60D61" w:rsidP="007D5251">
      <w:pPr>
        <w:spacing w:line="360" w:lineRule="auto"/>
        <w:jc w:val="both"/>
      </w:pPr>
    </w:p>
    <w:p w14:paraId="61B72D8D" w14:textId="3F69225A" w:rsidR="00B60D61" w:rsidRDefault="0032671E" w:rsidP="007D5251">
      <w:pPr>
        <w:spacing w:line="360" w:lineRule="auto"/>
        <w:jc w:val="both"/>
      </w:pPr>
      <w:r w:rsidRPr="00C67920">
        <w:t xml:space="preserve">Protože se modulová technologie </w:t>
      </w:r>
      <w:proofErr w:type="spellStart"/>
      <w:r w:rsidRPr="00C67920">
        <w:t>Touax</w:t>
      </w:r>
      <w:proofErr w:type="spellEnd"/>
      <w:r w:rsidR="00F31C4F" w:rsidRPr="00C67920">
        <w:t xml:space="preserve"> </w:t>
      </w:r>
      <w:r w:rsidR="00C031DC" w:rsidRPr="00C67920">
        <w:t xml:space="preserve">v praxi </w:t>
      </w:r>
      <w:r w:rsidR="00F31C4F" w:rsidRPr="00C67920">
        <w:t xml:space="preserve">velmi </w:t>
      </w:r>
      <w:r w:rsidRPr="00C67920">
        <w:t>osvědči</w:t>
      </w:r>
      <w:r w:rsidR="00F31C4F" w:rsidRPr="00C67920">
        <w:t xml:space="preserve">la, rozhodla se společnost </w:t>
      </w:r>
      <w:r w:rsidR="00F31C4F" w:rsidRPr="00C67920">
        <w:rPr>
          <w:caps/>
        </w:rPr>
        <w:t>Hella Autotechnik</w:t>
      </w:r>
      <w:r w:rsidR="00F31C4F" w:rsidRPr="00C67920">
        <w:t xml:space="preserve"> NOVA</w:t>
      </w:r>
      <w:r w:rsidR="00325AA8" w:rsidRPr="00C67920">
        <w:t xml:space="preserve"> pro toto řešení i o necelý rok později</w:t>
      </w:r>
      <w:r w:rsidR="00C67920" w:rsidRPr="00C67920">
        <w:t>. Vedle stávající výrobní haly</w:t>
      </w:r>
      <w:r w:rsidR="00C04B04">
        <w:t xml:space="preserve"> byla zbudována</w:t>
      </w:r>
      <w:r w:rsidR="00C67920">
        <w:t xml:space="preserve"> novo</w:t>
      </w:r>
      <w:r w:rsidR="00C04B04">
        <w:t>stavba</w:t>
      </w:r>
      <w:r w:rsidR="00C67920" w:rsidRPr="00C67920">
        <w:t>,</w:t>
      </w:r>
      <w:r w:rsidR="00325AA8" w:rsidRPr="00C67920">
        <w:t xml:space="preserve"> která je k objektu připojena </w:t>
      </w:r>
      <w:proofErr w:type="spellStart"/>
      <w:r w:rsidR="00325AA8" w:rsidRPr="00C67920">
        <w:t>napojovacím</w:t>
      </w:r>
      <w:proofErr w:type="spellEnd"/>
      <w:r w:rsidR="00325AA8" w:rsidRPr="00C67920">
        <w:t xml:space="preserve"> krčkem.</w:t>
      </w:r>
      <w:r>
        <w:t xml:space="preserve"> </w:t>
      </w:r>
      <w:r w:rsidR="00247DE0">
        <w:t>S</w:t>
      </w:r>
      <w:r>
        <w:t>tavba</w:t>
      </w:r>
      <w:r w:rsidR="008D5F41">
        <w:t xml:space="preserve"> z 84 modulů</w:t>
      </w:r>
      <w:r>
        <w:t xml:space="preserve"> o hrubé podlahové ploše </w:t>
      </w:r>
      <w:bookmarkStart w:id="0" w:name="_GoBack"/>
      <w:bookmarkEnd w:id="0"/>
      <w:r>
        <w:t>1 235 m</w:t>
      </w:r>
      <w:r w:rsidRPr="0032671E">
        <w:rPr>
          <w:vertAlign w:val="superscript"/>
        </w:rPr>
        <w:t>2</w:t>
      </w:r>
      <w:r>
        <w:t xml:space="preserve"> s</w:t>
      </w:r>
      <w:r w:rsidR="00F31C4F">
        <w:t xml:space="preserve">louží od letošního června </w:t>
      </w:r>
      <w:r>
        <w:t xml:space="preserve">jako </w:t>
      </w:r>
      <w:r w:rsidR="00F31C4F">
        <w:t>převlékací</w:t>
      </w:r>
      <w:r w:rsidR="008D5F41">
        <w:t xml:space="preserve"> prostor</w:t>
      </w:r>
      <w:r w:rsidR="00F31C4F">
        <w:t xml:space="preserve">y pro všechny zaměstnance firmy. </w:t>
      </w:r>
      <w:r w:rsidR="00C67920">
        <w:t xml:space="preserve">V příštích měsících proběhne také </w:t>
      </w:r>
      <w:r w:rsidR="00325AA8">
        <w:t>ú</w:t>
      </w:r>
      <w:r w:rsidR="00325AA8" w:rsidRPr="00325AA8">
        <w:t>prava původní pronajaté modulové sestavy změnou vnitřních dispozic a vybavení dle požadavku zadavatele</w:t>
      </w:r>
      <w:r w:rsidR="00C67920">
        <w:t xml:space="preserve"> – místo šaten vzniknou v objektu nové kanceláře.</w:t>
      </w:r>
    </w:p>
    <w:p w14:paraId="661447F0" w14:textId="5670C5DD" w:rsidR="008D5F41" w:rsidRDefault="008D5F41" w:rsidP="007D5251">
      <w:pPr>
        <w:spacing w:line="360" w:lineRule="auto"/>
        <w:jc w:val="both"/>
      </w:pPr>
    </w:p>
    <w:p w14:paraId="48061401" w14:textId="7CBFD6ED" w:rsidR="007D4FE2" w:rsidRPr="002B70D5" w:rsidRDefault="00743989" w:rsidP="00B72B6B">
      <w:pPr>
        <w:spacing w:line="360" w:lineRule="auto"/>
        <w:jc w:val="both"/>
        <w:rPr>
          <w:i/>
        </w:rPr>
      </w:pPr>
      <w:r w:rsidRPr="002B70D5"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F0106C7" wp14:editId="52D02FE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27935" cy="1675130"/>
            <wp:effectExtent l="0" t="0" r="5715" b="1270"/>
            <wp:wrapSquare wrapText="bothSides"/>
            <wp:docPr id="9" name="Obrázek 9" descr="I:\PR-Reality\Touax\Podklady\TZ_Hella\Hella foto\Touax_HELLA_velka_sestava_0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Touax\Podklady\TZ_Hella\Hella foto\Touax_HELLA_velka_sestava_01_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C4F">
        <w:rPr>
          <w:i/>
        </w:rPr>
        <w:t xml:space="preserve">„Hella </w:t>
      </w:r>
      <w:r w:rsidR="008D5F41">
        <w:rPr>
          <w:i/>
        </w:rPr>
        <w:t xml:space="preserve">je zářným příkladem společnosti, která </w:t>
      </w:r>
      <w:r w:rsidR="00F31C4F">
        <w:rPr>
          <w:i/>
        </w:rPr>
        <w:t>dokáže využít maxima</w:t>
      </w:r>
      <w:r w:rsidR="008D5F41">
        <w:rPr>
          <w:i/>
        </w:rPr>
        <w:t xml:space="preserve"> výhod modulové výstavby </w:t>
      </w:r>
      <w:r w:rsidR="00F31C4F">
        <w:rPr>
          <w:i/>
        </w:rPr>
        <w:t xml:space="preserve">najednou: </w:t>
      </w:r>
      <w:r w:rsidR="00C031DC">
        <w:rPr>
          <w:i/>
        </w:rPr>
        <w:t xml:space="preserve">kombinace pronájmu a nákupu budovy, rychlá </w:t>
      </w:r>
      <w:r w:rsidR="00F31C4F">
        <w:rPr>
          <w:i/>
        </w:rPr>
        <w:t>realizac</w:t>
      </w:r>
      <w:r w:rsidR="00C031DC">
        <w:rPr>
          <w:i/>
        </w:rPr>
        <w:t>e</w:t>
      </w:r>
      <w:r w:rsidR="008D5F41">
        <w:rPr>
          <w:i/>
        </w:rPr>
        <w:t xml:space="preserve"> za plného provozu, </w:t>
      </w:r>
      <w:r w:rsidR="008E5E54">
        <w:rPr>
          <w:i/>
        </w:rPr>
        <w:t xml:space="preserve">změna funkce a účelu budovy a </w:t>
      </w:r>
      <w:r w:rsidR="00C031DC">
        <w:rPr>
          <w:i/>
        </w:rPr>
        <w:t> nižší investiční</w:t>
      </w:r>
      <w:r w:rsidR="00FF3C99">
        <w:rPr>
          <w:i/>
        </w:rPr>
        <w:t xml:space="preserve"> výdaje</w:t>
      </w:r>
      <w:r w:rsidR="008D5F41">
        <w:rPr>
          <w:i/>
        </w:rPr>
        <w:t xml:space="preserve">,“ </w:t>
      </w:r>
      <w:r w:rsidR="008D5F41" w:rsidRPr="008D5F41">
        <w:t xml:space="preserve">uvedl Jan Petr, marketingový </w:t>
      </w:r>
      <w:r w:rsidR="00B44C7D">
        <w:t xml:space="preserve">a exportní </w:t>
      </w:r>
      <w:r w:rsidR="008D5F41" w:rsidRPr="008D5F41">
        <w:t xml:space="preserve">ředitel společnosti </w:t>
      </w:r>
      <w:proofErr w:type="spellStart"/>
      <w:r w:rsidR="008D5F41" w:rsidRPr="008D5F41">
        <w:t>Touax</w:t>
      </w:r>
      <w:proofErr w:type="spellEnd"/>
      <w:r w:rsidR="008D5F41" w:rsidRPr="008D5F41">
        <w:t>.</w:t>
      </w:r>
      <w:r w:rsidR="008D5F41">
        <w:rPr>
          <w:i/>
        </w:rPr>
        <w:t xml:space="preserve"> </w:t>
      </w:r>
      <w:r w:rsidR="002B70D5">
        <w:rPr>
          <w:i/>
        </w:rPr>
        <w:t>„</w:t>
      </w:r>
      <w:r w:rsidR="00B44C7D">
        <w:rPr>
          <w:i/>
        </w:rPr>
        <w:t>Na požadavky této společnosti jsme m</w:t>
      </w:r>
      <w:r w:rsidR="008D5F41">
        <w:rPr>
          <w:i/>
        </w:rPr>
        <w:t>ohli pruž</w:t>
      </w:r>
      <w:r w:rsidR="00B44C7D">
        <w:rPr>
          <w:i/>
        </w:rPr>
        <w:t xml:space="preserve">ně reagovat </w:t>
      </w:r>
      <w:r w:rsidR="008D5F41">
        <w:rPr>
          <w:i/>
        </w:rPr>
        <w:t xml:space="preserve">a zázemí pro zaměstnance </w:t>
      </w:r>
      <w:r w:rsidR="00F31C4F">
        <w:rPr>
          <w:i/>
        </w:rPr>
        <w:t xml:space="preserve">realizovat </w:t>
      </w:r>
      <w:r w:rsidR="008E5E54">
        <w:rPr>
          <w:i/>
        </w:rPr>
        <w:t>vždy v o</w:t>
      </w:r>
      <w:r w:rsidR="00B44C7D">
        <w:rPr>
          <w:i/>
        </w:rPr>
        <w:t xml:space="preserve">ptimální podobě vzhledem k jejím </w:t>
      </w:r>
      <w:r w:rsidR="008E5E54">
        <w:rPr>
          <w:i/>
        </w:rPr>
        <w:t>kapacitním a nákladovým</w:t>
      </w:r>
      <w:r w:rsidR="00B44C7D">
        <w:rPr>
          <w:i/>
        </w:rPr>
        <w:t xml:space="preserve"> potřebám</w:t>
      </w:r>
      <w:r w:rsidR="008D5F41">
        <w:rPr>
          <w:i/>
        </w:rPr>
        <w:t>.</w:t>
      </w:r>
      <w:r w:rsidR="002B70D5">
        <w:rPr>
          <w:i/>
        </w:rPr>
        <w:t xml:space="preserve"> V příštím roce </w:t>
      </w:r>
      <w:r w:rsidR="00F31C4F">
        <w:rPr>
          <w:i/>
        </w:rPr>
        <w:t>spolu s Hellou plánujeme</w:t>
      </w:r>
      <w:r w:rsidR="002B70D5">
        <w:rPr>
          <w:i/>
        </w:rPr>
        <w:t xml:space="preserve"> úpravu vnitřní dispozice stávající sestavy, která bude reagovat na dynamický rozvoj firmy a </w:t>
      </w:r>
      <w:r w:rsidR="00F31C4F">
        <w:rPr>
          <w:i/>
        </w:rPr>
        <w:t xml:space="preserve">její </w:t>
      </w:r>
      <w:r w:rsidR="002B70D5">
        <w:rPr>
          <w:i/>
        </w:rPr>
        <w:t xml:space="preserve">nové potřeby. Spolu s tímto projektem by mělo vzniknout také nové hygienické zázemí z modulů </w:t>
      </w:r>
      <w:proofErr w:type="spellStart"/>
      <w:r w:rsidR="002B70D5">
        <w:rPr>
          <w:i/>
        </w:rPr>
        <w:t>Touax</w:t>
      </w:r>
      <w:proofErr w:type="spellEnd"/>
      <w:r w:rsidR="002B70D5">
        <w:rPr>
          <w:i/>
        </w:rPr>
        <w:t>.“</w:t>
      </w:r>
    </w:p>
    <w:p w14:paraId="7A29C4BE" w14:textId="0F17F6F3" w:rsidR="00BF6058" w:rsidRDefault="00BF6058" w:rsidP="007E2421">
      <w:pPr>
        <w:spacing w:after="200" w:line="360" w:lineRule="auto"/>
        <w:jc w:val="both"/>
      </w:pPr>
    </w:p>
    <w:p w14:paraId="33FB4EC6" w14:textId="047A5FA6" w:rsidR="002E6818" w:rsidRPr="006567F5" w:rsidRDefault="00A43A26" w:rsidP="007E2421">
      <w:pPr>
        <w:spacing w:after="200" w:line="360" w:lineRule="auto"/>
        <w:jc w:val="both"/>
      </w:pPr>
      <w:r>
        <w:t xml:space="preserve"> </w:t>
      </w:r>
    </w:p>
    <w:p w14:paraId="61981661" w14:textId="1F99CB38" w:rsidR="0085317B" w:rsidRPr="00763369" w:rsidRDefault="0085317B" w:rsidP="0085317B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229F699F" w14:textId="5BE8186F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Touax</w:t>
      </w:r>
      <w:proofErr w:type="spellEnd"/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 xml:space="preserve">inou společností Divize modulových staveb francouzské skupiny </w:t>
      </w:r>
      <w:proofErr w:type="spellStart"/>
      <w:r>
        <w:rPr>
          <w:sz w:val="18"/>
          <w:szCs w:val="18"/>
        </w:rPr>
        <w:t>Touax</w:t>
      </w:r>
      <w:proofErr w:type="spellEnd"/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výrobní závod a vývojové oddělení pro 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celé skupiny </w:t>
      </w:r>
      <w:proofErr w:type="spellStart"/>
      <w:r>
        <w:rPr>
          <w:sz w:val="18"/>
          <w:szCs w:val="18"/>
        </w:rPr>
        <w:t>Touax</w:t>
      </w:r>
      <w:proofErr w:type="spellEnd"/>
      <w:r>
        <w:rPr>
          <w:sz w:val="18"/>
          <w:szCs w:val="18"/>
        </w:rPr>
        <w:t>, zejména z modulových trhů Evropské unie.</w:t>
      </w:r>
    </w:p>
    <w:p w14:paraId="58A3BF31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1CEAB11D" w14:textId="77777777" w:rsidR="0085317B" w:rsidRPr="0003266D" w:rsidRDefault="0085317B" w:rsidP="0085317B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proofErr w:type="spellStart"/>
      <w:r w:rsidRPr="0003266D">
        <w:rPr>
          <w:rFonts w:ascii="Arial" w:hAnsi="Arial" w:cs="Arial"/>
          <w:b/>
          <w:sz w:val="18"/>
          <w:szCs w:val="18"/>
        </w:rPr>
        <w:t>Touax</w:t>
      </w:r>
      <w:proofErr w:type="spellEnd"/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299781A" w14:textId="77777777" w:rsidR="0085317B" w:rsidRPr="005315B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 xml:space="preserve">Společnost </w:t>
      </w:r>
      <w:proofErr w:type="spellStart"/>
      <w:r w:rsidRPr="005315B1">
        <w:rPr>
          <w:sz w:val="18"/>
          <w:szCs w:val="18"/>
        </w:rPr>
        <w:t>Touax</w:t>
      </w:r>
      <w:proofErr w:type="spellEnd"/>
      <w:r w:rsidRPr="005315B1">
        <w:rPr>
          <w:sz w:val="18"/>
          <w:szCs w:val="18"/>
        </w:rPr>
        <w:t xml:space="preserve">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  <w:r w:rsidRPr="005315B1">
        <w:rPr>
          <w:iCs/>
          <w:sz w:val="18"/>
          <w:szCs w:val="18"/>
        </w:rPr>
        <w:t>.</w:t>
      </w:r>
    </w:p>
    <w:p w14:paraId="04A18418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3554FEE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3AE834AE" w14:textId="77777777" w:rsidR="0085317B" w:rsidRPr="00750CDB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proofErr w:type="spellStart"/>
      <w:r w:rsidRPr="00750CDB">
        <w:rPr>
          <w:b/>
          <w:sz w:val="18"/>
          <w:szCs w:val="18"/>
        </w:rPr>
        <w:t>Touax</w:t>
      </w:r>
      <w:proofErr w:type="spellEnd"/>
      <w:r w:rsidRPr="00750CDB">
        <w:rPr>
          <w:b/>
          <w:sz w:val="18"/>
          <w:szCs w:val="18"/>
        </w:rPr>
        <w:t xml:space="preserve">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Crest</w:t>
      </w:r>
      <w:proofErr w:type="spellEnd"/>
      <w:r>
        <w:rPr>
          <w:b/>
          <w:sz w:val="18"/>
          <w:szCs w:val="18"/>
        </w:rPr>
        <w:t xml:space="preserve"> Communications a.s.</w:t>
      </w:r>
    </w:p>
    <w:p w14:paraId="7939BB2B" w14:textId="68B094C4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0531">
        <w:rPr>
          <w:sz w:val="18"/>
          <w:szCs w:val="18"/>
        </w:rPr>
        <w:t>Veronika Boráková</w:t>
      </w:r>
    </w:p>
    <w:p w14:paraId="36CE5729" w14:textId="6632D713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 w:rsidR="000D2761">
        <w:rPr>
          <w:sz w:val="18"/>
          <w:szCs w:val="18"/>
        </w:rPr>
        <w:t> 773 501 477</w:t>
      </w:r>
    </w:p>
    <w:p w14:paraId="24F28129" w14:textId="351CD9B1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11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>:</w:t>
      </w:r>
      <w:r w:rsidR="005E0531">
        <w:rPr>
          <w:sz w:val="18"/>
          <w:szCs w:val="18"/>
        </w:rPr>
        <w:t xml:space="preserve"> </w:t>
      </w:r>
      <w:hyperlink r:id="rId12" w:history="1">
        <w:r w:rsidR="005E0531" w:rsidRPr="009D093F">
          <w:rPr>
            <w:rStyle w:val="Hypertextovodkaz"/>
          </w:rPr>
          <w:t>ver</w:t>
        </w:r>
        <w:r w:rsidR="005E0531" w:rsidRPr="009D093F">
          <w:rPr>
            <w:rStyle w:val="Hypertextovodkaz"/>
            <w:sz w:val="18"/>
            <w:szCs w:val="18"/>
          </w:rPr>
          <w:t>onika.borakova@crestcom.cz</w:t>
        </w:r>
      </w:hyperlink>
    </w:p>
    <w:p w14:paraId="0651BD64" w14:textId="77777777" w:rsidR="005223A3" w:rsidRPr="001B7CBE" w:rsidRDefault="005223A3" w:rsidP="00F03D42"/>
    <w:sectPr w:rsidR="005223A3" w:rsidRPr="001B7CBE" w:rsidSect="000D67AA">
      <w:headerReference w:type="default" r:id="rId13"/>
      <w:footerReference w:type="default" r:id="rId14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F715D" w14:textId="77777777" w:rsidR="00247E0D" w:rsidRDefault="00247E0D" w:rsidP="00EE3EA8">
      <w:r>
        <w:separator/>
      </w:r>
    </w:p>
  </w:endnote>
  <w:endnote w:type="continuationSeparator" w:id="0">
    <w:p w14:paraId="7541A7BE" w14:textId="77777777" w:rsidR="00247E0D" w:rsidRDefault="00247E0D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AB5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82B1357" wp14:editId="7791AE58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6D469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proofErr w:type="spellStart"/>
    <w:r w:rsidR="00B05F51" w:rsidRPr="000D67AA">
      <w:rPr>
        <w:b/>
        <w:color w:val="002065"/>
        <w:sz w:val="16"/>
        <w:szCs w:val="16"/>
      </w:rPr>
      <w:t>Touax</w:t>
    </w:r>
    <w:proofErr w:type="spellEnd"/>
    <w:r w:rsidR="00B05F51" w:rsidRPr="000D67AA">
      <w:rPr>
        <w:b/>
        <w:color w:val="002065"/>
        <w:sz w:val="16"/>
        <w:szCs w:val="16"/>
      </w:rPr>
      <w:t xml:space="preserve"> s.r.o.</w:t>
    </w:r>
  </w:p>
  <w:p w14:paraId="414DCE11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0E7339F" w14:textId="2B806819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T: +420 234</w:t>
    </w:r>
    <w:r w:rsidR="009B6E47">
      <w:rPr>
        <w:color w:val="002065"/>
        <w:sz w:val="16"/>
        <w:szCs w:val="16"/>
      </w:rPr>
      <w:t xml:space="preserve"> 712 211</w:t>
    </w:r>
    <w:r w:rsidRPr="000D67AA">
      <w:rPr>
        <w:color w:val="002065"/>
        <w:sz w:val="16"/>
        <w:szCs w:val="16"/>
      </w:rPr>
      <w:t xml:space="preserve">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20B4459D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46409" w14:textId="77777777" w:rsidR="00247E0D" w:rsidRDefault="00247E0D" w:rsidP="00EE3EA8">
      <w:r>
        <w:separator/>
      </w:r>
    </w:p>
  </w:footnote>
  <w:footnote w:type="continuationSeparator" w:id="0">
    <w:p w14:paraId="6C624081" w14:textId="77777777" w:rsidR="00247E0D" w:rsidRDefault="00247E0D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2882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4263B0A3" wp14:editId="057C2F31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DD417F"/>
    <w:multiLevelType w:val="hybridMultilevel"/>
    <w:tmpl w:val="A60A6DA2"/>
    <w:lvl w:ilvl="0" w:tplc="9D2C36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06BE5"/>
    <w:rsid w:val="00007EDE"/>
    <w:rsid w:val="000142E3"/>
    <w:rsid w:val="0001515A"/>
    <w:rsid w:val="000239AC"/>
    <w:rsid w:val="00034162"/>
    <w:rsid w:val="00052500"/>
    <w:rsid w:val="00055BD7"/>
    <w:rsid w:val="00060D33"/>
    <w:rsid w:val="00061C60"/>
    <w:rsid w:val="00071741"/>
    <w:rsid w:val="000727B6"/>
    <w:rsid w:val="000779D3"/>
    <w:rsid w:val="0009435A"/>
    <w:rsid w:val="000946C4"/>
    <w:rsid w:val="000A4786"/>
    <w:rsid w:val="000A67AD"/>
    <w:rsid w:val="000B27BC"/>
    <w:rsid w:val="000D2761"/>
    <w:rsid w:val="000D382A"/>
    <w:rsid w:val="000D67AA"/>
    <w:rsid w:val="000F6B7F"/>
    <w:rsid w:val="00100230"/>
    <w:rsid w:val="001066D2"/>
    <w:rsid w:val="001109FF"/>
    <w:rsid w:val="00110DF7"/>
    <w:rsid w:val="0011359C"/>
    <w:rsid w:val="00126CC8"/>
    <w:rsid w:val="00133608"/>
    <w:rsid w:val="001443CD"/>
    <w:rsid w:val="001446DA"/>
    <w:rsid w:val="00145188"/>
    <w:rsid w:val="00164259"/>
    <w:rsid w:val="00166703"/>
    <w:rsid w:val="00166F14"/>
    <w:rsid w:val="00172DA2"/>
    <w:rsid w:val="0017549B"/>
    <w:rsid w:val="001754DD"/>
    <w:rsid w:val="00177267"/>
    <w:rsid w:val="0017731D"/>
    <w:rsid w:val="00181287"/>
    <w:rsid w:val="00187C77"/>
    <w:rsid w:val="00191FF7"/>
    <w:rsid w:val="00194CC5"/>
    <w:rsid w:val="00196585"/>
    <w:rsid w:val="001A71C1"/>
    <w:rsid w:val="001B0DEA"/>
    <w:rsid w:val="001B7CBE"/>
    <w:rsid w:val="001C0E8B"/>
    <w:rsid w:val="001C183E"/>
    <w:rsid w:val="001C332D"/>
    <w:rsid w:val="001C3B7C"/>
    <w:rsid w:val="001C3D1B"/>
    <w:rsid w:val="001D0459"/>
    <w:rsid w:val="001D6C21"/>
    <w:rsid w:val="001F1689"/>
    <w:rsid w:val="00201FA7"/>
    <w:rsid w:val="0020756D"/>
    <w:rsid w:val="002128CA"/>
    <w:rsid w:val="002133F0"/>
    <w:rsid w:val="00222044"/>
    <w:rsid w:val="0022695D"/>
    <w:rsid w:val="0022758D"/>
    <w:rsid w:val="00232893"/>
    <w:rsid w:val="00235F0A"/>
    <w:rsid w:val="002424A0"/>
    <w:rsid w:val="00247DE0"/>
    <w:rsid w:val="00247E0D"/>
    <w:rsid w:val="00256197"/>
    <w:rsid w:val="00265DCD"/>
    <w:rsid w:val="0027140C"/>
    <w:rsid w:val="00290F16"/>
    <w:rsid w:val="002951D4"/>
    <w:rsid w:val="002A1C7D"/>
    <w:rsid w:val="002A2084"/>
    <w:rsid w:val="002A37EC"/>
    <w:rsid w:val="002A763D"/>
    <w:rsid w:val="002B2520"/>
    <w:rsid w:val="002B70D5"/>
    <w:rsid w:val="002C346E"/>
    <w:rsid w:val="002E2158"/>
    <w:rsid w:val="002E4900"/>
    <w:rsid w:val="002E6818"/>
    <w:rsid w:val="002E7FE3"/>
    <w:rsid w:val="002F054C"/>
    <w:rsid w:val="002F102F"/>
    <w:rsid w:val="002F13C1"/>
    <w:rsid w:val="002F1919"/>
    <w:rsid w:val="003103B6"/>
    <w:rsid w:val="003116F0"/>
    <w:rsid w:val="00314316"/>
    <w:rsid w:val="00325AA8"/>
    <w:rsid w:val="0032671E"/>
    <w:rsid w:val="003270B4"/>
    <w:rsid w:val="0033350C"/>
    <w:rsid w:val="00342DAA"/>
    <w:rsid w:val="00350735"/>
    <w:rsid w:val="00356091"/>
    <w:rsid w:val="0036195C"/>
    <w:rsid w:val="00362743"/>
    <w:rsid w:val="003634F2"/>
    <w:rsid w:val="00364B05"/>
    <w:rsid w:val="003714FA"/>
    <w:rsid w:val="003729B8"/>
    <w:rsid w:val="003757D9"/>
    <w:rsid w:val="00377493"/>
    <w:rsid w:val="0038181C"/>
    <w:rsid w:val="00382F5A"/>
    <w:rsid w:val="00384178"/>
    <w:rsid w:val="003879D0"/>
    <w:rsid w:val="003B3003"/>
    <w:rsid w:val="003D2757"/>
    <w:rsid w:val="003D499A"/>
    <w:rsid w:val="003D7935"/>
    <w:rsid w:val="003E6650"/>
    <w:rsid w:val="00421FB6"/>
    <w:rsid w:val="00427533"/>
    <w:rsid w:val="00432C1A"/>
    <w:rsid w:val="00433F74"/>
    <w:rsid w:val="004371A2"/>
    <w:rsid w:val="004404BD"/>
    <w:rsid w:val="0044393A"/>
    <w:rsid w:val="00447413"/>
    <w:rsid w:val="004536BB"/>
    <w:rsid w:val="00457BDD"/>
    <w:rsid w:val="0047261D"/>
    <w:rsid w:val="00473C1B"/>
    <w:rsid w:val="00475015"/>
    <w:rsid w:val="00487423"/>
    <w:rsid w:val="004926BB"/>
    <w:rsid w:val="00493C20"/>
    <w:rsid w:val="0049408E"/>
    <w:rsid w:val="00494DBB"/>
    <w:rsid w:val="00497816"/>
    <w:rsid w:val="004A4CB3"/>
    <w:rsid w:val="004B3705"/>
    <w:rsid w:val="004C5F1F"/>
    <w:rsid w:val="004D63A0"/>
    <w:rsid w:val="004E4A9D"/>
    <w:rsid w:val="004E5617"/>
    <w:rsid w:val="004F77CC"/>
    <w:rsid w:val="00501A14"/>
    <w:rsid w:val="005042CE"/>
    <w:rsid w:val="00515C65"/>
    <w:rsid w:val="00516942"/>
    <w:rsid w:val="00517065"/>
    <w:rsid w:val="005223A3"/>
    <w:rsid w:val="00522590"/>
    <w:rsid w:val="00522EC2"/>
    <w:rsid w:val="00534222"/>
    <w:rsid w:val="005376C4"/>
    <w:rsid w:val="00537D3C"/>
    <w:rsid w:val="005515F6"/>
    <w:rsid w:val="0057044A"/>
    <w:rsid w:val="00572707"/>
    <w:rsid w:val="0057607B"/>
    <w:rsid w:val="005861CD"/>
    <w:rsid w:val="005B0FE8"/>
    <w:rsid w:val="005B1358"/>
    <w:rsid w:val="005B3F0A"/>
    <w:rsid w:val="005B77E1"/>
    <w:rsid w:val="005D19AB"/>
    <w:rsid w:val="005E0531"/>
    <w:rsid w:val="005E1207"/>
    <w:rsid w:val="005F0F43"/>
    <w:rsid w:val="005F4497"/>
    <w:rsid w:val="0060780B"/>
    <w:rsid w:val="00607B29"/>
    <w:rsid w:val="00610E17"/>
    <w:rsid w:val="0061718B"/>
    <w:rsid w:val="00654B58"/>
    <w:rsid w:val="006567F5"/>
    <w:rsid w:val="006660BF"/>
    <w:rsid w:val="00675A2D"/>
    <w:rsid w:val="00677BA6"/>
    <w:rsid w:val="00677D45"/>
    <w:rsid w:val="0068718D"/>
    <w:rsid w:val="006A1758"/>
    <w:rsid w:val="006A3E82"/>
    <w:rsid w:val="006A51B6"/>
    <w:rsid w:val="006B1652"/>
    <w:rsid w:val="006B35C4"/>
    <w:rsid w:val="006B73E0"/>
    <w:rsid w:val="006B7EC3"/>
    <w:rsid w:val="006C1FE2"/>
    <w:rsid w:val="006C3A87"/>
    <w:rsid w:val="006C7428"/>
    <w:rsid w:val="006D406A"/>
    <w:rsid w:val="006D50DE"/>
    <w:rsid w:val="006E31B9"/>
    <w:rsid w:val="006F33D5"/>
    <w:rsid w:val="006F43E7"/>
    <w:rsid w:val="00711525"/>
    <w:rsid w:val="00711CB9"/>
    <w:rsid w:val="00716639"/>
    <w:rsid w:val="00730D23"/>
    <w:rsid w:val="00735A92"/>
    <w:rsid w:val="0073640C"/>
    <w:rsid w:val="007366F8"/>
    <w:rsid w:val="00737DB8"/>
    <w:rsid w:val="00743989"/>
    <w:rsid w:val="00751712"/>
    <w:rsid w:val="007533CD"/>
    <w:rsid w:val="00760767"/>
    <w:rsid w:val="00767F66"/>
    <w:rsid w:val="0078119A"/>
    <w:rsid w:val="007814FB"/>
    <w:rsid w:val="00786804"/>
    <w:rsid w:val="00791887"/>
    <w:rsid w:val="00794104"/>
    <w:rsid w:val="00797E6C"/>
    <w:rsid w:val="007A4C2B"/>
    <w:rsid w:val="007B3737"/>
    <w:rsid w:val="007B5DB5"/>
    <w:rsid w:val="007C1685"/>
    <w:rsid w:val="007C6585"/>
    <w:rsid w:val="007D4FE2"/>
    <w:rsid w:val="007D5251"/>
    <w:rsid w:val="007E2421"/>
    <w:rsid w:val="007E4689"/>
    <w:rsid w:val="007F453D"/>
    <w:rsid w:val="007F4AB6"/>
    <w:rsid w:val="00801D07"/>
    <w:rsid w:val="00805713"/>
    <w:rsid w:val="00821FC3"/>
    <w:rsid w:val="00822100"/>
    <w:rsid w:val="0082230A"/>
    <w:rsid w:val="00842FDC"/>
    <w:rsid w:val="0084444C"/>
    <w:rsid w:val="00844D70"/>
    <w:rsid w:val="0085317B"/>
    <w:rsid w:val="008577E3"/>
    <w:rsid w:val="00871C0F"/>
    <w:rsid w:val="008723DC"/>
    <w:rsid w:val="00873ECF"/>
    <w:rsid w:val="00883AB4"/>
    <w:rsid w:val="00884CF0"/>
    <w:rsid w:val="008A7250"/>
    <w:rsid w:val="008B02CA"/>
    <w:rsid w:val="008B441E"/>
    <w:rsid w:val="008B508A"/>
    <w:rsid w:val="008B658A"/>
    <w:rsid w:val="008C7F17"/>
    <w:rsid w:val="008D0F78"/>
    <w:rsid w:val="008D2776"/>
    <w:rsid w:val="008D5F41"/>
    <w:rsid w:val="008E02CB"/>
    <w:rsid w:val="008E092C"/>
    <w:rsid w:val="008E5E54"/>
    <w:rsid w:val="008F0164"/>
    <w:rsid w:val="00912D77"/>
    <w:rsid w:val="0091313F"/>
    <w:rsid w:val="00926D8E"/>
    <w:rsid w:val="00936E41"/>
    <w:rsid w:val="00940965"/>
    <w:rsid w:val="00940E7A"/>
    <w:rsid w:val="0094427F"/>
    <w:rsid w:val="009460EB"/>
    <w:rsid w:val="009479C2"/>
    <w:rsid w:val="009529BA"/>
    <w:rsid w:val="00953726"/>
    <w:rsid w:val="00953E31"/>
    <w:rsid w:val="009561B8"/>
    <w:rsid w:val="00974AF3"/>
    <w:rsid w:val="00974F6C"/>
    <w:rsid w:val="00984281"/>
    <w:rsid w:val="00984D1F"/>
    <w:rsid w:val="0099641E"/>
    <w:rsid w:val="00996B59"/>
    <w:rsid w:val="009A3036"/>
    <w:rsid w:val="009A4070"/>
    <w:rsid w:val="009A411C"/>
    <w:rsid w:val="009A46AC"/>
    <w:rsid w:val="009B6E47"/>
    <w:rsid w:val="009C1322"/>
    <w:rsid w:val="009C4D11"/>
    <w:rsid w:val="009C7983"/>
    <w:rsid w:val="009D093F"/>
    <w:rsid w:val="009D4B0A"/>
    <w:rsid w:val="009F1D3C"/>
    <w:rsid w:val="009F4DEE"/>
    <w:rsid w:val="009F7880"/>
    <w:rsid w:val="00A1025A"/>
    <w:rsid w:val="00A15911"/>
    <w:rsid w:val="00A20F87"/>
    <w:rsid w:val="00A3583C"/>
    <w:rsid w:val="00A37441"/>
    <w:rsid w:val="00A4284A"/>
    <w:rsid w:val="00A43A26"/>
    <w:rsid w:val="00A67626"/>
    <w:rsid w:val="00A71A67"/>
    <w:rsid w:val="00A811EA"/>
    <w:rsid w:val="00A81411"/>
    <w:rsid w:val="00A86306"/>
    <w:rsid w:val="00A90DE8"/>
    <w:rsid w:val="00A90E73"/>
    <w:rsid w:val="00A934E0"/>
    <w:rsid w:val="00A978DD"/>
    <w:rsid w:val="00AA11D5"/>
    <w:rsid w:val="00AB3CAE"/>
    <w:rsid w:val="00AB3DCE"/>
    <w:rsid w:val="00AC5334"/>
    <w:rsid w:val="00AD4D72"/>
    <w:rsid w:val="00AD52C0"/>
    <w:rsid w:val="00AD55B3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24ABD"/>
    <w:rsid w:val="00B32F4E"/>
    <w:rsid w:val="00B359F1"/>
    <w:rsid w:val="00B42ADB"/>
    <w:rsid w:val="00B43AE3"/>
    <w:rsid w:val="00B44330"/>
    <w:rsid w:val="00B44C7D"/>
    <w:rsid w:val="00B50B36"/>
    <w:rsid w:val="00B51B35"/>
    <w:rsid w:val="00B56FDF"/>
    <w:rsid w:val="00B60D61"/>
    <w:rsid w:val="00B6796C"/>
    <w:rsid w:val="00B72533"/>
    <w:rsid w:val="00B72B6B"/>
    <w:rsid w:val="00B9115D"/>
    <w:rsid w:val="00B963F0"/>
    <w:rsid w:val="00BA2418"/>
    <w:rsid w:val="00BB093E"/>
    <w:rsid w:val="00BB72F1"/>
    <w:rsid w:val="00BC40D9"/>
    <w:rsid w:val="00BC4670"/>
    <w:rsid w:val="00BC5F40"/>
    <w:rsid w:val="00BD4BE5"/>
    <w:rsid w:val="00BE712C"/>
    <w:rsid w:val="00BF26D0"/>
    <w:rsid w:val="00BF6058"/>
    <w:rsid w:val="00C0073A"/>
    <w:rsid w:val="00C031DC"/>
    <w:rsid w:val="00C04B04"/>
    <w:rsid w:val="00C1106B"/>
    <w:rsid w:val="00C114DA"/>
    <w:rsid w:val="00C1231E"/>
    <w:rsid w:val="00C141C2"/>
    <w:rsid w:val="00C2122E"/>
    <w:rsid w:val="00C252BB"/>
    <w:rsid w:val="00C33730"/>
    <w:rsid w:val="00C36922"/>
    <w:rsid w:val="00C37B81"/>
    <w:rsid w:val="00C43D8A"/>
    <w:rsid w:val="00C45F79"/>
    <w:rsid w:val="00C5000E"/>
    <w:rsid w:val="00C53141"/>
    <w:rsid w:val="00C56481"/>
    <w:rsid w:val="00C57658"/>
    <w:rsid w:val="00C612A3"/>
    <w:rsid w:val="00C6571D"/>
    <w:rsid w:val="00C65B40"/>
    <w:rsid w:val="00C66442"/>
    <w:rsid w:val="00C67920"/>
    <w:rsid w:val="00C85C83"/>
    <w:rsid w:val="00C9271A"/>
    <w:rsid w:val="00CA1876"/>
    <w:rsid w:val="00CB0541"/>
    <w:rsid w:val="00CB075D"/>
    <w:rsid w:val="00CB0E6C"/>
    <w:rsid w:val="00CB24FD"/>
    <w:rsid w:val="00CD220E"/>
    <w:rsid w:val="00CE0130"/>
    <w:rsid w:val="00D03AE4"/>
    <w:rsid w:val="00D10B18"/>
    <w:rsid w:val="00D11611"/>
    <w:rsid w:val="00D2007D"/>
    <w:rsid w:val="00D32EC0"/>
    <w:rsid w:val="00D34171"/>
    <w:rsid w:val="00D54FC2"/>
    <w:rsid w:val="00D5598F"/>
    <w:rsid w:val="00D75DE2"/>
    <w:rsid w:val="00D76E3D"/>
    <w:rsid w:val="00D808E7"/>
    <w:rsid w:val="00D85FF6"/>
    <w:rsid w:val="00D91920"/>
    <w:rsid w:val="00D95BC6"/>
    <w:rsid w:val="00DA4EAA"/>
    <w:rsid w:val="00DB1F2D"/>
    <w:rsid w:val="00DB647E"/>
    <w:rsid w:val="00DC4C3A"/>
    <w:rsid w:val="00DE4A42"/>
    <w:rsid w:val="00DE5A79"/>
    <w:rsid w:val="00E02CF3"/>
    <w:rsid w:val="00E02DEF"/>
    <w:rsid w:val="00E03EB6"/>
    <w:rsid w:val="00E04634"/>
    <w:rsid w:val="00E07F1D"/>
    <w:rsid w:val="00E11996"/>
    <w:rsid w:val="00E20FF8"/>
    <w:rsid w:val="00E3210E"/>
    <w:rsid w:val="00E33212"/>
    <w:rsid w:val="00E37D43"/>
    <w:rsid w:val="00E57460"/>
    <w:rsid w:val="00E60189"/>
    <w:rsid w:val="00E91482"/>
    <w:rsid w:val="00E92FD1"/>
    <w:rsid w:val="00E95E28"/>
    <w:rsid w:val="00EA4392"/>
    <w:rsid w:val="00EB412A"/>
    <w:rsid w:val="00ED17AD"/>
    <w:rsid w:val="00ED1DBC"/>
    <w:rsid w:val="00EE3EA8"/>
    <w:rsid w:val="00EE60F2"/>
    <w:rsid w:val="00EE786A"/>
    <w:rsid w:val="00EF0A74"/>
    <w:rsid w:val="00EF0C14"/>
    <w:rsid w:val="00EF1C49"/>
    <w:rsid w:val="00EF4D2F"/>
    <w:rsid w:val="00EF6433"/>
    <w:rsid w:val="00EF6B87"/>
    <w:rsid w:val="00F03D42"/>
    <w:rsid w:val="00F071CB"/>
    <w:rsid w:val="00F12953"/>
    <w:rsid w:val="00F17340"/>
    <w:rsid w:val="00F234E6"/>
    <w:rsid w:val="00F24DFC"/>
    <w:rsid w:val="00F25D08"/>
    <w:rsid w:val="00F31C4F"/>
    <w:rsid w:val="00F50FF6"/>
    <w:rsid w:val="00F533C0"/>
    <w:rsid w:val="00F615C8"/>
    <w:rsid w:val="00F65BC5"/>
    <w:rsid w:val="00F73592"/>
    <w:rsid w:val="00F75B9B"/>
    <w:rsid w:val="00F83075"/>
    <w:rsid w:val="00F9012B"/>
    <w:rsid w:val="00FA125B"/>
    <w:rsid w:val="00FA1DB7"/>
    <w:rsid w:val="00FB05C8"/>
    <w:rsid w:val="00FB109E"/>
    <w:rsid w:val="00FB7D0E"/>
    <w:rsid w:val="00FD6778"/>
    <w:rsid w:val="00FD6E32"/>
    <w:rsid w:val="00FD71ED"/>
    <w:rsid w:val="00FD7811"/>
    <w:rsid w:val="00FE2318"/>
    <w:rsid w:val="00FE6F6F"/>
    <w:rsid w:val="00FE77D2"/>
    <w:rsid w:val="00FF1248"/>
    <w:rsid w:val="00FF3C99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5AB8D76"/>
  <w15:docId w15:val="{44FAFCE4-CA63-4C70-9074-5C2F61B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5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53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5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31"/>
    <w:rPr>
      <w:b/>
      <w:bCs/>
    </w:rPr>
  </w:style>
  <w:style w:type="paragraph" w:styleId="Revize">
    <w:name w:val="Revision"/>
    <w:hidden/>
    <w:uiPriority w:val="99"/>
    <w:semiHidden/>
    <w:rsid w:val="00FB7D0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9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touax.corp\DataPRG\02_Marketing\PR\Press%20releases\2016\5.%20TZ%20Pr&#367;mysl%20-%20Bosh,%20Plastic%20Omnium,%20Touax\veronika.borak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petr@touax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6A8E-0A09-4CF3-B59D-99032562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Veronika Boráková</cp:lastModifiedBy>
  <cp:revision>2</cp:revision>
  <cp:lastPrinted>2016-11-01T15:30:00Z</cp:lastPrinted>
  <dcterms:created xsi:type="dcterms:W3CDTF">2016-12-16T09:24:00Z</dcterms:created>
  <dcterms:modified xsi:type="dcterms:W3CDTF">2016-12-16T09:24:00Z</dcterms:modified>
</cp:coreProperties>
</file>