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39CE1" w14:textId="5ECB71A4" w:rsidR="00C4686E" w:rsidRPr="00EF2850" w:rsidRDefault="00C4686E" w:rsidP="446B20BC">
      <w:pPr>
        <w:pStyle w:val="Nadpis1"/>
        <w:spacing w:before="0" w:beforeAutospacing="0" w:after="0" w:afterAutospacing="0"/>
        <w:jc w:val="right"/>
        <w:rPr>
          <w:noProof/>
          <w:sz w:val="24"/>
          <w:szCs w:val="24"/>
        </w:rPr>
      </w:pPr>
      <w:r w:rsidRPr="446B20BC">
        <w:rPr>
          <w:noProof/>
          <w:sz w:val="24"/>
          <w:szCs w:val="24"/>
        </w:rPr>
        <w:t>Praha,</w:t>
      </w:r>
      <w:r w:rsidR="00282CA4">
        <w:rPr>
          <w:noProof/>
          <w:sz w:val="24"/>
          <w:szCs w:val="24"/>
        </w:rPr>
        <w:t xml:space="preserve"> </w:t>
      </w:r>
      <w:r w:rsidR="009C4642">
        <w:rPr>
          <w:noProof/>
          <w:sz w:val="24"/>
          <w:szCs w:val="24"/>
        </w:rPr>
        <w:t>1</w:t>
      </w:r>
      <w:r w:rsidR="00295ABA" w:rsidRPr="446B20BC">
        <w:rPr>
          <w:noProof/>
          <w:sz w:val="24"/>
          <w:szCs w:val="24"/>
        </w:rPr>
        <w:t>.</w:t>
      </w:r>
      <w:r w:rsidRPr="446B20BC">
        <w:rPr>
          <w:noProof/>
          <w:sz w:val="24"/>
          <w:szCs w:val="24"/>
        </w:rPr>
        <w:t xml:space="preserve"> </w:t>
      </w:r>
      <w:r w:rsidR="009C4642">
        <w:rPr>
          <w:noProof/>
          <w:sz w:val="24"/>
          <w:szCs w:val="24"/>
        </w:rPr>
        <w:t>července</w:t>
      </w:r>
      <w:r w:rsidR="3FD4AD54" w:rsidRPr="446B20BC">
        <w:rPr>
          <w:noProof/>
          <w:sz w:val="24"/>
          <w:szCs w:val="24"/>
        </w:rPr>
        <w:t xml:space="preserve"> </w:t>
      </w:r>
      <w:r w:rsidRPr="446B20BC">
        <w:rPr>
          <w:noProof/>
          <w:sz w:val="24"/>
          <w:szCs w:val="24"/>
        </w:rPr>
        <w:t>202</w:t>
      </w:r>
      <w:r w:rsidR="006B656D">
        <w:rPr>
          <w:noProof/>
          <w:sz w:val="24"/>
          <w:szCs w:val="24"/>
        </w:rPr>
        <w:t>6</w:t>
      </w:r>
    </w:p>
    <w:p w14:paraId="78960E85" w14:textId="66AA1E68" w:rsidR="00C4686E" w:rsidRDefault="00C4686E" w:rsidP="00C4686E">
      <w:pPr>
        <w:pStyle w:val="Nadpis1"/>
        <w:spacing w:before="0" w:beforeAutospacing="0" w:after="0" w:afterAutospacing="0"/>
        <w:jc w:val="center"/>
        <w:rPr>
          <w:noProof/>
          <w:sz w:val="44"/>
          <w:szCs w:val="40"/>
        </w:rPr>
      </w:pPr>
    </w:p>
    <w:p w14:paraId="0DF26342" w14:textId="77777777" w:rsidR="009C4642" w:rsidRDefault="009C4642" w:rsidP="006B656D">
      <w:pPr>
        <w:jc w:val="both"/>
        <w:rPr>
          <w:rFonts w:asciiTheme="majorHAnsi" w:eastAsia="Times New Roman" w:hAnsiTheme="majorHAnsi" w:cs="Times New Roman"/>
          <w:b/>
          <w:bCs/>
          <w:noProof/>
          <w:kern w:val="36"/>
          <w:sz w:val="44"/>
          <w:szCs w:val="40"/>
          <w:lang w:eastAsia="cs-CZ"/>
        </w:rPr>
      </w:pPr>
      <w:r w:rsidRPr="009C4642">
        <w:rPr>
          <w:rFonts w:asciiTheme="majorHAnsi" w:eastAsia="Times New Roman" w:hAnsiTheme="majorHAnsi" w:cs="Times New Roman"/>
          <w:b/>
          <w:bCs/>
          <w:noProof/>
          <w:kern w:val="36"/>
          <w:sz w:val="44"/>
          <w:szCs w:val="40"/>
          <w:lang w:eastAsia="cs-CZ"/>
        </w:rPr>
        <w:t>Collectiv Art Fund uzavřel mimořádně úspěšné první pololetí roku 2026. Portfolio rozšířily výjimečné akvizice české moderny</w:t>
      </w:r>
    </w:p>
    <w:p w14:paraId="0E8C2F9B" w14:textId="209BFCF1" w:rsidR="00E26AD8" w:rsidRPr="00E26AD8" w:rsidRDefault="00E26AD8" w:rsidP="00E26AD8">
      <w:pPr>
        <w:jc w:val="both"/>
        <w:rPr>
          <w:b/>
          <w:bCs/>
          <w:sz w:val="22"/>
        </w:rPr>
      </w:pPr>
      <w:r w:rsidRPr="00E26AD8">
        <w:rPr>
          <w:b/>
          <w:bCs/>
          <w:sz w:val="22"/>
        </w:rPr>
        <w:t xml:space="preserve">Otevřený podílový fond </w:t>
      </w:r>
      <w:proofErr w:type="spellStart"/>
      <w:r w:rsidRPr="00E26AD8">
        <w:rPr>
          <w:b/>
          <w:bCs/>
          <w:sz w:val="22"/>
        </w:rPr>
        <w:t>Collectiv</w:t>
      </w:r>
      <w:proofErr w:type="spellEnd"/>
      <w:r w:rsidRPr="00E26AD8">
        <w:rPr>
          <w:b/>
          <w:bCs/>
          <w:sz w:val="22"/>
        </w:rPr>
        <w:t xml:space="preserve"> Art </w:t>
      </w:r>
      <w:r w:rsidR="00397BFD">
        <w:rPr>
          <w:b/>
          <w:bCs/>
          <w:sz w:val="22"/>
        </w:rPr>
        <w:t>z portfolia</w:t>
      </w:r>
      <w:r w:rsidR="00105A47">
        <w:rPr>
          <w:b/>
          <w:bCs/>
          <w:sz w:val="22"/>
        </w:rPr>
        <w:t xml:space="preserve"> </w:t>
      </w:r>
      <w:r w:rsidRPr="00E26AD8">
        <w:rPr>
          <w:b/>
          <w:bCs/>
          <w:sz w:val="22"/>
        </w:rPr>
        <w:t>finanční skupin</w:t>
      </w:r>
      <w:r w:rsidR="00397BFD">
        <w:rPr>
          <w:b/>
          <w:bCs/>
          <w:sz w:val="22"/>
        </w:rPr>
        <w:t>y</w:t>
      </w:r>
      <w:r w:rsidRPr="00E26AD8">
        <w:rPr>
          <w:b/>
          <w:bCs/>
          <w:sz w:val="22"/>
        </w:rPr>
        <w:t xml:space="preserve"> CYRRUS zvýšil v prvním pololetí roku 2026 objem </w:t>
      </w:r>
      <w:r w:rsidR="00397BFD">
        <w:rPr>
          <w:b/>
          <w:bCs/>
          <w:sz w:val="22"/>
        </w:rPr>
        <w:t xml:space="preserve">spravovaného </w:t>
      </w:r>
      <w:r w:rsidRPr="00E26AD8">
        <w:rPr>
          <w:b/>
          <w:bCs/>
          <w:sz w:val="22"/>
        </w:rPr>
        <w:t>majetku na přibližně 290 milionů Kč. K rekordnímu růstu přispěly</w:t>
      </w:r>
      <w:r w:rsidR="001B7982">
        <w:rPr>
          <w:b/>
          <w:bCs/>
          <w:sz w:val="22"/>
        </w:rPr>
        <w:t xml:space="preserve"> například</w:t>
      </w:r>
      <w:r w:rsidRPr="00E26AD8">
        <w:rPr>
          <w:b/>
          <w:bCs/>
          <w:sz w:val="22"/>
        </w:rPr>
        <w:t xml:space="preserve"> dvě mimořádné akvizice </w:t>
      </w:r>
      <w:r w:rsidR="001B7982">
        <w:rPr>
          <w:b/>
          <w:bCs/>
          <w:sz w:val="22"/>
        </w:rPr>
        <w:t>českého umění první poloviny 20. století</w:t>
      </w:r>
      <w:r w:rsidRPr="00E26AD8">
        <w:rPr>
          <w:b/>
          <w:bCs/>
          <w:sz w:val="22"/>
        </w:rPr>
        <w:t xml:space="preserve">: rané plátno </w:t>
      </w:r>
      <w:r w:rsidRPr="00E26AD8">
        <w:rPr>
          <w:b/>
          <w:bCs/>
          <w:i/>
          <w:iCs/>
          <w:sz w:val="22"/>
        </w:rPr>
        <w:t>Krajina s vřesovištěm</w:t>
      </w:r>
      <w:r w:rsidRPr="00E26AD8">
        <w:rPr>
          <w:b/>
          <w:bCs/>
          <w:sz w:val="22"/>
        </w:rPr>
        <w:t xml:space="preserve"> (1907) od Bohumila Kubišty </w:t>
      </w:r>
      <w:r w:rsidR="001B7982">
        <w:rPr>
          <w:b/>
          <w:bCs/>
          <w:sz w:val="22"/>
        </w:rPr>
        <w:t>nebo</w:t>
      </w:r>
      <w:r w:rsidRPr="00E26AD8">
        <w:rPr>
          <w:b/>
          <w:bCs/>
          <w:sz w:val="22"/>
        </w:rPr>
        <w:t xml:space="preserve"> obraz </w:t>
      </w:r>
      <w:r w:rsidRPr="00E26AD8">
        <w:rPr>
          <w:b/>
          <w:bCs/>
          <w:i/>
          <w:iCs/>
          <w:sz w:val="22"/>
        </w:rPr>
        <w:t>Noc</w:t>
      </w:r>
      <w:r w:rsidRPr="00E26AD8">
        <w:rPr>
          <w:b/>
          <w:bCs/>
          <w:sz w:val="22"/>
        </w:rPr>
        <w:t xml:space="preserve"> od Karla Černého. Fond vedle toho posílil své portfolio o tzv. blue-chip autory domácího trhu, jako jsou Emil Filla, Václav Špála</w:t>
      </w:r>
      <w:r w:rsidR="001B7982">
        <w:rPr>
          <w:b/>
          <w:bCs/>
          <w:sz w:val="22"/>
        </w:rPr>
        <w:t xml:space="preserve">, </w:t>
      </w:r>
      <w:r w:rsidRPr="00E26AD8">
        <w:rPr>
          <w:b/>
          <w:bCs/>
          <w:sz w:val="22"/>
        </w:rPr>
        <w:t>Jan Zrzavý</w:t>
      </w:r>
      <w:r w:rsidR="001B7982">
        <w:rPr>
          <w:b/>
          <w:bCs/>
          <w:sz w:val="22"/>
        </w:rPr>
        <w:t xml:space="preserve"> či Alena Kučerová</w:t>
      </w:r>
      <w:r w:rsidRPr="00E26AD8">
        <w:rPr>
          <w:b/>
          <w:bCs/>
          <w:sz w:val="22"/>
        </w:rPr>
        <w:t>, čímž potvrdil dlouhodobou strategii zaměřenou na špičkovou kvalitu s jasnou proveniencí.</w:t>
      </w:r>
    </w:p>
    <w:p w14:paraId="0AAD2976" w14:textId="67C0F8B6" w:rsidR="009C4642" w:rsidRPr="009C4642" w:rsidRDefault="009C4642" w:rsidP="009C4642">
      <w:pPr>
        <w:jc w:val="both"/>
        <w:rPr>
          <w:sz w:val="20"/>
          <w:szCs w:val="20"/>
        </w:rPr>
      </w:pPr>
      <w:r w:rsidRPr="009C4642">
        <w:rPr>
          <w:sz w:val="20"/>
          <w:szCs w:val="20"/>
        </w:rPr>
        <w:t xml:space="preserve">V průběhu prvního pololetí roku 2026 pokračoval Collectiv Art Fund v dynamickém růstu objemu spravovaného majetku. Díky důvěře stávajících i nových investorů dosáhl fond ke konci června objemu přibližně 290 milionů Kč. Tento růst umožňuje fondu aktivně reagovat na mimořádné akviziční příležitosti a současně zachovávat vysokou selektivitu při výběru jednotlivých děl. </w:t>
      </w:r>
    </w:p>
    <w:p w14:paraId="2096A771" w14:textId="39FC9E51" w:rsidR="009C4642" w:rsidRPr="009C4642" w:rsidRDefault="009C4642" w:rsidP="009C4642">
      <w:pPr>
        <w:jc w:val="both"/>
        <w:rPr>
          <w:sz w:val="20"/>
          <w:szCs w:val="20"/>
        </w:rPr>
      </w:pPr>
      <w:r w:rsidRPr="009C4642">
        <w:rPr>
          <w:sz w:val="20"/>
          <w:szCs w:val="20"/>
        </w:rPr>
        <w:t>Nejvýznamnější akvizicí prvního pololetí se stala Krajina s vřesovištěm (1907) od Bohumila Kubišty, získaná z privátního prodeje. Raná díla tohoto autora patří na českém trhu k nejvzácnějším a jejich nabídka je mimořádně omezená. Právě nedostatek kvalitních prací v kombinaci s rostoucí mezinárodní prestiží Bohumila Kubišty činí z této akvizice jeden z nejvýznamnějších přírůstků do portfolia fondu.</w:t>
      </w:r>
    </w:p>
    <w:p w14:paraId="455C7081" w14:textId="474B976A" w:rsidR="009C4642" w:rsidRPr="009C4642" w:rsidRDefault="009C4642" w:rsidP="009C4642">
      <w:pPr>
        <w:jc w:val="both"/>
        <w:rPr>
          <w:sz w:val="20"/>
          <w:szCs w:val="20"/>
        </w:rPr>
      </w:pPr>
      <w:r w:rsidRPr="009C4642">
        <w:rPr>
          <w:sz w:val="20"/>
          <w:szCs w:val="20"/>
        </w:rPr>
        <w:t xml:space="preserve">Významným rozšířením sbírky je také obraz Noc od Karla Černého. Dílo představuje charakteristickou ukázku autorovy vrcholné tvorby. </w:t>
      </w:r>
    </w:p>
    <w:p w14:paraId="0312987F" w14:textId="07FE7142" w:rsidR="009C4642" w:rsidRPr="009C4642" w:rsidRDefault="009C4642" w:rsidP="009C4642">
      <w:pPr>
        <w:jc w:val="both"/>
        <w:rPr>
          <w:sz w:val="20"/>
          <w:szCs w:val="20"/>
        </w:rPr>
      </w:pPr>
      <w:r w:rsidRPr="009C4642">
        <w:rPr>
          <w:sz w:val="20"/>
          <w:szCs w:val="20"/>
        </w:rPr>
        <w:t xml:space="preserve">Fond dále rozšířil svou kolekci o díla Emila Filly, Václava </w:t>
      </w:r>
      <w:proofErr w:type="spellStart"/>
      <w:r w:rsidRPr="009C4642">
        <w:rPr>
          <w:sz w:val="20"/>
          <w:szCs w:val="20"/>
        </w:rPr>
        <w:t>Špály</w:t>
      </w:r>
      <w:proofErr w:type="spellEnd"/>
      <w:r w:rsidRPr="009C4642">
        <w:rPr>
          <w:sz w:val="20"/>
          <w:szCs w:val="20"/>
        </w:rPr>
        <w:t>, Jana Zrzavého či Alenu Kučerovou, tedy autorů dlouhodobě patřících mezi nejstabilnější a nejvyhledávanější jména domácího trhu s uměním. Jejich díla tvoří základ segmentu tzv. blue-chip českého umění, který se vyznačuje vysokou likviditou, dlouhodobou cenovou stabilitou a trvale silnou poptávkou sběratelů i institucí.</w:t>
      </w:r>
    </w:p>
    <w:p w14:paraId="34D1BBA5" w14:textId="57703DC4" w:rsidR="009C4642" w:rsidRPr="009C4642" w:rsidRDefault="009C4642" w:rsidP="009C4642">
      <w:pPr>
        <w:jc w:val="both"/>
        <w:rPr>
          <w:sz w:val="20"/>
          <w:szCs w:val="20"/>
        </w:rPr>
      </w:pPr>
      <w:r w:rsidRPr="009C4642">
        <w:rPr>
          <w:sz w:val="20"/>
          <w:szCs w:val="20"/>
        </w:rPr>
        <w:t xml:space="preserve">Všechny letošní akvizice byly vybírány podle dlouhodobě uplatňovaných investičních kritérií fondu. Vedle samotné umělecké kvality byla posuzována především provenience, výstavní historie, publikační zázemí, restaurátorský stav, autenticita i potenciál dalšího tržního růstu. Collectiv Art Fund tak i nadále potvrzuje svou filozofii, že dlouhodobou hodnotu vytváří především mimořádná kvalita, nikoli množství nakoupených děl. </w:t>
      </w:r>
    </w:p>
    <w:p w14:paraId="6B12D403" w14:textId="18089F1D" w:rsidR="009C4642" w:rsidRPr="009C4642" w:rsidRDefault="009C4642" w:rsidP="009C4642">
      <w:pPr>
        <w:jc w:val="both"/>
        <w:rPr>
          <w:sz w:val="20"/>
          <w:szCs w:val="20"/>
        </w:rPr>
      </w:pPr>
      <w:r w:rsidRPr="009C4642">
        <w:rPr>
          <w:sz w:val="20"/>
          <w:szCs w:val="20"/>
        </w:rPr>
        <w:t>První pololetí zároveň potvrdilo, že fond dokáže efektivně využívat jak veřejné aukce, tak privátní trh, kde se často objevují díla, která by se do aukční nabídky vůbec nedostala. Právě možnost realizovat neveřejné akvizice představuje významnou konkurenční výhodu a umožňuje získávat práce s mimořádným investičním potenciálem ještě před jejich vstupem na otevřený trh.</w:t>
      </w:r>
    </w:p>
    <w:p w14:paraId="0EB03428" w14:textId="4BAF1D6C" w:rsidR="009C4642" w:rsidRPr="009C4642" w:rsidRDefault="009C4642" w:rsidP="009C4642">
      <w:pPr>
        <w:jc w:val="both"/>
        <w:rPr>
          <w:sz w:val="20"/>
          <w:szCs w:val="20"/>
        </w:rPr>
      </w:pPr>
      <w:r w:rsidRPr="00E26AD8">
        <w:rPr>
          <w:i/>
          <w:iCs/>
          <w:sz w:val="20"/>
          <w:szCs w:val="20"/>
        </w:rPr>
        <w:t>„Naším cílem není nakupovat co nejvíce děl, ale systematicky budovat portfolio, které bude dlouhodobě reprezentovat absolutní kvalitu českého umění. Každá akvizice musí obstát nejen z pohledu historie umění, ale také z hlediska investičního potenciálu a dlouhodobé výhodnosti. První pololetí letošního roku potvrzuje, že se nám tuto strategii daří naplňovat,“</w:t>
      </w:r>
      <w:r w:rsidRPr="009C4642">
        <w:rPr>
          <w:sz w:val="20"/>
          <w:szCs w:val="20"/>
        </w:rPr>
        <w:t xml:space="preserve"> uvádějí </w:t>
      </w:r>
      <w:r w:rsidRPr="0093700E">
        <w:rPr>
          <w:b/>
          <w:bCs/>
          <w:sz w:val="20"/>
          <w:szCs w:val="20"/>
        </w:rPr>
        <w:t xml:space="preserve">kurátorky </w:t>
      </w:r>
      <w:proofErr w:type="spellStart"/>
      <w:r w:rsidRPr="0093700E">
        <w:rPr>
          <w:b/>
          <w:bCs/>
          <w:sz w:val="20"/>
          <w:szCs w:val="20"/>
        </w:rPr>
        <w:t>Collectiv</w:t>
      </w:r>
      <w:proofErr w:type="spellEnd"/>
      <w:r w:rsidRPr="0093700E">
        <w:rPr>
          <w:b/>
          <w:bCs/>
          <w:sz w:val="20"/>
          <w:szCs w:val="20"/>
        </w:rPr>
        <w:t xml:space="preserve"> Art </w:t>
      </w:r>
      <w:proofErr w:type="spellStart"/>
      <w:r w:rsidRPr="0093700E">
        <w:rPr>
          <w:b/>
          <w:bCs/>
          <w:sz w:val="20"/>
          <w:szCs w:val="20"/>
        </w:rPr>
        <w:t>Fund</w:t>
      </w:r>
      <w:proofErr w:type="spellEnd"/>
      <w:r w:rsidRPr="0093700E">
        <w:rPr>
          <w:b/>
          <w:bCs/>
          <w:sz w:val="20"/>
          <w:szCs w:val="20"/>
        </w:rPr>
        <w:t xml:space="preserve"> Silvie </w:t>
      </w:r>
      <w:proofErr w:type="spellStart"/>
      <w:r w:rsidRPr="0093700E">
        <w:rPr>
          <w:b/>
          <w:bCs/>
          <w:sz w:val="20"/>
          <w:szCs w:val="20"/>
        </w:rPr>
        <w:t>Stanická</w:t>
      </w:r>
      <w:proofErr w:type="spellEnd"/>
      <w:r w:rsidRPr="0093700E">
        <w:rPr>
          <w:b/>
          <w:bCs/>
          <w:sz w:val="20"/>
          <w:szCs w:val="20"/>
        </w:rPr>
        <w:t xml:space="preserve"> a Mária Gálová</w:t>
      </w:r>
      <w:r w:rsidRPr="009C4642">
        <w:rPr>
          <w:sz w:val="20"/>
          <w:szCs w:val="20"/>
        </w:rPr>
        <w:t>.</w:t>
      </w:r>
    </w:p>
    <w:p w14:paraId="23176FDB" w14:textId="33F4A6C8" w:rsidR="009C4642" w:rsidRPr="009C4642" w:rsidRDefault="009C4642" w:rsidP="009C4642">
      <w:pPr>
        <w:jc w:val="both"/>
        <w:rPr>
          <w:sz w:val="20"/>
          <w:szCs w:val="20"/>
        </w:rPr>
      </w:pPr>
      <w:r w:rsidRPr="009C4642">
        <w:rPr>
          <w:sz w:val="20"/>
          <w:szCs w:val="20"/>
        </w:rPr>
        <w:t>Vývoj domácího trhu v prvních šesti měsících roku zároveň potvrdil pokračující trend přesunu kapitálu do mimořádně kvalitních děl s jasnou proveniencí a omezenou nabídkou. Investoři stále více upřednostňují práce autorů, kteří představují stabilní hodnotu českého trhu s uměním, zatímco průměrná díla bez významnější historie zůstávají pod větším cenovým tlakem. Strategie Collectiv Art Fund je na tento dlouhodobý trend zaměřena již od svého založení.</w:t>
      </w:r>
    </w:p>
    <w:p w14:paraId="0BB82F20" w14:textId="77777777" w:rsidR="009C4642" w:rsidRDefault="009C4642" w:rsidP="009C4642">
      <w:pPr>
        <w:jc w:val="both"/>
        <w:rPr>
          <w:sz w:val="20"/>
          <w:szCs w:val="20"/>
        </w:rPr>
      </w:pPr>
      <w:r w:rsidRPr="009C4642">
        <w:rPr>
          <w:sz w:val="20"/>
          <w:szCs w:val="20"/>
        </w:rPr>
        <w:lastRenderedPageBreak/>
        <w:t>Collectiv Art Fund bude ve druhé polovině roku pokračovat v aktivním vyhledávání dalších mimořádných akvizičních příležitostí. Prioritou zůstává rozšiřování portfolia o výjimečná díla české moderny a poválečného umění, jejichž nabídka je dlouhodobě omezená a která představují stabilní základ pro dlouhodobé zhodnocení investic podílníků.</w:t>
      </w:r>
    </w:p>
    <w:p w14:paraId="7D0C8913" w14:textId="6AF31D4E" w:rsidR="00831E4C" w:rsidRPr="00831E4C" w:rsidRDefault="00831E4C" w:rsidP="009C4642">
      <w:pPr>
        <w:jc w:val="both"/>
        <w:rPr>
          <w:b/>
          <w:bCs/>
          <w:szCs w:val="18"/>
        </w:rPr>
      </w:pPr>
      <w:r w:rsidRPr="00831E4C">
        <w:rPr>
          <w:b/>
          <w:bCs/>
          <w:szCs w:val="18"/>
        </w:rPr>
        <w:t>O fondu Collectiv Art OPF</w:t>
      </w:r>
    </w:p>
    <w:p w14:paraId="72C88F2C" w14:textId="6C519BBE" w:rsidR="00831E4C" w:rsidRPr="00831E4C" w:rsidRDefault="00831E4C" w:rsidP="00831E4C">
      <w:pPr>
        <w:jc w:val="both"/>
        <w:rPr>
          <w:sz w:val="16"/>
          <w:szCs w:val="16"/>
        </w:rPr>
      </w:pPr>
      <w:r w:rsidRPr="00831E4C">
        <w:rPr>
          <w:sz w:val="16"/>
          <w:szCs w:val="16"/>
        </w:rPr>
        <w:t xml:space="preserve">Collectiv Art OPF je podílový fond kvalifikovaných investorů s minimální investicí </w:t>
      </w:r>
      <w:r w:rsidRPr="00831E4C">
        <w:rPr>
          <w:b/>
          <w:bCs/>
          <w:sz w:val="16"/>
          <w:szCs w:val="16"/>
        </w:rPr>
        <w:t>1 000 000 Kč</w:t>
      </w:r>
      <w:r w:rsidRPr="00831E4C">
        <w:rPr>
          <w:sz w:val="16"/>
          <w:szCs w:val="16"/>
        </w:rPr>
        <w:t xml:space="preserve"> a doporučeným investičním horizontem </w:t>
      </w:r>
      <w:r w:rsidRPr="00831E4C">
        <w:rPr>
          <w:b/>
          <w:bCs/>
          <w:sz w:val="16"/>
          <w:szCs w:val="16"/>
        </w:rPr>
        <w:t>šesti let</w:t>
      </w:r>
      <w:r w:rsidRPr="00831E4C">
        <w:rPr>
          <w:sz w:val="16"/>
          <w:szCs w:val="16"/>
        </w:rPr>
        <w:t xml:space="preserve">. Funguje pod dohledem České národní banky a spravuje jej investiční skupina </w:t>
      </w:r>
      <w:r w:rsidRPr="00831E4C">
        <w:rPr>
          <w:b/>
          <w:bCs/>
          <w:sz w:val="16"/>
          <w:szCs w:val="16"/>
        </w:rPr>
        <w:t>CYRRUS</w:t>
      </w:r>
      <w:r w:rsidRPr="00831E4C">
        <w:rPr>
          <w:sz w:val="16"/>
          <w:szCs w:val="16"/>
        </w:rPr>
        <w:t>. Fond nabízí možnost investovat do uměleckých děl prostřednictvím profesionálně spravované sbírky, čímž snižuje riziko tržních výkyvů oproti přímému nákupu jednotlivých děl.</w:t>
      </w:r>
    </w:p>
    <w:p w14:paraId="734FEC5D" w14:textId="77777777" w:rsidR="00A81D76" w:rsidRPr="00CD033C" w:rsidRDefault="00A81D76" w:rsidP="00CD033C">
      <w:pPr>
        <w:jc w:val="both"/>
        <w:rPr>
          <w:sz w:val="24"/>
          <w:szCs w:val="24"/>
        </w:rPr>
      </w:pPr>
    </w:p>
    <w:tbl>
      <w:tblPr>
        <w:tblStyle w:val="Mkatabulky"/>
        <w:tblpPr w:leftFromText="142" w:rightFromText="142" w:vertAnchor="page" w:horzAnchor="margin" w:tblpY="1054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2664"/>
        <w:gridCol w:w="2655"/>
        <w:gridCol w:w="308"/>
        <w:gridCol w:w="2655"/>
      </w:tblGrid>
      <w:tr w:rsidR="00A02DDC" w:rsidRPr="00DF567F" w14:paraId="77211A67" w14:textId="77777777" w:rsidTr="00A02DDC">
        <w:trPr>
          <w:trHeight w:val="406"/>
        </w:trPr>
        <w:tc>
          <w:tcPr>
            <w:tcW w:w="2184" w:type="dxa"/>
            <w:tcBorders>
              <w:top w:val="single" w:sz="8" w:space="0" w:color="A6A6A6" w:themeColor="background1" w:themeShade="A6"/>
            </w:tcBorders>
          </w:tcPr>
          <w:p w14:paraId="0B896F18" w14:textId="77777777" w:rsidR="00A02DDC" w:rsidRDefault="00A02DDC" w:rsidP="00A02DDC">
            <w:pPr>
              <w:pStyle w:val="Zpat"/>
              <w:jc w:val="both"/>
              <w:rPr>
                <w:rFonts w:ascii="Arial" w:hAnsi="Arial" w:cs="Arial"/>
                <w:color w:val="FFC832" w:themeColor="background2"/>
                <w:sz w:val="22"/>
              </w:rPr>
            </w:pPr>
          </w:p>
          <w:p w14:paraId="3277935B" w14:textId="77777777" w:rsidR="00A02DDC" w:rsidRPr="00DF567F" w:rsidRDefault="00A02DDC" w:rsidP="00A02DDC">
            <w:pPr>
              <w:pStyle w:val="Zpat"/>
              <w:jc w:val="both"/>
              <w:rPr>
                <w:rFonts w:ascii="Arial" w:hAnsi="Arial" w:cs="Arial"/>
                <w:color w:val="FFC832" w:themeColor="background2"/>
                <w:sz w:val="22"/>
              </w:rPr>
            </w:pPr>
          </w:p>
        </w:tc>
        <w:tc>
          <w:tcPr>
            <w:tcW w:w="8282" w:type="dxa"/>
            <w:gridSpan w:val="4"/>
            <w:tcBorders>
              <w:top w:val="single" w:sz="8" w:space="0" w:color="A6A6A6" w:themeColor="background1" w:themeShade="A6"/>
            </w:tcBorders>
          </w:tcPr>
          <w:p w14:paraId="305CE745" w14:textId="77777777" w:rsidR="00A02DDC" w:rsidRPr="00DF567F" w:rsidRDefault="00A02DDC" w:rsidP="00A02DDC">
            <w:pPr>
              <w:pStyle w:val="Zpat"/>
              <w:jc w:val="both"/>
              <w:rPr>
                <w:rFonts w:ascii="Arial" w:hAnsi="Arial" w:cs="Arial"/>
                <w:sz w:val="22"/>
              </w:rPr>
            </w:pPr>
          </w:p>
        </w:tc>
      </w:tr>
      <w:tr w:rsidR="00A02DDC" w:rsidRPr="00DF567F" w14:paraId="25E782D2" w14:textId="77777777" w:rsidTr="00A02DDC">
        <w:trPr>
          <w:trHeight w:val="1127"/>
        </w:trPr>
        <w:tc>
          <w:tcPr>
            <w:tcW w:w="2184" w:type="dxa"/>
          </w:tcPr>
          <w:p w14:paraId="4BFEE78A" w14:textId="77777777" w:rsidR="00A02DDC" w:rsidRPr="00DF5F6D" w:rsidRDefault="00A02DDC" w:rsidP="00A02DDC">
            <w:pPr>
              <w:pStyle w:val="Zpat"/>
              <w:jc w:val="both"/>
              <w:rPr>
                <w:rFonts w:ascii="Arial" w:hAnsi="Arial" w:cs="Arial"/>
                <w:b/>
                <w:sz w:val="20"/>
                <w:szCs w:val="20"/>
              </w:rPr>
            </w:pPr>
            <w:r w:rsidRPr="00DF5F6D">
              <w:rPr>
                <w:rFonts w:ascii="Arial" w:hAnsi="Arial" w:cs="Arial"/>
                <w:b/>
                <w:color w:val="FFC832" w:themeColor="background2"/>
                <w:sz w:val="20"/>
                <w:szCs w:val="20"/>
              </w:rPr>
              <w:t>Investujte.</w:t>
            </w:r>
            <w:r w:rsidRPr="00DF5F6D">
              <w:rPr>
                <w:rFonts w:ascii="Arial" w:hAnsi="Arial" w:cs="Arial"/>
                <w:b/>
                <w:color w:val="FFC832" w:themeColor="background2"/>
                <w:sz w:val="20"/>
                <w:szCs w:val="20"/>
              </w:rPr>
              <w:br/>
              <w:t>CYRRUS</w:t>
            </w:r>
          </w:p>
        </w:tc>
        <w:tc>
          <w:tcPr>
            <w:tcW w:w="8282" w:type="dxa"/>
            <w:gridSpan w:val="4"/>
          </w:tcPr>
          <w:p w14:paraId="0D05785F" w14:textId="4656293B" w:rsidR="00A02DDC" w:rsidRPr="00DF5F6D" w:rsidRDefault="00D55EDA" w:rsidP="00A02DDC">
            <w:pPr>
              <w:pStyle w:val="Zpat"/>
              <w:jc w:val="both"/>
              <w:rPr>
                <w:rFonts w:ascii="Arial" w:hAnsi="Arial" w:cs="Arial"/>
                <w:szCs w:val="18"/>
              </w:rPr>
            </w:pPr>
            <w:r>
              <w:rPr>
                <w:rFonts w:ascii="Arial" w:hAnsi="Arial" w:cs="Arial"/>
                <w:szCs w:val="18"/>
              </w:rPr>
              <w:t>Již více než</w:t>
            </w:r>
            <w:r w:rsidR="00A02DDC">
              <w:rPr>
                <w:rFonts w:ascii="Arial" w:hAnsi="Arial" w:cs="Arial"/>
                <w:szCs w:val="18"/>
              </w:rPr>
              <w:t xml:space="preserve"> </w:t>
            </w:r>
            <w:r w:rsidR="00A02DDC" w:rsidRPr="00DF5F6D">
              <w:rPr>
                <w:rFonts w:ascii="Arial" w:hAnsi="Arial" w:cs="Arial"/>
                <w:szCs w:val="18"/>
              </w:rPr>
              <w:t xml:space="preserve">25 let obchodujeme s cennými papíry, </w:t>
            </w:r>
            <w:r w:rsidR="00AB5F97">
              <w:rPr>
                <w:rFonts w:ascii="Arial" w:hAnsi="Arial" w:cs="Arial"/>
                <w:szCs w:val="18"/>
              </w:rPr>
              <w:t xml:space="preserve">aktivně se </w:t>
            </w:r>
            <w:r w:rsidR="00A02DDC" w:rsidRPr="00DF5F6D">
              <w:rPr>
                <w:rFonts w:ascii="Arial" w:hAnsi="Arial" w:cs="Arial"/>
                <w:szCs w:val="18"/>
              </w:rPr>
              <w:t>staráme o své klienty, reagujeme na dění ve světě a rozvíjíme se. Díky tomu vám můžeme přinášet stále nové služby a inovativní možnosti investování. Jsme CYRRUS.</w:t>
            </w:r>
          </w:p>
        </w:tc>
      </w:tr>
      <w:tr w:rsidR="00A02DDC" w:rsidRPr="00DF567F" w14:paraId="04BE26E6" w14:textId="77777777" w:rsidTr="00A02DDC">
        <w:trPr>
          <w:trHeight w:val="1895"/>
        </w:trPr>
        <w:tc>
          <w:tcPr>
            <w:tcW w:w="2184" w:type="dxa"/>
            <w:vMerge w:val="restart"/>
          </w:tcPr>
          <w:p w14:paraId="3D926F82" w14:textId="77777777" w:rsidR="00A02DDC" w:rsidRPr="00DF5F6D" w:rsidRDefault="00A02DDC" w:rsidP="00A02DDC">
            <w:pPr>
              <w:pStyle w:val="Zpat"/>
              <w:jc w:val="both"/>
              <w:rPr>
                <w:rFonts w:ascii="Arial" w:hAnsi="Arial" w:cs="Arial"/>
                <w:sz w:val="20"/>
                <w:szCs w:val="20"/>
              </w:rPr>
            </w:pPr>
            <w:hyperlink r:id="rId11" w:history="1">
              <w:r w:rsidRPr="00DF5F6D">
                <w:rPr>
                  <w:rStyle w:val="Hypertextovodkaz"/>
                  <w:rFonts w:ascii="Arial" w:hAnsi="Arial" w:cs="Arial"/>
                  <w:sz w:val="20"/>
                  <w:szCs w:val="20"/>
                </w:rPr>
                <w:t>Loga ke stažení</w:t>
              </w:r>
            </w:hyperlink>
          </w:p>
          <w:p w14:paraId="35CC9110" w14:textId="77777777" w:rsidR="00A02DDC" w:rsidRPr="00DF5F6D" w:rsidRDefault="00A02DDC" w:rsidP="00A02DDC">
            <w:pPr>
              <w:pStyle w:val="Zpat"/>
              <w:jc w:val="both"/>
              <w:rPr>
                <w:rStyle w:val="Hypertextovodkaz"/>
                <w:rFonts w:ascii="Arial" w:hAnsi="Arial" w:cs="Arial"/>
                <w:sz w:val="20"/>
                <w:szCs w:val="20"/>
              </w:rPr>
            </w:pPr>
            <w:hyperlink r:id="rId12" w:history="1">
              <w:r w:rsidRPr="00DF5F6D">
                <w:rPr>
                  <w:rStyle w:val="Hypertextovodkaz"/>
                  <w:rFonts w:ascii="Arial" w:hAnsi="Arial" w:cs="Arial"/>
                  <w:sz w:val="20"/>
                  <w:szCs w:val="20"/>
                </w:rPr>
                <w:t>Obecné fotografie</w:t>
              </w:r>
            </w:hyperlink>
          </w:p>
          <w:p w14:paraId="03E5ED8E" w14:textId="77777777" w:rsidR="00A02DDC" w:rsidRPr="00DF5F6D" w:rsidRDefault="00A02DDC" w:rsidP="00A02DDC">
            <w:pPr>
              <w:pStyle w:val="Zpat"/>
              <w:jc w:val="both"/>
              <w:rPr>
                <w:rFonts w:ascii="Arial" w:hAnsi="Arial" w:cs="Arial"/>
                <w:sz w:val="20"/>
                <w:szCs w:val="20"/>
              </w:rPr>
            </w:pPr>
          </w:p>
          <w:p w14:paraId="26D712CA" w14:textId="77777777" w:rsidR="00A02DDC" w:rsidRPr="00DF5F6D" w:rsidRDefault="00A02DDC" w:rsidP="00A02DDC">
            <w:pPr>
              <w:pStyle w:val="Zpat"/>
              <w:rPr>
                <w:rFonts w:ascii="Arial" w:hAnsi="Arial" w:cs="Arial"/>
                <w:sz w:val="20"/>
                <w:szCs w:val="20"/>
              </w:rPr>
            </w:pPr>
            <w:r w:rsidRPr="00DF5F6D">
              <w:rPr>
                <w:rFonts w:ascii="Arial" w:hAnsi="Arial" w:cs="Arial"/>
                <w:sz w:val="20"/>
                <w:szCs w:val="20"/>
              </w:rPr>
              <w:t>Název společnosti píšeme velkými písmeny a neskloňujeme.</w:t>
            </w:r>
          </w:p>
          <w:p w14:paraId="23F89DAF" w14:textId="77777777" w:rsidR="00A02DDC" w:rsidRPr="00DF5F6D" w:rsidRDefault="00A02DDC" w:rsidP="00A02DDC">
            <w:pPr>
              <w:pStyle w:val="Zpat"/>
              <w:rPr>
                <w:rFonts w:ascii="Arial" w:hAnsi="Arial" w:cs="Arial"/>
                <w:sz w:val="20"/>
                <w:szCs w:val="20"/>
              </w:rPr>
            </w:pPr>
          </w:p>
          <w:p w14:paraId="13C6154C" w14:textId="77777777" w:rsidR="00A02DDC" w:rsidRPr="00DF5F6D" w:rsidRDefault="00A02DDC" w:rsidP="00A02DDC">
            <w:pPr>
              <w:pStyle w:val="Zpat"/>
              <w:rPr>
                <w:rFonts w:ascii="Arial" w:hAnsi="Arial" w:cs="Arial"/>
                <w:sz w:val="20"/>
                <w:szCs w:val="20"/>
              </w:rPr>
            </w:pPr>
            <w:r w:rsidRPr="00DF5F6D">
              <w:rPr>
                <w:rFonts w:ascii="Arial" w:hAnsi="Arial" w:cs="Arial"/>
                <w:sz w:val="20"/>
                <w:szCs w:val="20"/>
              </w:rPr>
              <w:t>Vyslovujeme [CYRRUS].</w:t>
            </w:r>
          </w:p>
          <w:p w14:paraId="312BCC78" w14:textId="77777777" w:rsidR="00A02DDC" w:rsidRPr="00DF5F6D" w:rsidRDefault="00A02DDC" w:rsidP="00A02DDC">
            <w:pPr>
              <w:pStyle w:val="Zpat"/>
              <w:jc w:val="both"/>
              <w:rPr>
                <w:rFonts w:ascii="Arial" w:hAnsi="Arial" w:cs="Arial"/>
                <w:sz w:val="20"/>
                <w:szCs w:val="20"/>
              </w:rPr>
            </w:pPr>
            <w:hyperlink r:id="rId13" w:history="1">
              <w:r w:rsidRPr="00DF5F6D">
                <w:rPr>
                  <w:rStyle w:val="Hypertextovodkaz"/>
                  <w:rFonts w:ascii="Arial" w:hAnsi="Arial" w:cs="Arial"/>
                  <w:sz w:val="20"/>
                  <w:szCs w:val="20"/>
                </w:rPr>
                <w:t>WWW.CYRRUS.CZ</w:t>
              </w:r>
            </w:hyperlink>
          </w:p>
        </w:tc>
        <w:tc>
          <w:tcPr>
            <w:tcW w:w="2664" w:type="dxa"/>
          </w:tcPr>
          <w:p w14:paraId="784FD27C" w14:textId="196D979B" w:rsidR="00A02DDC" w:rsidRPr="00DF5F6D" w:rsidRDefault="006B656D" w:rsidP="00A02DDC">
            <w:pPr>
              <w:pStyle w:val="Zpat"/>
              <w:jc w:val="center"/>
              <w:rPr>
                <w:rFonts w:ascii="Arial" w:hAnsi="Arial" w:cs="Arial"/>
                <w:szCs w:val="18"/>
              </w:rPr>
            </w:pPr>
            <w:r>
              <w:rPr>
                <w:rFonts w:ascii="Arial" w:hAnsi="Arial" w:cs="Arial"/>
                <w:noProof/>
                <w:szCs w:val="18"/>
              </w:rPr>
              <w:drawing>
                <wp:inline distT="0" distB="0" distL="0" distR="0" wp14:anchorId="1C5DD4DA" wp14:editId="28E932DA">
                  <wp:extent cx="1153795" cy="1153795"/>
                  <wp:effectExtent l="0" t="0" r="8255" b="8255"/>
                  <wp:docPr id="23516403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64034" name="Obrázek 2351640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76034" cy="1176034"/>
                          </a:xfrm>
                          <a:prstGeom prst="rect">
                            <a:avLst/>
                          </a:prstGeom>
                        </pic:spPr>
                      </pic:pic>
                    </a:graphicData>
                  </a:graphic>
                </wp:inline>
              </w:drawing>
            </w:r>
          </w:p>
        </w:tc>
        <w:tc>
          <w:tcPr>
            <w:tcW w:w="2963" w:type="dxa"/>
            <w:gridSpan w:val="2"/>
          </w:tcPr>
          <w:p w14:paraId="294AD669" w14:textId="3F0365AA" w:rsidR="00A02DDC" w:rsidRPr="00DF5F6D" w:rsidRDefault="006B656D" w:rsidP="00A02DDC">
            <w:pPr>
              <w:pStyle w:val="Zpat"/>
              <w:jc w:val="center"/>
              <w:rPr>
                <w:rFonts w:ascii="Arial" w:hAnsi="Arial" w:cs="Arial"/>
                <w:szCs w:val="18"/>
              </w:rPr>
            </w:pPr>
            <w:r w:rsidRPr="00DF5F6D">
              <w:rPr>
                <w:rFonts w:ascii="Arial" w:hAnsi="Arial" w:cs="Arial"/>
                <w:noProof/>
                <w:szCs w:val="18"/>
                <w:lang w:eastAsia="cs-CZ"/>
              </w:rPr>
              <w:drawing>
                <wp:inline distT="0" distB="0" distL="0" distR="0" wp14:anchorId="00600FB1" wp14:editId="0046A01E">
                  <wp:extent cx="1136488" cy="1136488"/>
                  <wp:effectExtent l="0" t="0" r="6985" b="6985"/>
                  <wp:docPr id="7" name="Obrázek 7" descr="Obsah obrázku text, vázanka, osoba,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Obrázek 878" descr="Obsah obrázku text, vázanka, osoba, muž&#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136488" cy="1136488"/>
                          </a:xfrm>
                          <a:prstGeom prst="rect">
                            <a:avLst/>
                          </a:prstGeom>
                        </pic:spPr>
                      </pic:pic>
                    </a:graphicData>
                  </a:graphic>
                </wp:inline>
              </w:drawing>
            </w:r>
          </w:p>
        </w:tc>
        <w:tc>
          <w:tcPr>
            <w:tcW w:w="2655" w:type="dxa"/>
          </w:tcPr>
          <w:p w14:paraId="37103B42" w14:textId="5827FA02" w:rsidR="00A02DDC" w:rsidRPr="00DF5F6D" w:rsidRDefault="00A02DDC" w:rsidP="00A02DDC">
            <w:pPr>
              <w:pStyle w:val="Zpat"/>
              <w:jc w:val="center"/>
              <w:rPr>
                <w:rFonts w:ascii="Arial" w:hAnsi="Arial" w:cs="Arial"/>
                <w:szCs w:val="18"/>
              </w:rPr>
            </w:pPr>
          </w:p>
        </w:tc>
      </w:tr>
      <w:tr w:rsidR="006B656D" w:rsidRPr="00DF567F" w14:paraId="4514395B" w14:textId="77777777" w:rsidTr="00A02DDC">
        <w:trPr>
          <w:gridAfter w:val="2"/>
          <w:wAfter w:w="2963" w:type="dxa"/>
        </w:trPr>
        <w:tc>
          <w:tcPr>
            <w:tcW w:w="2184" w:type="dxa"/>
            <w:vMerge/>
          </w:tcPr>
          <w:p w14:paraId="0DE709D1" w14:textId="77777777" w:rsidR="006B656D" w:rsidRPr="00DF567F" w:rsidRDefault="006B656D" w:rsidP="00A02DDC">
            <w:pPr>
              <w:pStyle w:val="Zpat"/>
              <w:jc w:val="both"/>
              <w:rPr>
                <w:rFonts w:ascii="Arial" w:hAnsi="Arial" w:cs="Arial"/>
                <w:sz w:val="22"/>
              </w:rPr>
            </w:pPr>
          </w:p>
        </w:tc>
        <w:tc>
          <w:tcPr>
            <w:tcW w:w="2664" w:type="dxa"/>
          </w:tcPr>
          <w:p w14:paraId="73705C9B" w14:textId="4BF37371" w:rsidR="006B656D" w:rsidRPr="00DF5F6D" w:rsidRDefault="006B656D" w:rsidP="00A02DDC">
            <w:pPr>
              <w:pStyle w:val="Zpat"/>
              <w:jc w:val="center"/>
              <w:rPr>
                <w:rFonts w:ascii="Arial" w:hAnsi="Arial" w:cs="Arial"/>
                <w:b/>
                <w:szCs w:val="18"/>
              </w:rPr>
            </w:pPr>
            <w:r>
              <w:rPr>
                <w:rFonts w:ascii="Arial" w:hAnsi="Arial" w:cs="Arial"/>
                <w:b/>
                <w:szCs w:val="18"/>
              </w:rPr>
              <w:t>David Lysek</w:t>
            </w:r>
          </w:p>
          <w:p w14:paraId="389DA3AA" w14:textId="6823F717" w:rsidR="006B656D" w:rsidRPr="00DF5F6D" w:rsidRDefault="006B656D" w:rsidP="006B656D">
            <w:pPr>
              <w:pStyle w:val="Zpat"/>
              <w:jc w:val="center"/>
              <w:rPr>
                <w:rFonts w:ascii="Arial" w:hAnsi="Arial" w:cs="Arial"/>
                <w:szCs w:val="18"/>
              </w:rPr>
            </w:pPr>
            <w:proofErr w:type="spellStart"/>
            <w:r w:rsidRPr="006B656D">
              <w:rPr>
                <w:rFonts w:ascii="Arial" w:hAnsi="Arial" w:cs="Arial"/>
                <w:szCs w:val="18"/>
              </w:rPr>
              <w:t>Chief</w:t>
            </w:r>
            <w:proofErr w:type="spellEnd"/>
            <w:r w:rsidRPr="006B656D">
              <w:rPr>
                <w:rFonts w:ascii="Arial" w:hAnsi="Arial" w:cs="Arial"/>
                <w:szCs w:val="18"/>
              </w:rPr>
              <w:t xml:space="preserve"> Marketing </w:t>
            </w:r>
            <w:proofErr w:type="spellStart"/>
            <w:r w:rsidRPr="006B656D">
              <w:rPr>
                <w:rFonts w:ascii="Arial" w:hAnsi="Arial" w:cs="Arial"/>
                <w:szCs w:val="18"/>
              </w:rPr>
              <w:t>Officer</w:t>
            </w:r>
            <w:proofErr w:type="spellEnd"/>
            <w:r w:rsidRPr="006B656D">
              <w:rPr>
                <w:rFonts w:ascii="Arial" w:hAnsi="Arial" w:cs="Arial"/>
                <w:szCs w:val="18"/>
              </w:rPr>
              <w:t xml:space="preserve"> (CMO)</w:t>
            </w:r>
          </w:p>
        </w:tc>
        <w:tc>
          <w:tcPr>
            <w:tcW w:w="2655" w:type="dxa"/>
          </w:tcPr>
          <w:p w14:paraId="6E435657" w14:textId="64C5ED56" w:rsidR="006B656D" w:rsidRPr="00DF5F6D" w:rsidRDefault="006B656D" w:rsidP="00A02DDC">
            <w:pPr>
              <w:pStyle w:val="Zpat"/>
              <w:jc w:val="center"/>
              <w:rPr>
                <w:rFonts w:ascii="Arial" w:hAnsi="Arial" w:cs="Arial"/>
                <w:b/>
                <w:szCs w:val="18"/>
              </w:rPr>
            </w:pPr>
            <w:r>
              <w:rPr>
                <w:rFonts w:ascii="Arial" w:hAnsi="Arial" w:cs="Arial"/>
                <w:b/>
                <w:szCs w:val="18"/>
              </w:rPr>
              <w:t xml:space="preserve">    </w:t>
            </w:r>
            <w:r w:rsidRPr="00DF5F6D">
              <w:rPr>
                <w:rFonts w:ascii="Arial" w:hAnsi="Arial" w:cs="Arial"/>
                <w:b/>
                <w:szCs w:val="18"/>
              </w:rPr>
              <w:t>Tomáš Pfeiler</w:t>
            </w:r>
          </w:p>
          <w:p w14:paraId="28544CD4" w14:textId="6F626C76" w:rsidR="006B656D" w:rsidRPr="00DF5F6D" w:rsidRDefault="006B656D" w:rsidP="00A02DDC">
            <w:pPr>
              <w:pStyle w:val="Zpat"/>
              <w:jc w:val="center"/>
              <w:rPr>
                <w:rFonts w:ascii="Arial" w:hAnsi="Arial" w:cs="Arial"/>
                <w:szCs w:val="18"/>
              </w:rPr>
            </w:pPr>
            <w:r>
              <w:rPr>
                <w:rFonts w:ascii="Arial" w:hAnsi="Arial" w:cs="Arial"/>
                <w:szCs w:val="18"/>
              </w:rPr>
              <w:t xml:space="preserve">   </w:t>
            </w:r>
            <w:r w:rsidRPr="00DF5F6D">
              <w:rPr>
                <w:rFonts w:ascii="Arial" w:hAnsi="Arial" w:cs="Arial"/>
                <w:szCs w:val="18"/>
              </w:rPr>
              <w:t xml:space="preserve">Portfolio manažer </w:t>
            </w:r>
          </w:p>
        </w:tc>
      </w:tr>
      <w:tr w:rsidR="006B656D" w:rsidRPr="00DF567F" w14:paraId="202C0BA0" w14:textId="77777777" w:rsidTr="00A02DDC">
        <w:trPr>
          <w:gridAfter w:val="2"/>
          <w:wAfter w:w="2963" w:type="dxa"/>
        </w:trPr>
        <w:tc>
          <w:tcPr>
            <w:tcW w:w="2184" w:type="dxa"/>
            <w:vMerge/>
          </w:tcPr>
          <w:p w14:paraId="33E937D1" w14:textId="77777777" w:rsidR="006B656D" w:rsidRPr="00DF567F" w:rsidRDefault="006B656D" w:rsidP="00A02DDC">
            <w:pPr>
              <w:pStyle w:val="Zpat"/>
              <w:jc w:val="both"/>
              <w:rPr>
                <w:rFonts w:ascii="Arial" w:hAnsi="Arial" w:cs="Arial"/>
                <w:sz w:val="22"/>
              </w:rPr>
            </w:pPr>
          </w:p>
        </w:tc>
        <w:tc>
          <w:tcPr>
            <w:tcW w:w="2664" w:type="dxa"/>
          </w:tcPr>
          <w:p w14:paraId="150F2C03" w14:textId="45CFB936" w:rsidR="006B656D" w:rsidRPr="00DF5F6D" w:rsidRDefault="006B656D" w:rsidP="00A02DDC">
            <w:pPr>
              <w:jc w:val="center"/>
              <w:rPr>
                <w:rFonts w:ascii="Arial" w:hAnsi="Arial" w:cs="Arial"/>
                <w:szCs w:val="18"/>
              </w:rPr>
            </w:pPr>
            <w:hyperlink r:id="rId16" w:tooltip="tel:+420775705065" w:history="1">
              <w:r w:rsidRPr="006B656D">
                <w:rPr>
                  <w:rFonts w:ascii="Arial" w:hAnsi="Arial" w:cs="Arial"/>
                  <w:szCs w:val="18"/>
                </w:rPr>
                <w:t>775 705 065</w:t>
              </w:r>
            </w:hyperlink>
            <w:r w:rsidRPr="00DF5F6D">
              <w:rPr>
                <w:rFonts w:ascii="Arial" w:hAnsi="Arial" w:cs="Arial"/>
                <w:szCs w:val="18"/>
              </w:rPr>
              <w:br/>
            </w:r>
            <w:r>
              <w:rPr>
                <w:rFonts w:ascii="Arial" w:hAnsi="Arial" w:cs="Arial"/>
                <w:szCs w:val="18"/>
              </w:rPr>
              <w:t>david</w:t>
            </w:r>
            <w:r w:rsidRPr="00DF5F6D">
              <w:rPr>
                <w:rFonts w:ascii="Arial" w:hAnsi="Arial" w:cs="Arial"/>
                <w:szCs w:val="18"/>
              </w:rPr>
              <w:t>.</w:t>
            </w:r>
            <w:r>
              <w:rPr>
                <w:rFonts w:ascii="Arial" w:hAnsi="Arial" w:cs="Arial"/>
                <w:szCs w:val="18"/>
              </w:rPr>
              <w:t>lysek</w:t>
            </w:r>
            <w:r w:rsidRPr="00DF5F6D">
              <w:rPr>
                <w:rFonts w:ascii="Arial" w:hAnsi="Arial" w:cs="Arial"/>
                <w:szCs w:val="18"/>
              </w:rPr>
              <w:t>@cyrrus.cz</w:t>
            </w:r>
          </w:p>
        </w:tc>
        <w:tc>
          <w:tcPr>
            <w:tcW w:w="2655" w:type="dxa"/>
          </w:tcPr>
          <w:p w14:paraId="75D5A51C" w14:textId="347E2028" w:rsidR="006B656D" w:rsidRPr="00DF5F6D" w:rsidRDefault="006B656D" w:rsidP="00A02DDC">
            <w:pPr>
              <w:pStyle w:val="Zpat"/>
              <w:jc w:val="center"/>
              <w:rPr>
                <w:rFonts w:ascii="Arial" w:hAnsi="Arial" w:cs="Arial"/>
                <w:szCs w:val="18"/>
              </w:rPr>
            </w:pPr>
            <w:r>
              <w:rPr>
                <w:rFonts w:ascii="Arial" w:hAnsi="Arial" w:cs="Arial"/>
                <w:szCs w:val="18"/>
              </w:rPr>
              <w:t xml:space="preserve">  </w:t>
            </w:r>
            <w:r w:rsidRPr="00DF5F6D">
              <w:rPr>
                <w:rFonts w:ascii="Arial" w:hAnsi="Arial" w:cs="Arial"/>
                <w:szCs w:val="18"/>
              </w:rPr>
              <w:t>277 021 819</w:t>
            </w:r>
            <w:r w:rsidRPr="00DF5F6D">
              <w:rPr>
                <w:rFonts w:ascii="Arial" w:hAnsi="Arial" w:cs="Arial"/>
                <w:szCs w:val="18"/>
              </w:rPr>
              <w:br/>
            </w:r>
            <w:r>
              <w:rPr>
                <w:rFonts w:ascii="Arial" w:hAnsi="Arial" w:cs="Arial"/>
                <w:szCs w:val="18"/>
              </w:rPr>
              <w:t xml:space="preserve">      </w:t>
            </w:r>
            <w:r w:rsidRPr="00DF5F6D">
              <w:rPr>
                <w:rFonts w:ascii="Arial" w:hAnsi="Arial" w:cs="Arial"/>
                <w:szCs w:val="18"/>
              </w:rPr>
              <w:t>tomas.pfeiler@cyrrus.cz</w:t>
            </w:r>
          </w:p>
        </w:tc>
      </w:tr>
      <w:tr w:rsidR="00A02DDC" w:rsidRPr="00DF567F" w14:paraId="4E557930" w14:textId="77777777" w:rsidTr="00A02DDC">
        <w:trPr>
          <w:trHeight w:val="480"/>
        </w:trPr>
        <w:tc>
          <w:tcPr>
            <w:tcW w:w="2184" w:type="dxa"/>
            <w:vMerge/>
          </w:tcPr>
          <w:p w14:paraId="54C6CB9F" w14:textId="77777777" w:rsidR="00A02DDC" w:rsidRPr="00DF567F" w:rsidRDefault="00A02DDC" w:rsidP="00A02DDC">
            <w:pPr>
              <w:pStyle w:val="Zpat"/>
              <w:rPr>
                <w:rFonts w:ascii="Arial" w:hAnsi="Arial" w:cs="Arial"/>
                <w:sz w:val="22"/>
              </w:rPr>
            </w:pPr>
          </w:p>
        </w:tc>
        <w:tc>
          <w:tcPr>
            <w:tcW w:w="2664" w:type="dxa"/>
            <w:vAlign w:val="center"/>
          </w:tcPr>
          <w:p w14:paraId="697E6C13" w14:textId="46CB2C82" w:rsidR="00A02DDC" w:rsidRPr="00DF5F6D" w:rsidRDefault="00A02DDC" w:rsidP="00A02DDC">
            <w:pPr>
              <w:jc w:val="center"/>
              <w:rPr>
                <w:rFonts w:ascii="Arial" w:hAnsi="Arial" w:cs="Arial"/>
                <w:szCs w:val="18"/>
              </w:rPr>
            </w:pPr>
          </w:p>
        </w:tc>
        <w:tc>
          <w:tcPr>
            <w:tcW w:w="2963" w:type="dxa"/>
            <w:gridSpan w:val="2"/>
            <w:vAlign w:val="center"/>
          </w:tcPr>
          <w:p w14:paraId="32050286" w14:textId="24781408" w:rsidR="00A02DDC" w:rsidRPr="00DF5F6D" w:rsidRDefault="00A02DDC" w:rsidP="00A02DDC">
            <w:pPr>
              <w:jc w:val="center"/>
              <w:rPr>
                <w:rFonts w:ascii="Arial" w:hAnsi="Arial" w:cs="Arial"/>
                <w:szCs w:val="18"/>
              </w:rPr>
            </w:pPr>
          </w:p>
        </w:tc>
        <w:tc>
          <w:tcPr>
            <w:tcW w:w="2655" w:type="dxa"/>
            <w:vAlign w:val="center"/>
          </w:tcPr>
          <w:p w14:paraId="053E9E8F" w14:textId="2DA52E5B" w:rsidR="00A02DDC" w:rsidRPr="00DF5F6D" w:rsidRDefault="00A02DDC" w:rsidP="00A02DDC">
            <w:pPr>
              <w:pStyle w:val="Zpat"/>
              <w:jc w:val="center"/>
              <w:rPr>
                <w:rFonts w:ascii="Arial" w:hAnsi="Arial" w:cs="Arial"/>
                <w:szCs w:val="18"/>
              </w:rPr>
            </w:pPr>
          </w:p>
        </w:tc>
      </w:tr>
    </w:tbl>
    <w:p w14:paraId="08C7DB9B" w14:textId="72F08F74" w:rsidR="00D34FAE" w:rsidRPr="00687E11" w:rsidRDefault="00D34FAE" w:rsidP="00C12FB8">
      <w:pPr>
        <w:spacing w:after="0" w:line="240" w:lineRule="auto"/>
        <w:rPr>
          <w:rFonts w:ascii="Arial" w:hAnsi="Arial" w:cs="Arial"/>
          <w:b/>
          <w:bCs/>
          <w:sz w:val="22"/>
        </w:rPr>
      </w:pPr>
    </w:p>
    <w:sectPr w:rsidR="00D34FAE" w:rsidRPr="00687E11" w:rsidSect="00615E14">
      <w:headerReference w:type="default" r:id="rId17"/>
      <w:footerReference w:type="default" r:id="rId18"/>
      <w:pgSz w:w="11906" w:h="16838"/>
      <w:pgMar w:top="720" w:right="720" w:bottom="284" w:left="72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499E6" w14:textId="77777777" w:rsidR="00262F81" w:rsidRDefault="00262F81" w:rsidP="00605702">
      <w:pPr>
        <w:spacing w:after="0" w:line="240" w:lineRule="auto"/>
      </w:pPr>
      <w:r>
        <w:separator/>
      </w:r>
    </w:p>
  </w:endnote>
  <w:endnote w:type="continuationSeparator" w:id="0">
    <w:p w14:paraId="0990261E" w14:textId="77777777" w:rsidR="00262F81" w:rsidRDefault="00262F81" w:rsidP="0060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EE"/>
    <w:family w:val="auto"/>
    <w:pitch w:val="variable"/>
    <w:sig w:usb0="E00002FF" w:usb1="5000205B" w:usb2="00000020" w:usb3="00000000" w:csb0="0000019F" w:csb1="00000000"/>
  </w:font>
  <w:font w:name="Nexa Text">
    <w:altName w:val="Cambria"/>
    <w:panose1 w:val="00000000000000000000"/>
    <w:charset w:val="00"/>
    <w:family w:val="modern"/>
    <w:notTrueType/>
    <w:pitch w:val="variable"/>
    <w:sig w:usb0="80000207" w:usb1="00000073" w:usb2="00000000" w:usb3="00000000" w:csb0="00000097" w:csb1="00000000"/>
  </w:font>
  <w:font w:name="Verdana">
    <w:panose1 w:val="020B0604030504040204"/>
    <w:charset w:val="EE"/>
    <w:family w:val="swiss"/>
    <w:pitch w:val="variable"/>
    <w:sig w:usb0="A00006FF" w:usb1="4000205B" w:usb2="00000010" w:usb3="00000000" w:csb0="0000019F" w:csb1="00000000"/>
  </w:font>
  <w:font w:name="Nexa Extra Bold">
    <w:altName w:val="Cambria"/>
    <w:panose1 w:val="00000000000000000000"/>
    <w:charset w:val="00"/>
    <w:family w:val="modern"/>
    <w:notTrueType/>
    <w:pitch w:val="variable"/>
    <w:sig w:usb0="80000207" w:usb1="00000073" w:usb2="00000000" w:usb3="00000000" w:csb0="00000097"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308350"/>
      <w:docPartObj>
        <w:docPartGallery w:val="Page Numbers (Bottom of Page)"/>
        <w:docPartUnique/>
      </w:docPartObj>
    </w:sdtPr>
    <w:sdtContent>
      <w:p w14:paraId="6AE6FB7C" w14:textId="77777777" w:rsidR="00DF71D4" w:rsidRDefault="00DF71D4">
        <w:pPr>
          <w:pStyle w:val="Zpat"/>
          <w:jc w:val="center"/>
        </w:pPr>
        <w:r>
          <w:fldChar w:fldCharType="begin"/>
        </w:r>
        <w:r>
          <w:instrText>PAGE   \* MERGEFORMAT</w:instrText>
        </w:r>
        <w:r>
          <w:fldChar w:fldCharType="separate"/>
        </w:r>
        <w:r w:rsidR="00EC6888">
          <w:rPr>
            <w:noProof/>
          </w:rPr>
          <w:t>1</w:t>
        </w:r>
        <w:r>
          <w:fldChar w:fldCharType="end"/>
        </w:r>
      </w:p>
    </w:sdtContent>
  </w:sdt>
  <w:p w14:paraId="3A4AA1B5" w14:textId="77777777" w:rsidR="00B273EE" w:rsidRDefault="00B273EE" w:rsidP="00A016E3">
    <w:pPr>
      <w:pStyle w:val="Zpat"/>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8A80" w14:textId="77777777" w:rsidR="00262F81" w:rsidRDefault="00262F81" w:rsidP="00605702">
      <w:pPr>
        <w:spacing w:after="0" w:line="240" w:lineRule="auto"/>
      </w:pPr>
      <w:r>
        <w:separator/>
      </w:r>
    </w:p>
  </w:footnote>
  <w:footnote w:type="continuationSeparator" w:id="0">
    <w:p w14:paraId="63535007" w14:textId="77777777" w:rsidR="00262F81" w:rsidRDefault="00262F81" w:rsidP="0060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6357" w14:textId="77777777" w:rsidR="00605702" w:rsidRPr="00A016E3" w:rsidRDefault="00C82E0C" w:rsidP="00723F0C">
    <w:pPr>
      <w:pStyle w:val="Nadpis1"/>
      <w:rPr>
        <w:rFonts w:eastAsiaTheme="minorHAnsi" w:cs="Arial"/>
        <w:color w:val="FFC832" w:themeColor="background2"/>
        <w:sz w:val="36"/>
        <w:szCs w:val="36"/>
      </w:rPr>
    </w:pPr>
    <w:r w:rsidRPr="00A016E3">
      <w:rPr>
        <w:noProof/>
        <w:color w:val="FFC832" w:themeColor="background2"/>
        <w:sz w:val="24"/>
      </w:rPr>
      <w:drawing>
        <wp:anchor distT="0" distB="0" distL="114300" distR="114300" simplePos="0" relativeHeight="251657216" behindDoc="1" locked="0" layoutInCell="1" allowOverlap="1" wp14:anchorId="0FD57729" wp14:editId="0B491240">
          <wp:simplePos x="0" y="0"/>
          <wp:positionH relativeFrom="column">
            <wp:posOffset>5199953</wp:posOffset>
          </wp:positionH>
          <wp:positionV relativeFrom="paragraph">
            <wp:posOffset>-101603</wp:posOffset>
          </wp:positionV>
          <wp:extent cx="1553919" cy="300424"/>
          <wp:effectExtent l="0" t="0" r="8255" b="444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YRRU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53919" cy="300424"/>
                  </a:xfrm>
                  <a:prstGeom prst="rect">
                    <a:avLst/>
                  </a:prstGeom>
                  <a:noFill/>
                </pic:spPr>
              </pic:pic>
            </a:graphicData>
          </a:graphic>
          <wp14:sizeRelH relativeFrom="page">
            <wp14:pctWidth>0</wp14:pctWidth>
          </wp14:sizeRelH>
          <wp14:sizeRelV relativeFrom="page">
            <wp14:pctHeight>0</wp14:pctHeight>
          </wp14:sizeRelV>
        </wp:anchor>
      </w:drawing>
    </w:r>
    <w:r w:rsidR="00B273EE" w:rsidRPr="00A016E3">
      <w:rPr>
        <w:rFonts w:eastAsiaTheme="minorHAnsi" w:cs="Arial"/>
        <w:color w:val="FFC832" w:themeColor="background2"/>
        <w:sz w:val="18"/>
        <w:szCs w:val="36"/>
      </w:rPr>
      <w:t>Tisková zpráva</w:t>
    </w:r>
  </w:p>
  <w:p w14:paraId="13A1ECE1" w14:textId="77777777" w:rsidR="00605702" w:rsidRDefault="0060570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92D"/>
    <w:multiLevelType w:val="hybridMultilevel"/>
    <w:tmpl w:val="306040F6"/>
    <w:lvl w:ilvl="0" w:tplc="9D4CE74C">
      <w:start w:val="1"/>
      <w:numFmt w:val="bullet"/>
      <w:lvlText w:val="-"/>
      <w:lvlJc w:val="left"/>
      <w:pPr>
        <w:ind w:left="770" w:hanging="360"/>
      </w:pPr>
      <w:rPr>
        <w:rFonts w:ascii="Source Sans Pro" w:hAnsi="Source Sans Pro" w:hint="default"/>
        <w:b/>
        <w:i w:val="0"/>
        <w:color w:val="F47929" w:themeColor="text2"/>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 w15:restartNumberingAfterBreak="0">
    <w:nsid w:val="41CF674E"/>
    <w:multiLevelType w:val="hybridMultilevel"/>
    <w:tmpl w:val="DF5206E0"/>
    <w:lvl w:ilvl="0" w:tplc="5D12D01E">
      <w:start w:val="1"/>
      <w:numFmt w:val="bullet"/>
      <w:lvlText w:val=""/>
      <w:lvlJc w:val="left"/>
      <w:pPr>
        <w:ind w:left="284" w:hanging="284"/>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C72765D"/>
    <w:multiLevelType w:val="hybridMultilevel"/>
    <w:tmpl w:val="9726F3A4"/>
    <w:lvl w:ilvl="0" w:tplc="4E74218E">
      <w:numFmt w:val="bullet"/>
      <w:lvlText w:val="-"/>
      <w:lvlJc w:val="left"/>
      <w:pPr>
        <w:ind w:left="720" w:hanging="360"/>
      </w:pPr>
      <w:rPr>
        <w:rFonts w:ascii="Roboto" w:eastAsiaTheme="minorHAnsi" w:hAnsi="Roboto"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B2F2626"/>
    <w:multiLevelType w:val="hybridMultilevel"/>
    <w:tmpl w:val="59D25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4F661D8"/>
    <w:multiLevelType w:val="hybridMultilevel"/>
    <w:tmpl w:val="CAA6C056"/>
    <w:lvl w:ilvl="0" w:tplc="9D4CE74C">
      <w:start w:val="1"/>
      <w:numFmt w:val="bullet"/>
      <w:lvlText w:val="-"/>
      <w:lvlJc w:val="left"/>
      <w:pPr>
        <w:ind w:left="720" w:hanging="360"/>
      </w:pPr>
      <w:rPr>
        <w:rFonts w:ascii="Source Sans Pro" w:hAnsi="Source Sans Pro" w:hint="default"/>
        <w:b/>
        <w:i w:val="0"/>
        <w:color w:val="F47929" w:themeColor="text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B774D4D"/>
    <w:multiLevelType w:val="hybridMultilevel"/>
    <w:tmpl w:val="70FE40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71019443">
    <w:abstractNumId w:val="2"/>
  </w:num>
  <w:num w:numId="2" w16cid:durableId="1965379923">
    <w:abstractNumId w:val="5"/>
  </w:num>
  <w:num w:numId="3" w16cid:durableId="752162024">
    <w:abstractNumId w:val="4"/>
  </w:num>
  <w:num w:numId="4" w16cid:durableId="1148590441">
    <w:abstractNumId w:val="0"/>
  </w:num>
  <w:num w:numId="5" w16cid:durableId="772895009">
    <w:abstractNumId w:val="3"/>
  </w:num>
  <w:num w:numId="6" w16cid:durableId="1931350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21"/>
    <w:rsid w:val="0000249E"/>
    <w:rsid w:val="000152AA"/>
    <w:rsid w:val="00017364"/>
    <w:rsid w:val="00027E93"/>
    <w:rsid w:val="0003041D"/>
    <w:rsid w:val="00036CDC"/>
    <w:rsid w:val="0004264B"/>
    <w:rsid w:val="00064842"/>
    <w:rsid w:val="00070A8C"/>
    <w:rsid w:val="00070C59"/>
    <w:rsid w:val="000845CD"/>
    <w:rsid w:val="000C0F56"/>
    <w:rsid w:val="000C10B1"/>
    <w:rsid w:val="000D7A59"/>
    <w:rsid w:val="000E0808"/>
    <w:rsid w:val="000F2A1D"/>
    <w:rsid w:val="000F5DA6"/>
    <w:rsid w:val="00103D0A"/>
    <w:rsid w:val="00105A47"/>
    <w:rsid w:val="00111C8C"/>
    <w:rsid w:val="00144A15"/>
    <w:rsid w:val="00146048"/>
    <w:rsid w:val="001561BB"/>
    <w:rsid w:val="0016035F"/>
    <w:rsid w:val="00160D65"/>
    <w:rsid w:val="0016519F"/>
    <w:rsid w:val="00186B8D"/>
    <w:rsid w:val="00187F8A"/>
    <w:rsid w:val="00191BD0"/>
    <w:rsid w:val="00193B47"/>
    <w:rsid w:val="001A0FE0"/>
    <w:rsid w:val="001B226C"/>
    <w:rsid w:val="001B6986"/>
    <w:rsid w:val="001B7982"/>
    <w:rsid w:val="001C527B"/>
    <w:rsid w:val="001C718D"/>
    <w:rsid w:val="001D3007"/>
    <w:rsid w:val="001D55ED"/>
    <w:rsid w:val="001D64F6"/>
    <w:rsid w:val="001E143E"/>
    <w:rsid w:val="001F4169"/>
    <w:rsid w:val="001F64A0"/>
    <w:rsid w:val="001F6D66"/>
    <w:rsid w:val="00204B95"/>
    <w:rsid w:val="00211A3C"/>
    <w:rsid w:val="00212F91"/>
    <w:rsid w:val="00223B2E"/>
    <w:rsid w:val="00233211"/>
    <w:rsid w:val="0024127E"/>
    <w:rsid w:val="00243905"/>
    <w:rsid w:val="00260BD4"/>
    <w:rsid w:val="00262F81"/>
    <w:rsid w:val="00265A1D"/>
    <w:rsid w:val="00282CA4"/>
    <w:rsid w:val="00295ABA"/>
    <w:rsid w:val="00295C20"/>
    <w:rsid w:val="002C49B3"/>
    <w:rsid w:val="002C54EB"/>
    <w:rsid w:val="002D1822"/>
    <w:rsid w:val="002E4D14"/>
    <w:rsid w:val="002F6117"/>
    <w:rsid w:val="00301303"/>
    <w:rsid w:val="00301506"/>
    <w:rsid w:val="00301D0F"/>
    <w:rsid w:val="00303EBA"/>
    <w:rsid w:val="0030782F"/>
    <w:rsid w:val="00317AF0"/>
    <w:rsid w:val="00317CC4"/>
    <w:rsid w:val="00320A11"/>
    <w:rsid w:val="00324AA0"/>
    <w:rsid w:val="00324D55"/>
    <w:rsid w:val="0032675A"/>
    <w:rsid w:val="00332635"/>
    <w:rsid w:val="00336DF1"/>
    <w:rsid w:val="00341F35"/>
    <w:rsid w:val="00361939"/>
    <w:rsid w:val="003673E8"/>
    <w:rsid w:val="00376BBA"/>
    <w:rsid w:val="003838B3"/>
    <w:rsid w:val="003919FE"/>
    <w:rsid w:val="003961A5"/>
    <w:rsid w:val="00397BFD"/>
    <w:rsid w:val="003B0F0D"/>
    <w:rsid w:val="003F3EEE"/>
    <w:rsid w:val="003F5326"/>
    <w:rsid w:val="003F582A"/>
    <w:rsid w:val="003F5FD8"/>
    <w:rsid w:val="00425E40"/>
    <w:rsid w:val="0044230F"/>
    <w:rsid w:val="0045101C"/>
    <w:rsid w:val="004658F3"/>
    <w:rsid w:val="0047072B"/>
    <w:rsid w:val="00470B3A"/>
    <w:rsid w:val="00475FDF"/>
    <w:rsid w:val="00486C3C"/>
    <w:rsid w:val="004928ED"/>
    <w:rsid w:val="00495056"/>
    <w:rsid w:val="004B0B17"/>
    <w:rsid w:val="004C1B95"/>
    <w:rsid w:val="004C54B8"/>
    <w:rsid w:val="004E4CDD"/>
    <w:rsid w:val="004E7844"/>
    <w:rsid w:val="004F0295"/>
    <w:rsid w:val="004F5DBF"/>
    <w:rsid w:val="00506669"/>
    <w:rsid w:val="00514C76"/>
    <w:rsid w:val="00535742"/>
    <w:rsid w:val="0054078D"/>
    <w:rsid w:val="00540CD5"/>
    <w:rsid w:val="00544154"/>
    <w:rsid w:val="00552B9C"/>
    <w:rsid w:val="00566B62"/>
    <w:rsid w:val="0056741B"/>
    <w:rsid w:val="00571E21"/>
    <w:rsid w:val="00575991"/>
    <w:rsid w:val="0058125D"/>
    <w:rsid w:val="005A5DCB"/>
    <w:rsid w:val="005B4DB8"/>
    <w:rsid w:val="005B656C"/>
    <w:rsid w:val="005C3C89"/>
    <w:rsid w:val="005C7D99"/>
    <w:rsid w:val="005D07B7"/>
    <w:rsid w:val="005D0D52"/>
    <w:rsid w:val="005D3E78"/>
    <w:rsid w:val="005E7066"/>
    <w:rsid w:val="00603F16"/>
    <w:rsid w:val="00605702"/>
    <w:rsid w:val="00615E14"/>
    <w:rsid w:val="00623131"/>
    <w:rsid w:val="006262F8"/>
    <w:rsid w:val="006420B6"/>
    <w:rsid w:val="00651F5B"/>
    <w:rsid w:val="006716DF"/>
    <w:rsid w:val="00676F4E"/>
    <w:rsid w:val="00687909"/>
    <w:rsid w:val="00687E11"/>
    <w:rsid w:val="006A0814"/>
    <w:rsid w:val="006A0DCD"/>
    <w:rsid w:val="006A7344"/>
    <w:rsid w:val="006B4EA2"/>
    <w:rsid w:val="006B656D"/>
    <w:rsid w:val="006B6EE7"/>
    <w:rsid w:val="006C4982"/>
    <w:rsid w:val="006C56E1"/>
    <w:rsid w:val="006D4A78"/>
    <w:rsid w:val="006E166D"/>
    <w:rsid w:val="006E18BD"/>
    <w:rsid w:val="006E2AE2"/>
    <w:rsid w:val="006F5D66"/>
    <w:rsid w:val="006F71E9"/>
    <w:rsid w:val="00701CB4"/>
    <w:rsid w:val="00711950"/>
    <w:rsid w:val="00723F0C"/>
    <w:rsid w:val="00730B5E"/>
    <w:rsid w:val="007435DF"/>
    <w:rsid w:val="00746801"/>
    <w:rsid w:val="00750369"/>
    <w:rsid w:val="0075200C"/>
    <w:rsid w:val="00762C38"/>
    <w:rsid w:val="00773EDD"/>
    <w:rsid w:val="007750DB"/>
    <w:rsid w:val="007769EB"/>
    <w:rsid w:val="00776D65"/>
    <w:rsid w:val="0078156A"/>
    <w:rsid w:val="00785734"/>
    <w:rsid w:val="00790372"/>
    <w:rsid w:val="00793FE8"/>
    <w:rsid w:val="007A1101"/>
    <w:rsid w:val="007A6A6C"/>
    <w:rsid w:val="007E0E69"/>
    <w:rsid w:val="007E58EA"/>
    <w:rsid w:val="007F0DE5"/>
    <w:rsid w:val="007F3359"/>
    <w:rsid w:val="007F4FFC"/>
    <w:rsid w:val="007F6264"/>
    <w:rsid w:val="008125F8"/>
    <w:rsid w:val="00817A8C"/>
    <w:rsid w:val="00824678"/>
    <w:rsid w:val="008256F5"/>
    <w:rsid w:val="008274D4"/>
    <w:rsid w:val="00831E4C"/>
    <w:rsid w:val="008448FB"/>
    <w:rsid w:val="00855F15"/>
    <w:rsid w:val="0087009E"/>
    <w:rsid w:val="00884AA5"/>
    <w:rsid w:val="008969A5"/>
    <w:rsid w:val="008A2CA2"/>
    <w:rsid w:val="008A5174"/>
    <w:rsid w:val="008B02AC"/>
    <w:rsid w:val="008B6C25"/>
    <w:rsid w:val="008C0D97"/>
    <w:rsid w:val="008C5F7F"/>
    <w:rsid w:val="008E73EF"/>
    <w:rsid w:val="008F645B"/>
    <w:rsid w:val="00924009"/>
    <w:rsid w:val="009257A9"/>
    <w:rsid w:val="00925CE1"/>
    <w:rsid w:val="00931347"/>
    <w:rsid w:val="0093700E"/>
    <w:rsid w:val="00962FC3"/>
    <w:rsid w:val="00963784"/>
    <w:rsid w:val="00963A8D"/>
    <w:rsid w:val="00984773"/>
    <w:rsid w:val="00991FD8"/>
    <w:rsid w:val="009A0C8C"/>
    <w:rsid w:val="009A1CD3"/>
    <w:rsid w:val="009A29D7"/>
    <w:rsid w:val="009B7B58"/>
    <w:rsid w:val="009C26BD"/>
    <w:rsid w:val="009C3F94"/>
    <w:rsid w:val="009C4642"/>
    <w:rsid w:val="009D0819"/>
    <w:rsid w:val="009D4FCD"/>
    <w:rsid w:val="009D64A8"/>
    <w:rsid w:val="009D6AC6"/>
    <w:rsid w:val="009E5926"/>
    <w:rsid w:val="009E6B2F"/>
    <w:rsid w:val="009F1029"/>
    <w:rsid w:val="00A016E3"/>
    <w:rsid w:val="00A02DDC"/>
    <w:rsid w:val="00A26181"/>
    <w:rsid w:val="00A31020"/>
    <w:rsid w:val="00A4638B"/>
    <w:rsid w:val="00A529DE"/>
    <w:rsid w:val="00A5320B"/>
    <w:rsid w:val="00A574B8"/>
    <w:rsid w:val="00A605BF"/>
    <w:rsid w:val="00A81D76"/>
    <w:rsid w:val="00A82C63"/>
    <w:rsid w:val="00A85AC5"/>
    <w:rsid w:val="00A979D0"/>
    <w:rsid w:val="00AA03A2"/>
    <w:rsid w:val="00AB1AB4"/>
    <w:rsid w:val="00AB5F97"/>
    <w:rsid w:val="00AB7861"/>
    <w:rsid w:val="00AB7D0D"/>
    <w:rsid w:val="00AC29ED"/>
    <w:rsid w:val="00AC6503"/>
    <w:rsid w:val="00AC7D68"/>
    <w:rsid w:val="00AE7AD7"/>
    <w:rsid w:val="00B07918"/>
    <w:rsid w:val="00B11077"/>
    <w:rsid w:val="00B14102"/>
    <w:rsid w:val="00B206EC"/>
    <w:rsid w:val="00B21A4C"/>
    <w:rsid w:val="00B2254D"/>
    <w:rsid w:val="00B226D4"/>
    <w:rsid w:val="00B2355E"/>
    <w:rsid w:val="00B25279"/>
    <w:rsid w:val="00B25CD9"/>
    <w:rsid w:val="00B273EE"/>
    <w:rsid w:val="00B30D9F"/>
    <w:rsid w:val="00B47089"/>
    <w:rsid w:val="00B50EEB"/>
    <w:rsid w:val="00B52FEC"/>
    <w:rsid w:val="00B61489"/>
    <w:rsid w:val="00B70D82"/>
    <w:rsid w:val="00B7286F"/>
    <w:rsid w:val="00B82DFC"/>
    <w:rsid w:val="00BC5F69"/>
    <w:rsid w:val="00C12FB8"/>
    <w:rsid w:val="00C14E64"/>
    <w:rsid w:val="00C16E00"/>
    <w:rsid w:val="00C16EFA"/>
    <w:rsid w:val="00C340FD"/>
    <w:rsid w:val="00C3410B"/>
    <w:rsid w:val="00C4686E"/>
    <w:rsid w:val="00C506E3"/>
    <w:rsid w:val="00C53586"/>
    <w:rsid w:val="00C53BDC"/>
    <w:rsid w:val="00C70420"/>
    <w:rsid w:val="00C7046C"/>
    <w:rsid w:val="00C70943"/>
    <w:rsid w:val="00C73085"/>
    <w:rsid w:val="00C756E6"/>
    <w:rsid w:val="00C81A45"/>
    <w:rsid w:val="00C82E0C"/>
    <w:rsid w:val="00C8580B"/>
    <w:rsid w:val="00C90383"/>
    <w:rsid w:val="00CA54C9"/>
    <w:rsid w:val="00CC1205"/>
    <w:rsid w:val="00CC6E92"/>
    <w:rsid w:val="00CD033C"/>
    <w:rsid w:val="00CD56CF"/>
    <w:rsid w:val="00CE5C58"/>
    <w:rsid w:val="00CE6EA9"/>
    <w:rsid w:val="00CF0E64"/>
    <w:rsid w:val="00CF3BE7"/>
    <w:rsid w:val="00D019FE"/>
    <w:rsid w:val="00D01AF4"/>
    <w:rsid w:val="00D0722D"/>
    <w:rsid w:val="00D200D0"/>
    <w:rsid w:val="00D22348"/>
    <w:rsid w:val="00D22F25"/>
    <w:rsid w:val="00D3223A"/>
    <w:rsid w:val="00D34FAE"/>
    <w:rsid w:val="00D3780E"/>
    <w:rsid w:val="00D40DFC"/>
    <w:rsid w:val="00D53901"/>
    <w:rsid w:val="00D54265"/>
    <w:rsid w:val="00D55EDA"/>
    <w:rsid w:val="00D5651C"/>
    <w:rsid w:val="00D569AD"/>
    <w:rsid w:val="00D73D58"/>
    <w:rsid w:val="00D81743"/>
    <w:rsid w:val="00D81921"/>
    <w:rsid w:val="00D8229C"/>
    <w:rsid w:val="00D85F08"/>
    <w:rsid w:val="00D86B39"/>
    <w:rsid w:val="00D93C41"/>
    <w:rsid w:val="00D96ED3"/>
    <w:rsid w:val="00DA000E"/>
    <w:rsid w:val="00DB7560"/>
    <w:rsid w:val="00DC22DE"/>
    <w:rsid w:val="00DE0A2E"/>
    <w:rsid w:val="00DE0EDC"/>
    <w:rsid w:val="00DE1044"/>
    <w:rsid w:val="00DF3A1C"/>
    <w:rsid w:val="00DF567F"/>
    <w:rsid w:val="00DF5F6D"/>
    <w:rsid w:val="00DF5FD3"/>
    <w:rsid w:val="00DF71D4"/>
    <w:rsid w:val="00E02BF3"/>
    <w:rsid w:val="00E15B87"/>
    <w:rsid w:val="00E245CA"/>
    <w:rsid w:val="00E26494"/>
    <w:rsid w:val="00E26AD8"/>
    <w:rsid w:val="00E402D4"/>
    <w:rsid w:val="00E41E79"/>
    <w:rsid w:val="00E4423E"/>
    <w:rsid w:val="00E470A3"/>
    <w:rsid w:val="00E52231"/>
    <w:rsid w:val="00E55539"/>
    <w:rsid w:val="00E72F8B"/>
    <w:rsid w:val="00E7368C"/>
    <w:rsid w:val="00E75311"/>
    <w:rsid w:val="00E7721E"/>
    <w:rsid w:val="00E81C6E"/>
    <w:rsid w:val="00E8646E"/>
    <w:rsid w:val="00E87D7D"/>
    <w:rsid w:val="00E96935"/>
    <w:rsid w:val="00E9750B"/>
    <w:rsid w:val="00EA3D92"/>
    <w:rsid w:val="00EA441F"/>
    <w:rsid w:val="00EA796B"/>
    <w:rsid w:val="00EB51F1"/>
    <w:rsid w:val="00EC6888"/>
    <w:rsid w:val="00EC7681"/>
    <w:rsid w:val="00EC7711"/>
    <w:rsid w:val="00EC7740"/>
    <w:rsid w:val="00EF74A0"/>
    <w:rsid w:val="00F13266"/>
    <w:rsid w:val="00F31081"/>
    <w:rsid w:val="00F40656"/>
    <w:rsid w:val="00F47B7D"/>
    <w:rsid w:val="00F57124"/>
    <w:rsid w:val="00F57DD0"/>
    <w:rsid w:val="00F64C4C"/>
    <w:rsid w:val="00F660B2"/>
    <w:rsid w:val="00F6759D"/>
    <w:rsid w:val="00F677EA"/>
    <w:rsid w:val="00F83599"/>
    <w:rsid w:val="00FA3326"/>
    <w:rsid w:val="00FB4D7D"/>
    <w:rsid w:val="00FB6702"/>
    <w:rsid w:val="00FB75B3"/>
    <w:rsid w:val="00FD6504"/>
    <w:rsid w:val="00FD6DD5"/>
    <w:rsid w:val="00FF569F"/>
    <w:rsid w:val="00FF7B52"/>
    <w:rsid w:val="094D3730"/>
    <w:rsid w:val="0B5AA02D"/>
    <w:rsid w:val="0B6123AB"/>
    <w:rsid w:val="127B60F0"/>
    <w:rsid w:val="28B87557"/>
    <w:rsid w:val="3A29F858"/>
    <w:rsid w:val="3D6935BE"/>
    <w:rsid w:val="3FD4AD54"/>
    <w:rsid w:val="446B20BC"/>
    <w:rsid w:val="51225BF8"/>
    <w:rsid w:val="53481C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2B11A"/>
  <w15:chartTrackingRefBased/>
  <w15:docId w15:val="{A3312B07-0F1F-4A3C-8DFD-7EE6407E4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71D4"/>
    <w:rPr>
      <w:rFonts w:ascii="Verdana" w:hAnsi="Verdana"/>
      <w:sz w:val="18"/>
    </w:rPr>
  </w:style>
  <w:style w:type="paragraph" w:styleId="Nadpis1">
    <w:name w:val="heading 1"/>
    <w:basedOn w:val="Normln"/>
    <w:link w:val="Nadpis1Char"/>
    <w:uiPriority w:val="9"/>
    <w:qFormat/>
    <w:rsid w:val="00DF71D4"/>
    <w:pPr>
      <w:spacing w:before="100" w:beforeAutospacing="1" w:after="100" w:afterAutospacing="1" w:line="240" w:lineRule="auto"/>
      <w:outlineLvl w:val="0"/>
    </w:pPr>
    <w:rPr>
      <w:rFonts w:eastAsia="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DF71D4"/>
    <w:pPr>
      <w:keepNext/>
      <w:keepLines/>
      <w:spacing w:before="40" w:after="0"/>
      <w:outlineLvl w:val="1"/>
    </w:pPr>
    <w:rPr>
      <w:rFonts w:eastAsiaTheme="majorEastAsia" w:cstheme="majorBidi"/>
      <w:b/>
      <w:sz w:val="32"/>
      <w:szCs w:val="26"/>
    </w:rPr>
  </w:style>
  <w:style w:type="paragraph" w:styleId="Nadpis3">
    <w:name w:val="heading 3"/>
    <w:basedOn w:val="Normln"/>
    <w:next w:val="Normln"/>
    <w:link w:val="Nadpis3Char"/>
    <w:uiPriority w:val="9"/>
    <w:unhideWhenUsed/>
    <w:qFormat/>
    <w:rsid w:val="00DF71D4"/>
    <w:pPr>
      <w:keepNext/>
      <w:keepLines/>
      <w:spacing w:before="40" w:after="0"/>
      <w:outlineLvl w:val="2"/>
    </w:pPr>
    <w:rPr>
      <w:rFonts w:eastAsiaTheme="majorEastAsia" w:cstheme="majorBidi"/>
      <w:b/>
      <w:sz w:val="24"/>
      <w:szCs w:val="24"/>
    </w:rPr>
  </w:style>
  <w:style w:type="paragraph" w:styleId="Nadpis4">
    <w:name w:val="heading 4"/>
    <w:basedOn w:val="Normln"/>
    <w:next w:val="Normln"/>
    <w:link w:val="Nadpis4Char"/>
    <w:uiPriority w:val="9"/>
    <w:semiHidden/>
    <w:unhideWhenUsed/>
    <w:rsid w:val="00776D65"/>
    <w:pPr>
      <w:keepNext/>
      <w:keepLines/>
      <w:spacing w:before="40" w:after="0"/>
      <w:outlineLvl w:val="3"/>
    </w:pPr>
    <w:rPr>
      <w:rFonts w:asciiTheme="majorHAnsi" w:eastAsiaTheme="majorEastAsia" w:hAnsiTheme="majorHAnsi" w:cstheme="majorBidi"/>
      <w:i/>
      <w:iCs/>
      <w:color w:val="CA550A"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F71D4"/>
    <w:rPr>
      <w:rFonts w:ascii="Verdana" w:eastAsia="Times New Roman" w:hAnsi="Verdana" w:cs="Times New Roman"/>
      <w:b/>
      <w:bCs/>
      <w:kern w:val="36"/>
      <w:sz w:val="48"/>
      <w:szCs w:val="48"/>
      <w:lang w:eastAsia="cs-CZ"/>
    </w:rPr>
  </w:style>
  <w:style w:type="character" w:styleId="Hypertextovodkaz">
    <w:name w:val="Hyperlink"/>
    <w:basedOn w:val="Standardnpsmoodstavce"/>
    <w:uiPriority w:val="99"/>
    <w:unhideWhenUsed/>
    <w:rsid w:val="00776D65"/>
    <w:rPr>
      <w:color w:val="003C73" w:themeColor="hyperlink"/>
      <w:u w:val="single"/>
    </w:rPr>
  </w:style>
  <w:style w:type="character" w:styleId="Siln">
    <w:name w:val="Strong"/>
    <w:basedOn w:val="Standardnpsmoodstavce"/>
    <w:uiPriority w:val="22"/>
    <w:qFormat/>
    <w:rsid w:val="00DF71D4"/>
    <w:rPr>
      <w:rFonts w:ascii="Verdana" w:hAnsi="Verdana"/>
      <w:b/>
      <w:bCs/>
    </w:rPr>
  </w:style>
  <w:style w:type="character" w:customStyle="1" w:styleId="Nadpis2Char">
    <w:name w:val="Nadpis 2 Char"/>
    <w:basedOn w:val="Standardnpsmoodstavce"/>
    <w:link w:val="Nadpis2"/>
    <w:uiPriority w:val="9"/>
    <w:rsid w:val="00DF71D4"/>
    <w:rPr>
      <w:rFonts w:ascii="Verdana" w:eastAsiaTheme="majorEastAsia" w:hAnsi="Verdana" w:cstheme="majorBidi"/>
      <w:b/>
      <w:sz w:val="32"/>
      <w:szCs w:val="26"/>
    </w:rPr>
  </w:style>
  <w:style w:type="character" w:customStyle="1" w:styleId="Nadpis4Char">
    <w:name w:val="Nadpis 4 Char"/>
    <w:basedOn w:val="Standardnpsmoodstavce"/>
    <w:link w:val="Nadpis4"/>
    <w:uiPriority w:val="9"/>
    <w:semiHidden/>
    <w:rsid w:val="00776D65"/>
    <w:rPr>
      <w:rFonts w:asciiTheme="majorHAnsi" w:eastAsiaTheme="majorEastAsia" w:hAnsiTheme="majorHAnsi" w:cstheme="majorBidi"/>
      <w:i/>
      <w:iCs/>
      <w:color w:val="CA550A" w:themeColor="accent1" w:themeShade="BF"/>
    </w:rPr>
  </w:style>
  <w:style w:type="paragraph" w:styleId="Odstavecseseznamem">
    <w:name w:val="List Paragraph"/>
    <w:basedOn w:val="Normln"/>
    <w:uiPriority w:val="34"/>
    <w:qFormat/>
    <w:rsid w:val="00776D65"/>
    <w:pPr>
      <w:ind w:left="720"/>
      <w:contextualSpacing/>
    </w:pPr>
  </w:style>
  <w:style w:type="paragraph" w:styleId="Zhlav">
    <w:name w:val="header"/>
    <w:basedOn w:val="Normln"/>
    <w:link w:val="ZhlavChar"/>
    <w:uiPriority w:val="99"/>
    <w:unhideWhenUsed/>
    <w:rsid w:val="006057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05702"/>
  </w:style>
  <w:style w:type="paragraph" w:styleId="Zpat">
    <w:name w:val="footer"/>
    <w:basedOn w:val="Normln"/>
    <w:link w:val="ZpatChar"/>
    <w:uiPriority w:val="99"/>
    <w:unhideWhenUsed/>
    <w:rsid w:val="00605702"/>
    <w:pPr>
      <w:tabs>
        <w:tab w:val="center" w:pos="4536"/>
        <w:tab w:val="right" w:pos="9072"/>
      </w:tabs>
      <w:spacing w:after="0" w:line="240" w:lineRule="auto"/>
    </w:pPr>
  </w:style>
  <w:style w:type="character" w:customStyle="1" w:styleId="ZpatChar">
    <w:name w:val="Zápatí Char"/>
    <w:basedOn w:val="Standardnpsmoodstavce"/>
    <w:link w:val="Zpat"/>
    <w:uiPriority w:val="99"/>
    <w:rsid w:val="00605702"/>
  </w:style>
  <w:style w:type="character" w:customStyle="1" w:styleId="Nadpis3Char">
    <w:name w:val="Nadpis 3 Char"/>
    <w:basedOn w:val="Standardnpsmoodstavce"/>
    <w:link w:val="Nadpis3"/>
    <w:uiPriority w:val="9"/>
    <w:rsid w:val="00DF71D4"/>
    <w:rPr>
      <w:rFonts w:ascii="Verdana" w:eastAsiaTheme="majorEastAsia" w:hAnsi="Verdana" w:cstheme="majorBidi"/>
      <w:b/>
      <w:sz w:val="24"/>
      <w:szCs w:val="24"/>
    </w:rPr>
  </w:style>
  <w:style w:type="paragraph" w:styleId="Bezmezer">
    <w:name w:val="No Spacing"/>
    <w:uiPriority w:val="1"/>
    <w:qFormat/>
    <w:rsid w:val="00DF71D4"/>
    <w:pPr>
      <w:spacing w:after="0" w:line="240" w:lineRule="auto"/>
    </w:pPr>
    <w:rPr>
      <w:rFonts w:ascii="Verdana" w:hAnsi="Verdana"/>
      <w:sz w:val="18"/>
    </w:rPr>
  </w:style>
  <w:style w:type="paragraph" w:styleId="Nzev">
    <w:name w:val="Title"/>
    <w:basedOn w:val="Normln"/>
    <w:next w:val="Normln"/>
    <w:link w:val="NzevChar"/>
    <w:uiPriority w:val="10"/>
    <w:qFormat/>
    <w:rsid w:val="00DF71D4"/>
    <w:pPr>
      <w:spacing w:after="0" w:line="240" w:lineRule="auto"/>
      <w:contextualSpacing/>
    </w:pPr>
    <w:rPr>
      <w:rFonts w:eastAsiaTheme="majorEastAsia" w:cstheme="majorBidi"/>
      <w:b/>
      <w:spacing w:val="-10"/>
      <w:kern w:val="28"/>
      <w:sz w:val="56"/>
      <w:szCs w:val="56"/>
    </w:rPr>
  </w:style>
  <w:style w:type="character" w:customStyle="1" w:styleId="NzevChar">
    <w:name w:val="Název Char"/>
    <w:basedOn w:val="Standardnpsmoodstavce"/>
    <w:link w:val="Nzev"/>
    <w:uiPriority w:val="10"/>
    <w:rsid w:val="00DF71D4"/>
    <w:rPr>
      <w:rFonts w:ascii="Verdana" w:eastAsiaTheme="majorEastAsia" w:hAnsi="Verdana" w:cstheme="majorBidi"/>
      <w:b/>
      <w:spacing w:val="-10"/>
      <w:kern w:val="28"/>
      <w:sz w:val="56"/>
      <w:szCs w:val="56"/>
    </w:rPr>
  </w:style>
  <w:style w:type="paragraph" w:styleId="Vrazncitt">
    <w:name w:val="Intense Quote"/>
    <w:basedOn w:val="Normln"/>
    <w:next w:val="Normln"/>
    <w:link w:val="VrazncittChar"/>
    <w:uiPriority w:val="30"/>
    <w:qFormat/>
    <w:rsid w:val="00317CC4"/>
    <w:pPr>
      <w:pBdr>
        <w:top w:val="single" w:sz="18" w:space="10" w:color="FFC832" w:themeColor="background2"/>
        <w:left w:val="single" w:sz="18" w:space="4" w:color="FFC832" w:themeColor="background2"/>
        <w:bottom w:val="single" w:sz="18" w:space="10" w:color="FFC832" w:themeColor="background2"/>
        <w:right w:val="single" w:sz="18" w:space="4" w:color="FFC832" w:themeColor="background2"/>
      </w:pBdr>
      <w:shd w:val="clear" w:color="auto" w:fill="FFC832" w:themeFill="background2"/>
      <w:spacing w:before="360" w:after="360"/>
      <w:ind w:left="864" w:right="864"/>
      <w:jc w:val="center"/>
    </w:pPr>
    <w:rPr>
      <w:i/>
      <w:iCs/>
      <w:color w:val="000000" w:themeColor="text1"/>
    </w:rPr>
  </w:style>
  <w:style w:type="character" w:customStyle="1" w:styleId="VrazncittChar">
    <w:name w:val="Výrazný citát Char"/>
    <w:basedOn w:val="Standardnpsmoodstavce"/>
    <w:link w:val="Vrazncitt"/>
    <w:uiPriority w:val="30"/>
    <w:rsid w:val="00317CC4"/>
    <w:rPr>
      <w:i/>
      <w:iCs/>
      <w:color w:val="000000" w:themeColor="text1"/>
      <w:shd w:val="clear" w:color="auto" w:fill="FFC832" w:themeFill="background2"/>
    </w:rPr>
  </w:style>
  <w:style w:type="character" w:styleId="Odkazintenzivn">
    <w:name w:val="Intense Reference"/>
    <w:basedOn w:val="Standardnpsmoodstavce"/>
    <w:uiPriority w:val="32"/>
    <w:qFormat/>
    <w:rsid w:val="00DF71D4"/>
    <w:rPr>
      <w:rFonts w:ascii="Verdana" w:hAnsi="Verdana"/>
      <w:b/>
      <w:bCs/>
      <w:smallCaps/>
      <w:color w:val="F47929" w:themeColor="accent1"/>
      <w:spacing w:val="5"/>
    </w:rPr>
  </w:style>
  <w:style w:type="character" w:styleId="Odkazjemn">
    <w:name w:val="Subtle Reference"/>
    <w:basedOn w:val="Standardnpsmoodstavce"/>
    <w:uiPriority w:val="31"/>
    <w:qFormat/>
    <w:rsid w:val="00DF71D4"/>
    <w:rPr>
      <w:rFonts w:ascii="Verdana" w:hAnsi="Verdana"/>
      <w:smallCaps/>
      <w:color w:val="5A5A5A" w:themeColor="text1" w:themeTint="A5"/>
    </w:rPr>
  </w:style>
  <w:style w:type="table" w:styleId="Mkatabulky">
    <w:name w:val="Table Grid"/>
    <w:basedOn w:val="Normlntabulka"/>
    <w:uiPriority w:val="39"/>
    <w:rsid w:val="00896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intenzivn">
    <w:name w:val="Intense Emphasis"/>
    <w:basedOn w:val="Standardnpsmoodstavce"/>
    <w:uiPriority w:val="21"/>
    <w:qFormat/>
    <w:rsid w:val="00DF71D4"/>
    <w:rPr>
      <w:rFonts w:ascii="Verdana" w:hAnsi="Verdana"/>
      <w:i/>
      <w:iCs/>
      <w:color w:val="F47929" w:themeColor="accent1"/>
    </w:rPr>
  </w:style>
  <w:style w:type="paragraph" w:styleId="Podnadpis">
    <w:name w:val="Subtitle"/>
    <w:basedOn w:val="Normln"/>
    <w:next w:val="Normln"/>
    <w:link w:val="PodnadpisChar"/>
    <w:uiPriority w:val="11"/>
    <w:qFormat/>
    <w:rsid w:val="00615E14"/>
    <w:pPr>
      <w:numPr>
        <w:ilvl w:val="1"/>
      </w:numPr>
    </w:pPr>
    <w:rPr>
      <w:rFonts w:eastAsiaTheme="minorEastAsia"/>
      <w:color w:val="5A5A5A" w:themeColor="text1" w:themeTint="A5"/>
      <w:spacing w:val="15"/>
      <w:sz w:val="22"/>
    </w:rPr>
  </w:style>
  <w:style w:type="character" w:customStyle="1" w:styleId="PodnadpisChar">
    <w:name w:val="Podnadpis Char"/>
    <w:basedOn w:val="Standardnpsmoodstavce"/>
    <w:link w:val="Podnadpis"/>
    <w:uiPriority w:val="11"/>
    <w:rsid w:val="00615E14"/>
    <w:rPr>
      <w:rFonts w:eastAsiaTheme="minorEastAsia"/>
      <w:color w:val="5A5A5A" w:themeColor="text1" w:themeTint="A5"/>
      <w:spacing w:val="15"/>
    </w:rPr>
  </w:style>
  <w:style w:type="character" w:styleId="Zdraznnjemn">
    <w:name w:val="Subtle Emphasis"/>
    <w:basedOn w:val="Standardnpsmoodstavce"/>
    <w:uiPriority w:val="19"/>
    <w:qFormat/>
    <w:rsid w:val="00DF71D4"/>
    <w:rPr>
      <w:rFonts w:ascii="Verdana" w:hAnsi="Verdana"/>
      <w:i/>
      <w:iCs/>
      <w:color w:val="404040" w:themeColor="text1" w:themeTint="BF"/>
    </w:rPr>
  </w:style>
  <w:style w:type="character" w:styleId="Zdraznn">
    <w:name w:val="Emphasis"/>
    <w:basedOn w:val="Standardnpsmoodstavce"/>
    <w:uiPriority w:val="20"/>
    <w:qFormat/>
    <w:rsid w:val="00DF71D4"/>
    <w:rPr>
      <w:rFonts w:ascii="Verdana" w:hAnsi="Verdana"/>
      <w:i/>
      <w:iCs/>
    </w:rPr>
  </w:style>
  <w:style w:type="paragraph" w:styleId="Citt">
    <w:name w:val="Quote"/>
    <w:basedOn w:val="Normln"/>
    <w:next w:val="Normln"/>
    <w:link w:val="CittChar"/>
    <w:uiPriority w:val="29"/>
    <w:qFormat/>
    <w:rsid w:val="00DF71D4"/>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DF71D4"/>
    <w:rPr>
      <w:rFonts w:ascii="Verdana" w:hAnsi="Verdana"/>
      <w:i/>
      <w:iCs/>
      <w:color w:val="404040" w:themeColor="text1" w:themeTint="BF"/>
      <w:sz w:val="18"/>
    </w:rPr>
  </w:style>
  <w:style w:type="character" w:styleId="Nzevknihy">
    <w:name w:val="Book Title"/>
    <w:basedOn w:val="Standardnpsmoodstavce"/>
    <w:uiPriority w:val="33"/>
    <w:qFormat/>
    <w:rsid w:val="00DF71D4"/>
    <w:rPr>
      <w:rFonts w:ascii="Verdana" w:hAnsi="Verdana"/>
      <w:b/>
      <w:bCs/>
      <w:i/>
      <w:iCs/>
      <w:spacing w:val="5"/>
    </w:rPr>
  </w:style>
  <w:style w:type="character" w:styleId="Sledovanodkaz">
    <w:name w:val="FollowedHyperlink"/>
    <w:basedOn w:val="Standardnpsmoodstavce"/>
    <w:uiPriority w:val="99"/>
    <w:semiHidden/>
    <w:unhideWhenUsed/>
    <w:rsid w:val="00D81921"/>
    <w:rPr>
      <w:color w:val="00284E" w:themeColor="followedHyperlink"/>
      <w:u w:val="single"/>
    </w:rPr>
  </w:style>
  <w:style w:type="paragraph" w:styleId="Textkomente">
    <w:name w:val="annotation text"/>
    <w:basedOn w:val="Normln"/>
    <w:link w:val="TextkomenteChar"/>
    <w:uiPriority w:val="99"/>
    <w:semiHidden/>
    <w:unhideWhenUsed/>
    <w:rsid w:val="00193B47"/>
    <w:pPr>
      <w:spacing w:line="240" w:lineRule="auto"/>
    </w:pPr>
    <w:rPr>
      <w:rFonts w:asciiTheme="minorHAnsi" w:hAnsiTheme="minorHAnsi"/>
      <w:sz w:val="20"/>
      <w:szCs w:val="20"/>
    </w:rPr>
  </w:style>
  <w:style w:type="character" w:customStyle="1" w:styleId="TextkomenteChar">
    <w:name w:val="Text komentáře Char"/>
    <w:basedOn w:val="Standardnpsmoodstavce"/>
    <w:link w:val="Textkomente"/>
    <w:uiPriority w:val="99"/>
    <w:semiHidden/>
    <w:rsid w:val="00193B47"/>
    <w:rPr>
      <w:sz w:val="20"/>
      <w:szCs w:val="20"/>
    </w:rPr>
  </w:style>
  <w:style w:type="character" w:styleId="Odkaznakoment">
    <w:name w:val="annotation reference"/>
    <w:basedOn w:val="Standardnpsmoodstavce"/>
    <w:uiPriority w:val="99"/>
    <w:semiHidden/>
    <w:unhideWhenUsed/>
    <w:rsid w:val="004658F3"/>
    <w:rPr>
      <w:sz w:val="16"/>
      <w:szCs w:val="16"/>
    </w:rPr>
  </w:style>
  <w:style w:type="paragraph" w:styleId="Normlnweb">
    <w:name w:val="Normal (Web)"/>
    <w:basedOn w:val="Normln"/>
    <w:uiPriority w:val="99"/>
    <w:unhideWhenUsed/>
    <w:rsid w:val="00E2649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9C3F94"/>
    <w:pPr>
      <w:spacing w:after="0" w:line="240" w:lineRule="auto"/>
    </w:pPr>
    <w:rPr>
      <w:rFonts w:ascii="Verdana" w:hAnsi="Verdana"/>
      <w:sz w:val="18"/>
    </w:rPr>
  </w:style>
  <w:style w:type="paragraph" w:styleId="Pedmtkomente">
    <w:name w:val="annotation subject"/>
    <w:basedOn w:val="Textkomente"/>
    <w:next w:val="Textkomente"/>
    <w:link w:val="PedmtkomenteChar"/>
    <w:uiPriority w:val="99"/>
    <w:semiHidden/>
    <w:unhideWhenUsed/>
    <w:rsid w:val="00C53BDC"/>
    <w:rPr>
      <w:rFonts w:ascii="Verdana" w:hAnsi="Verdana"/>
      <w:b/>
      <w:bCs/>
    </w:rPr>
  </w:style>
  <w:style w:type="character" w:customStyle="1" w:styleId="PedmtkomenteChar">
    <w:name w:val="Předmět komentáře Char"/>
    <w:basedOn w:val="TextkomenteChar"/>
    <w:link w:val="Pedmtkomente"/>
    <w:uiPriority w:val="99"/>
    <w:semiHidden/>
    <w:rsid w:val="00C53BDC"/>
    <w:rPr>
      <w:rFonts w:ascii="Verdana" w:hAnsi="Verdana"/>
      <w:b/>
      <w:bCs/>
      <w:sz w:val="20"/>
      <w:szCs w:val="20"/>
    </w:rPr>
  </w:style>
  <w:style w:type="character" w:customStyle="1" w:styleId="apple-converted-space">
    <w:name w:val="apple-converted-space"/>
    <w:basedOn w:val="Standardnpsmoodstavce"/>
    <w:rsid w:val="00924009"/>
  </w:style>
  <w:style w:type="character" w:styleId="Nevyeenzmnka">
    <w:name w:val="Unresolved Mention"/>
    <w:basedOn w:val="Standardnpsmoodstavce"/>
    <w:uiPriority w:val="99"/>
    <w:semiHidden/>
    <w:unhideWhenUsed/>
    <w:rsid w:val="00924009"/>
    <w:rPr>
      <w:color w:val="605E5C"/>
      <w:shd w:val="clear" w:color="auto" w:fill="E1DFDD"/>
    </w:rPr>
  </w:style>
  <w:style w:type="paragraph" w:styleId="Prosttext">
    <w:name w:val="Plain Text"/>
    <w:basedOn w:val="Normln"/>
    <w:link w:val="ProsttextChar"/>
    <w:uiPriority w:val="99"/>
    <w:semiHidden/>
    <w:unhideWhenUsed/>
    <w:rsid w:val="003F5326"/>
    <w:pPr>
      <w:spacing w:after="0" w:line="240" w:lineRule="auto"/>
    </w:pPr>
    <w:rPr>
      <w:rFonts w:ascii="Calibri" w:hAnsi="Calibri"/>
      <w:kern w:val="2"/>
      <w:sz w:val="22"/>
      <w:szCs w:val="21"/>
      <w14:ligatures w14:val="standardContextual"/>
    </w:rPr>
  </w:style>
  <w:style w:type="character" w:customStyle="1" w:styleId="ProsttextChar">
    <w:name w:val="Prostý text Char"/>
    <w:basedOn w:val="Standardnpsmoodstavce"/>
    <w:link w:val="Prosttext"/>
    <w:uiPriority w:val="99"/>
    <w:semiHidden/>
    <w:rsid w:val="003F5326"/>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295246">
      <w:bodyDiv w:val="1"/>
      <w:marLeft w:val="0"/>
      <w:marRight w:val="0"/>
      <w:marTop w:val="0"/>
      <w:marBottom w:val="0"/>
      <w:divBdr>
        <w:top w:val="none" w:sz="0" w:space="0" w:color="auto"/>
        <w:left w:val="none" w:sz="0" w:space="0" w:color="auto"/>
        <w:bottom w:val="none" w:sz="0" w:space="0" w:color="auto"/>
        <w:right w:val="none" w:sz="0" w:space="0" w:color="auto"/>
      </w:divBdr>
    </w:div>
    <w:div w:id="272321604">
      <w:bodyDiv w:val="1"/>
      <w:marLeft w:val="0"/>
      <w:marRight w:val="0"/>
      <w:marTop w:val="0"/>
      <w:marBottom w:val="0"/>
      <w:divBdr>
        <w:top w:val="none" w:sz="0" w:space="0" w:color="auto"/>
        <w:left w:val="none" w:sz="0" w:space="0" w:color="auto"/>
        <w:bottom w:val="none" w:sz="0" w:space="0" w:color="auto"/>
        <w:right w:val="none" w:sz="0" w:space="0" w:color="auto"/>
      </w:divBdr>
    </w:div>
    <w:div w:id="542980368">
      <w:bodyDiv w:val="1"/>
      <w:marLeft w:val="0"/>
      <w:marRight w:val="0"/>
      <w:marTop w:val="0"/>
      <w:marBottom w:val="0"/>
      <w:divBdr>
        <w:top w:val="none" w:sz="0" w:space="0" w:color="auto"/>
        <w:left w:val="none" w:sz="0" w:space="0" w:color="auto"/>
        <w:bottom w:val="none" w:sz="0" w:space="0" w:color="auto"/>
        <w:right w:val="none" w:sz="0" w:space="0" w:color="auto"/>
      </w:divBdr>
    </w:div>
    <w:div w:id="692877284">
      <w:bodyDiv w:val="1"/>
      <w:marLeft w:val="0"/>
      <w:marRight w:val="0"/>
      <w:marTop w:val="0"/>
      <w:marBottom w:val="0"/>
      <w:divBdr>
        <w:top w:val="none" w:sz="0" w:space="0" w:color="auto"/>
        <w:left w:val="none" w:sz="0" w:space="0" w:color="auto"/>
        <w:bottom w:val="none" w:sz="0" w:space="0" w:color="auto"/>
        <w:right w:val="none" w:sz="0" w:space="0" w:color="auto"/>
      </w:divBdr>
    </w:div>
    <w:div w:id="762409855">
      <w:bodyDiv w:val="1"/>
      <w:marLeft w:val="0"/>
      <w:marRight w:val="0"/>
      <w:marTop w:val="0"/>
      <w:marBottom w:val="0"/>
      <w:divBdr>
        <w:top w:val="none" w:sz="0" w:space="0" w:color="auto"/>
        <w:left w:val="none" w:sz="0" w:space="0" w:color="auto"/>
        <w:bottom w:val="none" w:sz="0" w:space="0" w:color="auto"/>
        <w:right w:val="none" w:sz="0" w:space="0" w:color="auto"/>
      </w:divBdr>
    </w:div>
    <w:div w:id="973490653">
      <w:bodyDiv w:val="1"/>
      <w:marLeft w:val="0"/>
      <w:marRight w:val="0"/>
      <w:marTop w:val="0"/>
      <w:marBottom w:val="0"/>
      <w:divBdr>
        <w:top w:val="none" w:sz="0" w:space="0" w:color="auto"/>
        <w:left w:val="none" w:sz="0" w:space="0" w:color="auto"/>
        <w:bottom w:val="none" w:sz="0" w:space="0" w:color="auto"/>
        <w:right w:val="none" w:sz="0" w:space="0" w:color="auto"/>
      </w:divBdr>
    </w:div>
    <w:div w:id="1010912247">
      <w:bodyDiv w:val="1"/>
      <w:marLeft w:val="0"/>
      <w:marRight w:val="0"/>
      <w:marTop w:val="0"/>
      <w:marBottom w:val="0"/>
      <w:divBdr>
        <w:top w:val="none" w:sz="0" w:space="0" w:color="auto"/>
        <w:left w:val="none" w:sz="0" w:space="0" w:color="auto"/>
        <w:bottom w:val="none" w:sz="0" w:space="0" w:color="auto"/>
        <w:right w:val="none" w:sz="0" w:space="0" w:color="auto"/>
      </w:divBdr>
      <w:divsChild>
        <w:div w:id="76904635">
          <w:marLeft w:val="0"/>
          <w:marRight w:val="0"/>
          <w:marTop w:val="0"/>
          <w:marBottom w:val="0"/>
          <w:divBdr>
            <w:top w:val="none" w:sz="0" w:space="0" w:color="auto"/>
            <w:left w:val="none" w:sz="0" w:space="0" w:color="auto"/>
            <w:bottom w:val="none" w:sz="0" w:space="0" w:color="auto"/>
            <w:right w:val="none" w:sz="0" w:space="0" w:color="auto"/>
          </w:divBdr>
        </w:div>
      </w:divsChild>
    </w:div>
    <w:div w:id="1029144456">
      <w:bodyDiv w:val="1"/>
      <w:marLeft w:val="0"/>
      <w:marRight w:val="0"/>
      <w:marTop w:val="0"/>
      <w:marBottom w:val="0"/>
      <w:divBdr>
        <w:top w:val="none" w:sz="0" w:space="0" w:color="auto"/>
        <w:left w:val="none" w:sz="0" w:space="0" w:color="auto"/>
        <w:bottom w:val="none" w:sz="0" w:space="0" w:color="auto"/>
        <w:right w:val="none" w:sz="0" w:space="0" w:color="auto"/>
      </w:divBdr>
    </w:div>
    <w:div w:id="1200633126">
      <w:bodyDiv w:val="1"/>
      <w:marLeft w:val="0"/>
      <w:marRight w:val="0"/>
      <w:marTop w:val="0"/>
      <w:marBottom w:val="0"/>
      <w:divBdr>
        <w:top w:val="none" w:sz="0" w:space="0" w:color="auto"/>
        <w:left w:val="none" w:sz="0" w:space="0" w:color="auto"/>
        <w:bottom w:val="none" w:sz="0" w:space="0" w:color="auto"/>
        <w:right w:val="none" w:sz="0" w:space="0" w:color="auto"/>
      </w:divBdr>
    </w:div>
    <w:div w:id="1293173131">
      <w:bodyDiv w:val="1"/>
      <w:marLeft w:val="0"/>
      <w:marRight w:val="0"/>
      <w:marTop w:val="0"/>
      <w:marBottom w:val="0"/>
      <w:divBdr>
        <w:top w:val="none" w:sz="0" w:space="0" w:color="auto"/>
        <w:left w:val="none" w:sz="0" w:space="0" w:color="auto"/>
        <w:bottom w:val="none" w:sz="0" w:space="0" w:color="auto"/>
        <w:right w:val="none" w:sz="0" w:space="0" w:color="auto"/>
      </w:divBdr>
    </w:div>
    <w:div w:id="1316448915">
      <w:bodyDiv w:val="1"/>
      <w:marLeft w:val="0"/>
      <w:marRight w:val="0"/>
      <w:marTop w:val="0"/>
      <w:marBottom w:val="0"/>
      <w:divBdr>
        <w:top w:val="none" w:sz="0" w:space="0" w:color="auto"/>
        <w:left w:val="none" w:sz="0" w:space="0" w:color="auto"/>
        <w:bottom w:val="none" w:sz="0" w:space="0" w:color="auto"/>
        <w:right w:val="none" w:sz="0" w:space="0" w:color="auto"/>
      </w:divBdr>
    </w:div>
    <w:div w:id="1325622945">
      <w:bodyDiv w:val="1"/>
      <w:marLeft w:val="0"/>
      <w:marRight w:val="0"/>
      <w:marTop w:val="0"/>
      <w:marBottom w:val="0"/>
      <w:divBdr>
        <w:top w:val="none" w:sz="0" w:space="0" w:color="auto"/>
        <w:left w:val="none" w:sz="0" w:space="0" w:color="auto"/>
        <w:bottom w:val="none" w:sz="0" w:space="0" w:color="auto"/>
        <w:right w:val="none" w:sz="0" w:space="0" w:color="auto"/>
      </w:divBdr>
    </w:div>
    <w:div w:id="1416051242">
      <w:bodyDiv w:val="1"/>
      <w:marLeft w:val="0"/>
      <w:marRight w:val="0"/>
      <w:marTop w:val="0"/>
      <w:marBottom w:val="0"/>
      <w:divBdr>
        <w:top w:val="none" w:sz="0" w:space="0" w:color="auto"/>
        <w:left w:val="none" w:sz="0" w:space="0" w:color="auto"/>
        <w:bottom w:val="none" w:sz="0" w:space="0" w:color="auto"/>
        <w:right w:val="none" w:sz="0" w:space="0" w:color="auto"/>
      </w:divBdr>
    </w:div>
    <w:div w:id="1631476330">
      <w:bodyDiv w:val="1"/>
      <w:marLeft w:val="0"/>
      <w:marRight w:val="0"/>
      <w:marTop w:val="0"/>
      <w:marBottom w:val="0"/>
      <w:divBdr>
        <w:top w:val="none" w:sz="0" w:space="0" w:color="auto"/>
        <w:left w:val="none" w:sz="0" w:space="0" w:color="auto"/>
        <w:bottom w:val="none" w:sz="0" w:space="0" w:color="auto"/>
        <w:right w:val="none" w:sz="0" w:space="0" w:color="auto"/>
      </w:divBdr>
    </w:div>
    <w:div w:id="1632325004">
      <w:bodyDiv w:val="1"/>
      <w:marLeft w:val="0"/>
      <w:marRight w:val="0"/>
      <w:marTop w:val="0"/>
      <w:marBottom w:val="0"/>
      <w:divBdr>
        <w:top w:val="none" w:sz="0" w:space="0" w:color="auto"/>
        <w:left w:val="none" w:sz="0" w:space="0" w:color="auto"/>
        <w:bottom w:val="none" w:sz="0" w:space="0" w:color="auto"/>
        <w:right w:val="none" w:sz="0" w:space="0" w:color="auto"/>
      </w:divBdr>
    </w:div>
    <w:div w:id="1765880640">
      <w:bodyDiv w:val="1"/>
      <w:marLeft w:val="0"/>
      <w:marRight w:val="0"/>
      <w:marTop w:val="0"/>
      <w:marBottom w:val="0"/>
      <w:divBdr>
        <w:top w:val="none" w:sz="0" w:space="0" w:color="auto"/>
        <w:left w:val="none" w:sz="0" w:space="0" w:color="auto"/>
        <w:bottom w:val="none" w:sz="0" w:space="0" w:color="auto"/>
        <w:right w:val="none" w:sz="0" w:space="0" w:color="auto"/>
      </w:divBdr>
    </w:div>
    <w:div w:id="1772773050">
      <w:bodyDiv w:val="1"/>
      <w:marLeft w:val="0"/>
      <w:marRight w:val="0"/>
      <w:marTop w:val="0"/>
      <w:marBottom w:val="0"/>
      <w:divBdr>
        <w:top w:val="none" w:sz="0" w:space="0" w:color="auto"/>
        <w:left w:val="none" w:sz="0" w:space="0" w:color="auto"/>
        <w:bottom w:val="none" w:sz="0" w:space="0" w:color="auto"/>
        <w:right w:val="none" w:sz="0" w:space="0" w:color="auto"/>
      </w:divBdr>
    </w:div>
    <w:div w:id="1977026252">
      <w:bodyDiv w:val="1"/>
      <w:marLeft w:val="0"/>
      <w:marRight w:val="0"/>
      <w:marTop w:val="0"/>
      <w:marBottom w:val="0"/>
      <w:divBdr>
        <w:top w:val="none" w:sz="0" w:space="0" w:color="auto"/>
        <w:left w:val="none" w:sz="0" w:space="0" w:color="auto"/>
        <w:bottom w:val="none" w:sz="0" w:space="0" w:color="auto"/>
        <w:right w:val="none" w:sz="0" w:space="0" w:color="auto"/>
      </w:divBdr>
    </w:div>
    <w:div w:id="2014335652">
      <w:bodyDiv w:val="1"/>
      <w:marLeft w:val="0"/>
      <w:marRight w:val="0"/>
      <w:marTop w:val="0"/>
      <w:marBottom w:val="0"/>
      <w:divBdr>
        <w:top w:val="none" w:sz="0" w:space="0" w:color="auto"/>
        <w:left w:val="none" w:sz="0" w:space="0" w:color="auto"/>
        <w:bottom w:val="none" w:sz="0" w:space="0" w:color="auto"/>
        <w:right w:val="none" w:sz="0" w:space="0" w:color="auto"/>
      </w:divBdr>
    </w:div>
    <w:div w:id="202285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yrrus.c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rive.google.com/drive/folders/1vJynKESL_uoi_KOQQVqono-903qtLnsU?usp=sharin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tel:+42077570506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rive.google.com/drive/folders/1gDkeWiLU3qJzaTgRJrZ8pGLI6RAL4CKL?usp=sharing"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ka%20H&#225;&#353;ov&#225;\AppData\Local\Microsoft\Windows\INetCache\Content.Outlook\3UKEPCA5\TZ_CYRRUS-sablona-2022.dotx" TargetMode="External"/></Relationships>
</file>

<file path=word/theme/theme1.xml><?xml version="1.0" encoding="utf-8"?>
<a:theme xmlns:a="http://schemas.openxmlformats.org/drawingml/2006/main" name="Motiv Office">
  <a:themeElements>
    <a:clrScheme name="CYRRUS 2021">
      <a:dk1>
        <a:srgbClr val="000000"/>
      </a:dk1>
      <a:lt1>
        <a:sysClr val="window" lastClr="FFFFFF"/>
      </a:lt1>
      <a:dk2>
        <a:srgbClr val="F47929"/>
      </a:dk2>
      <a:lt2>
        <a:srgbClr val="FFC832"/>
      </a:lt2>
      <a:accent1>
        <a:srgbClr val="F47929"/>
      </a:accent1>
      <a:accent2>
        <a:srgbClr val="FFC832"/>
      </a:accent2>
      <a:accent3>
        <a:srgbClr val="036531"/>
      </a:accent3>
      <a:accent4>
        <a:srgbClr val="AF251A"/>
      </a:accent4>
      <a:accent5>
        <a:srgbClr val="B78A17"/>
      </a:accent5>
      <a:accent6>
        <a:srgbClr val="917F5F"/>
      </a:accent6>
      <a:hlink>
        <a:srgbClr val="003C73"/>
      </a:hlink>
      <a:folHlink>
        <a:srgbClr val="00284E"/>
      </a:folHlink>
    </a:clrScheme>
    <a:fontScheme name="CYRRUS 2021">
      <a:majorFont>
        <a:latin typeface="Nexa Extra Bold"/>
        <a:ea typeface=""/>
        <a:cs typeface=""/>
      </a:majorFont>
      <a:minorFont>
        <a:latin typeface="Nexa Text"/>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b8775cd-cb9a-4824-a228-d043804fb9c1" xsi:nil="true"/>
    <lcf76f155ced4ddcb4097134ff3c332f xmlns="65777e4e-9c65-48da-b9e4-8e2a74f419cb">
      <Terms xmlns="http://schemas.microsoft.com/office/infopath/2007/PartnerControls"/>
    </lcf76f155ced4ddcb4097134ff3c332f>
    <SharedWithUsers xmlns="8b8775cd-cb9a-4824-a228-d043804fb9c1">
      <UserInfo>
        <DisplayName>Petra Kopecká</DisplayName>
        <AccountId>12</AccountId>
        <AccountType/>
      </UserInfo>
      <UserInfo>
        <DisplayName>Matouš Dvořák</DisplayName>
        <AccountId>162</AccountId>
        <AccountType/>
      </UserInfo>
    </SharedWithUsers>
    <Obr_x00e1_zek xmlns="65777e4e-9c65-48da-b9e4-8e2a74f419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21AEF63623FE4F9A58CC6BACDC5B81" ma:contentTypeVersion="19" ma:contentTypeDescription="Create a new document." ma:contentTypeScope="" ma:versionID="19cdcaf9bdfac273c990d8a82cc8004e">
  <xsd:schema xmlns:xsd="http://www.w3.org/2001/XMLSchema" xmlns:xs="http://www.w3.org/2001/XMLSchema" xmlns:p="http://schemas.microsoft.com/office/2006/metadata/properties" xmlns:ns2="65777e4e-9c65-48da-b9e4-8e2a74f419cb" xmlns:ns3="8b8775cd-cb9a-4824-a228-d043804fb9c1" targetNamespace="http://schemas.microsoft.com/office/2006/metadata/properties" ma:root="true" ma:fieldsID="d1d96e917a2e39012cb18927507d304a" ns2:_="" ns3:_="">
    <xsd:import namespace="65777e4e-9c65-48da-b9e4-8e2a74f419cb"/>
    <xsd:import namespace="8b8775cd-cb9a-4824-a228-d043804fb9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Obr_x00e1_zek"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77e4e-9c65-48da-b9e4-8e2a74f41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df76fd-2037-4af9-a6b2-347afe04b2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Obr_x00e1_zek" ma:index="25" nillable="true" ma:displayName="Obrázek" ma:format="Thumbnail" ma:internalName="Obr_x00e1_zek">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8775cd-cb9a-4824-a228-d043804fb9c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9855081-c3a2-4f84-b7a2-171fb50a7e4f}" ma:internalName="TaxCatchAll" ma:showField="CatchAllData" ma:web="8b8775cd-cb9a-4824-a228-d043804fb9c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7162D9-8A40-449F-B061-01FE854CE2ED}">
  <ds:schemaRefs>
    <ds:schemaRef ds:uri="http://schemas.microsoft.com/sharepoint/v3/contenttype/forms"/>
  </ds:schemaRefs>
</ds:datastoreItem>
</file>

<file path=customXml/itemProps2.xml><?xml version="1.0" encoding="utf-8"?>
<ds:datastoreItem xmlns:ds="http://schemas.openxmlformats.org/officeDocument/2006/customXml" ds:itemID="{752D732E-5A18-4A58-9FB7-FAC1551B7553}">
  <ds:schemaRefs>
    <ds:schemaRef ds:uri="http://schemas.openxmlformats.org/officeDocument/2006/bibliography"/>
  </ds:schemaRefs>
</ds:datastoreItem>
</file>

<file path=customXml/itemProps3.xml><?xml version="1.0" encoding="utf-8"?>
<ds:datastoreItem xmlns:ds="http://schemas.openxmlformats.org/officeDocument/2006/customXml" ds:itemID="{2D34EC99-4D8C-4D3B-B905-8805E1ADB8FB}">
  <ds:schemaRefs>
    <ds:schemaRef ds:uri="http://schemas.microsoft.com/office/2006/metadata/properties"/>
    <ds:schemaRef ds:uri="http://schemas.microsoft.com/office/infopath/2007/PartnerControls"/>
    <ds:schemaRef ds:uri="8b8775cd-cb9a-4824-a228-d043804fb9c1"/>
    <ds:schemaRef ds:uri="65777e4e-9c65-48da-b9e4-8e2a74f419cb"/>
  </ds:schemaRefs>
</ds:datastoreItem>
</file>

<file path=customXml/itemProps4.xml><?xml version="1.0" encoding="utf-8"?>
<ds:datastoreItem xmlns:ds="http://schemas.openxmlformats.org/officeDocument/2006/customXml" ds:itemID="{38D5ADFF-B6AB-4F7C-8CBF-3AB2449F7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77e4e-9c65-48da-b9e4-8e2a74f419cb"/>
    <ds:schemaRef ds:uri="8b8775cd-cb9a-4824-a228-d043804fb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TZ_CYRRUS-sablona-2022</Template>
  <TotalTime>20</TotalTime>
  <Pages>2</Pages>
  <Words>771</Words>
  <Characters>4553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Hášová</dc:creator>
  <cp:keywords/>
  <dc:description/>
  <cp:lastModifiedBy>Václav Junek | CrestCommunications a.s.</cp:lastModifiedBy>
  <cp:revision>7</cp:revision>
  <cp:lastPrinted>2023-09-22T07:15:00Z</cp:lastPrinted>
  <dcterms:created xsi:type="dcterms:W3CDTF">2026-07-01T08:10:00Z</dcterms:created>
  <dcterms:modified xsi:type="dcterms:W3CDTF">2026-07-01T09:26:00Z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0x010100EE21AEF63623FE4F9A58CC6BACDC5B81</vt:lpwstr>
  </property>
  <property fmtid="{D5CDD505-2E9C-101B-9397-08002B2CF9AE}" pid="3" name="MediaServiceImageTags">
    <vt:lpwstr/>
  </property>
</Properties>
</file>