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55A8925D" w:rsidR="00BE39AB" w:rsidRDefault="007F7153" w:rsidP="00A62FB4">
      <w:pPr>
        <w:rPr>
          <w:rFonts w:cs="Open Sans"/>
          <w:b/>
          <w:bCs/>
          <w:sz w:val="32"/>
          <w:szCs w:val="32"/>
        </w:rPr>
      </w:pPr>
      <w:r w:rsidRPr="007F7153">
        <w:rPr>
          <w:rFonts w:cs="Open Sans"/>
          <w:b/>
          <w:bCs/>
          <w:sz w:val="32"/>
          <w:szCs w:val="32"/>
        </w:rPr>
        <w:t>Finanční hygiena patří k novému roku stejně jako předsevzetí. Češi si ve smlouvách dělají pořádek čím dál častěji</w:t>
      </w:r>
    </w:p>
    <w:p w14:paraId="5B1FC862" w14:textId="4E2C1819" w:rsidR="00B522E3" w:rsidRDefault="00581AC6" w:rsidP="00785D3B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126081">
        <w:rPr>
          <w:rFonts w:cs="Open Sans"/>
          <w:b/>
          <w:bCs/>
        </w:rPr>
        <w:t>27</w:t>
      </w:r>
      <w:r>
        <w:rPr>
          <w:rFonts w:cs="Open Sans"/>
          <w:b/>
          <w:bCs/>
        </w:rPr>
        <w:t xml:space="preserve">. </w:t>
      </w:r>
      <w:r w:rsidR="00214205">
        <w:rPr>
          <w:rFonts w:cs="Open Sans"/>
          <w:b/>
          <w:bCs/>
        </w:rPr>
        <w:t>ledna</w:t>
      </w:r>
      <w:r>
        <w:rPr>
          <w:rFonts w:cs="Open Sans"/>
          <w:b/>
          <w:bCs/>
        </w:rPr>
        <w:t xml:space="preserve"> 202</w:t>
      </w:r>
      <w:r w:rsidR="00214205">
        <w:rPr>
          <w:rFonts w:cs="Open Sans"/>
          <w:b/>
          <w:bCs/>
        </w:rPr>
        <w:t>6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676954" w:rsidRPr="00676954">
        <w:rPr>
          <w:rFonts w:cs="Open Sans"/>
          <w:b/>
          <w:bCs/>
        </w:rPr>
        <w:t>Začátek roku je tradičně obdobím bilancování, předsevzetí a snahy udělat si ve věcech pořádek. Vedle plných fitness center a plánů na zdravější životní styl se stále častěji dostává ke slovu i takzvaná finanční hygiena. Právě přelom roku je podle odborníků ideální chvílí projít si příjmy, výdaje, dluhy, rezervy i celkovou hodnotu majetku. Zájem o finanční poradenství v tomto období každoročně roste, protože lidé cítí potřebu mít ve svých financích jasno.</w:t>
      </w:r>
    </w:p>
    <w:p w14:paraId="706F8974" w14:textId="75FAD851" w:rsidR="008B43A7" w:rsidRPr="008B43A7" w:rsidRDefault="008B43A7" w:rsidP="008B43A7">
      <w:pPr>
        <w:rPr>
          <w:rFonts w:cs="Open Sans"/>
        </w:rPr>
      </w:pPr>
      <w:r w:rsidRPr="008B43A7">
        <w:rPr>
          <w:rFonts w:cs="Open Sans"/>
        </w:rPr>
        <w:t xml:space="preserve">Zatímco před Vánocemi se řada domácností soustředí na fyzický úklid a splácení závazků, nový rok přináší prostor pro racionálnější pohled na finance. </w:t>
      </w:r>
      <w:r w:rsidRPr="008B43A7">
        <w:rPr>
          <w:rFonts w:cs="Open Sans"/>
          <w:i/>
          <w:iCs/>
        </w:rPr>
        <w:t>„Naše služby jsou přirozeně navázané na životní situace klientů a právě začátek roku je momentem, kdy si mnoho lidí uvědomí, že by měli mít ve smlouvách a finančních produktech pořádek,“</w:t>
      </w:r>
      <w:r w:rsidRPr="008B43A7">
        <w:rPr>
          <w:rFonts w:cs="Open Sans"/>
        </w:rPr>
        <w:t xml:space="preserve"> říká Jan </w:t>
      </w:r>
      <w:r>
        <w:rPr>
          <w:rFonts w:cs="Open Sans"/>
        </w:rPr>
        <w:t>Walter</w:t>
      </w:r>
      <w:r w:rsidRPr="008B43A7">
        <w:rPr>
          <w:rFonts w:cs="Open Sans"/>
        </w:rPr>
        <w:t xml:space="preserve">, provozní ředitel společnosti FinGO. </w:t>
      </w:r>
      <w:r w:rsidRPr="008B43A7">
        <w:rPr>
          <w:rFonts w:cs="Open Sans"/>
          <w:i/>
          <w:iCs/>
        </w:rPr>
        <w:t>„Každoročně proto vidíme zvýšený zájem o konzultace a revize nastavení financí</w:t>
      </w:r>
      <w:r w:rsidR="000F6513" w:rsidRPr="000F6513">
        <w:rPr>
          <w:rFonts w:cs="Open Sans"/>
          <w:i/>
          <w:iCs/>
        </w:rPr>
        <w:t>,</w:t>
      </w:r>
      <w:r w:rsidRPr="008B43A7">
        <w:rPr>
          <w:rFonts w:cs="Open Sans"/>
          <w:i/>
          <w:iCs/>
        </w:rPr>
        <w:t>“</w:t>
      </w:r>
      <w:r w:rsidR="000F6513">
        <w:rPr>
          <w:rFonts w:cs="Open Sans"/>
        </w:rPr>
        <w:t xml:space="preserve"> pokračuje.</w:t>
      </w:r>
    </w:p>
    <w:p w14:paraId="01F9093A" w14:textId="77777777" w:rsidR="008B43A7" w:rsidRPr="008B43A7" w:rsidRDefault="008B43A7" w:rsidP="008B43A7">
      <w:pPr>
        <w:rPr>
          <w:rFonts w:cs="Open Sans"/>
        </w:rPr>
      </w:pPr>
      <w:r w:rsidRPr="008B43A7">
        <w:rPr>
          <w:rFonts w:cs="Open Sans"/>
        </w:rPr>
        <w:t>Základ finanční hygieny spočívá v komplexním pohledu na rodinný rozpočet. Klíčové je zrekapitulovat příjmy a sledovat jejich vývoj v čase. Pokud příjmy dlouhodobě stagnují, znamená to v reálném vyjádření pokles životní úrovně, protože inflace snižuje jejich hodnotu. Stejně důležitá, a často náročnější, je analýza výdajů. Ta vyžaduje čas a disciplínu, ale jejím cílem je jednoduchá věc – aby vydělané peníze nemizely bez kontroly a nebyly utráceny za zbytečnosti.</w:t>
      </w:r>
    </w:p>
    <w:p w14:paraId="49E3A0B4" w14:textId="77777777" w:rsidR="008B43A7" w:rsidRPr="008B43A7" w:rsidRDefault="008B43A7" w:rsidP="008B43A7">
      <w:pPr>
        <w:rPr>
          <w:rFonts w:cs="Open Sans"/>
        </w:rPr>
      </w:pPr>
      <w:r w:rsidRPr="008B43A7">
        <w:rPr>
          <w:rFonts w:cs="Open Sans"/>
        </w:rPr>
        <w:t>Významnou roli ve výdajové části rozpočtu hrají pravidelné služby a smlouvy, jako jsou tarify, internet, streamovací platformy nebo energie. Právě tyto položky bývají často přehlížené, přestože jejich revize může přinést okamžitou úsporu. Totéž platí i pro finanční produkty, které by měly odpovídat aktuální životní situaci klienta a neměly by být ponechány bez kontroly po mnoho let.</w:t>
      </w:r>
    </w:p>
    <w:p w14:paraId="3C9900CB" w14:textId="090527C2" w:rsidR="008B43A7" w:rsidRPr="008B43A7" w:rsidRDefault="008B43A7" w:rsidP="008B43A7">
      <w:pPr>
        <w:rPr>
          <w:rFonts w:cs="Open Sans"/>
        </w:rPr>
      </w:pPr>
      <w:r w:rsidRPr="008B43A7">
        <w:rPr>
          <w:rFonts w:cs="Open Sans"/>
        </w:rPr>
        <w:t xml:space="preserve">Součástí finanční hygieny je i práce s dluhy. Hypotéky jsou dnes běžnou součástí života většiny lidí, kteří si pořizují vlastní bydlení. Důležité je, aby úvěry byly dlouhodobě únosné, dávaly smysl svým účelem a měly rozumné celkové náklady. </w:t>
      </w:r>
      <w:r w:rsidRPr="008B43A7">
        <w:rPr>
          <w:rFonts w:cs="Open Sans"/>
          <w:i/>
          <w:iCs/>
        </w:rPr>
        <w:t>„Klienti by měli vědět, kolik za půjčené peníze skutečně zaplatí, a u více úvěrů zvážit konsolidaci. Sloučení půjček často vede k nižší měsíční splátce i přehlednějším financím,“</w:t>
      </w:r>
      <w:r w:rsidRPr="008B43A7">
        <w:rPr>
          <w:rFonts w:cs="Open Sans"/>
        </w:rPr>
        <w:t xml:space="preserve"> vysvětluje Jan </w:t>
      </w:r>
      <w:r>
        <w:rPr>
          <w:rFonts w:cs="Open Sans"/>
        </w:rPr>
        <w:t>Walter</w:t>
      </w:r>
      <w:r w:rsidRPr="008B43A7">
        <w:rPr>
          <w:rFonts w:cs="Open Sans"/>
        </w:rPr>
        <w:t>.</w:t>
      </w:r>
    </w:p>
    <w:p w14:paraId="54C04FB3" w14:textId="77777777" w:rsidR="008B43A7" w:rsidRPr="008B43A7" w:rsidRDefault="008B43A7" w:rsidP="008B43A7">
      <w:pPr>
        <w:rPr>
          <w:rFonts w:cs="Open Sans"/>
        </w:rPr>
      </w:pPr>
      <w:r w:rsidRPr="008B43A7">
        <w:rPr>
          <w:rFonts w:cs="Open Sans"/>
        </w:rPr>
        <w:t>Navzdory častým obavám z ekonomické situace patří Češi dlouhodobě mezi konzervativní a spořivé národy. Většina domácností myslí na finanční rezervu, která slouží jako pojistka pro případ výpadku příjmu. Doporučená výše rezervy se pohybuje v rozmezí tří až šesti měsíčních příjmů a klíčové je, aby tyto peníze byly v krizové situaci rychle dostupné.</w:t>
      </w:r>
    </w:p>
    <w:p w14:paraId="70BE6BB4" w14:textId="088886D2" w:rsidR="008B43A7" w:rsidRPr="008B43A7" w:rsidRDefault="008B43A7" w:rsidP="008B43A7">
      <w:pPr>
        <w:rPr>
          <w:rFonts w:cs="Open Sans"/>
        </w:rPr>
      </w:pPr>
      <w:r w:rsidRPr="008B43A7">
        <w:rPr>
          <w:rFonts w:cs="Open Sans"/>
        </w:rPr>
        <w:t xml:space="preserve">Právě celková hodnota majetku je jedním z hlavních důvodů, proč se finanční hygieně pravidelně věnovat. Dokud má člověk schopnost vydělávat, měl by usilovat o to, aby jeho </w:t>
      </w:r>
      <w:r w:rsidRPr="008B43A7">
        <w:rPr>
          <w:rFonts w:cs="Open Sans"/>
        </w:rPr>
        <w:lastRenderedPageBreak/>
        <w:t xml:space="preserve">majetek v čase rostl a dokázal zajistit nejen jeho samotného, ale i blízké v období, kdy příjmy začnou klesat. </w:t>
      </w:r>
      <w:r w:rsidRPr="008B43A7">
        <w:rPr>
          <w:rFonts w:cs="Open Sans"/>
          <w:i/>
          <w:iCs/>
        </w:rPr>
        <w:t>„Když má člověk přehled o svých financích, zvládá budoucí nejistoty mnohem klidněji. Finanční hygiena není jednorázové předsevzetí, ale návyk, který zlepšuje kvalitu života dlouhodobě,“</w:t>
      </w:r>
      <w:r w:rsidRPr="008B43A7">
        <w:rPr>
          <w:rFonts w:cs="Open Sans"/>
        </w:rPr>
        <w:t xml:space="preserve"> uzavírá Jan </w:t>
      </w:r>
      <w:r>
        <w:rPr>
          <w:rFonts w:cs="Open Sans"/>
        </w:rPr>
        <w:t>Walter</w:t>
      </w:r>
      <w:r w:rsidR="006A78CB">
        <w:rPr>
          <w:rFonts w:cs="Open Sans"/>
        </w:rPr>
        <w:t xml:space="preserve"> z FinGO</w:t>
      </w:r>
      <w:r w:rsidRPr="008B43A7">
        <w:rPr>
          <w:rFonts w:cs="Open Sans"/>
        </w:rPr>
        <w:t>.</w:t>
      </w:r>
    </w:p>
    <w:p w14:paraId="7C968DE2" w14:textId="616215B1" w:rsidR="008B43A7" w:rsidRPr="008B43A7" w:rsidRDefault="00BB778B" w:rsidP="008B43A7">
      <w:pPr>
        <w:rPr>
          <w:rFonts w:cs="Open Sans"/>
        </w:rPr>
      </w:pPr>
      <w:r>
        <w:rPr>
          <w:rFonts w:cs="Open Sans"/>
        </w:rPr>
        <w:t>Úklid</w:t>
      </w:r>
      <w:r w:rsidR="008B43A7" w:rsidRPr="008B43A7">
        <w:rPr>
          <w:rFonts w:cs="Open Sans"/>
        </w:rPr>
        <w:t xml:space="preserve"> ve financích sice není tak lákavé</w:t>
      </w:r>
      <w:r w:rsidR="00481BA9">
        <w:rPr>
          <w:rFonts w:cs="Open Sans"/>
        </w:rPr>
        <w:t xml:space="preserve"> nebo fyzicky hmatatelné</w:t>
      </w:r>
      <w:r w:rsidR="008B43A7" w:rsidRPr="008B43A7">
        <w:rPr>
          <w:rFonts w:cs="Open Sans"/>
        </w:rPr>
        <w:t xml:space="preserve"> jako jiné novoroční plány, ale úzce souvisí s celkovou životní pohodou. Kdo </w:t>
      </w:r>
      <w:r w:rsidR="00B97396">
        <w:rPr>
          <w:rFonts w:cs="Open Sans"/>
        </w:rPr>
        <w:t>nakládá vědomě</w:t>
      </w:r>
      <w:r w:rsidR="008B43A7" w:rsidRPr="008B43A7">
        <w:rPr>
          <w:rFonts w:cs="Open Sans"/>
        </w:rPr>
        <w:t xml:space="preserve"> se svými penězi, často zjistí, že se mu nežije lépe jen v lednu, ale po celý rok.</w:t>
      </w:r>
    </w:p>
    <w:p w14:paraId="57CEC546" w14:textId="52DB2D85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4984029D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0D80" w14:textId="77777777" w:rsidR="008330D3" w:rsidRDefault="008330D3" w:rsidP="00C00401">
      <w:r>
        <w:separator/>
      </w:r>
    </w:p>
  </w:endnote>
  <w:endnote w:type="continuationSeparator" w:id="0">
    <w:p w14:paraId="382DF030" w14:textId="77777777" w:rsidR="008330D3" w:rsidRDefault="008330D3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B28F" w14:textId="77777777" w:rsidR="008330D3" w:rsidRDefault="008330D3" w:rsidP="00C00401">
      <w:r>
        <w:separator/>
      </w:r>
    </w:p>
  </w:footnote>
  <w:footnote w:type="continuationSeparator" w:id="0">
    <w:p w14:paraId="4FE249EE" w14:textId="77777777" w:rsidR="008330D3" w:rsidRDefault="008330D3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095"/>
    <w:multiLevelType w:val="hybridMultilevel"/>
    <w:tmpl w:val="5CD0E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E29D4"/>
    <w:multiLevelType w:val="multilevel"/>
    <w:tmpl w:val="EAE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36087"/>
    <w:multiLevelType w:val="multilevel"/>
    <w:tmpl w:val="EE1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F2EDC"/>
    <w:multiLevelType w:val="hybridMultilevel"/>
    <w:tmpl w:val="CC3CD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12"/>
  </w:num>
  <w:num w:numId="2" w16cid:durableId="363099003">
    <w:abstractNumId w:val="0"/>
  </w:num>
  <w:num w:numId="3" w16cid:durableId="1533155299">
    <w:abstractNumId w:val="8"/>
  </w:num>
  <w:num w:numId="4" w16cid:durableId="1809980726">
    <w:abstractNumId w:val="9"/>
  </w:num>
  <w:num w:numId="5" w16cid:durableId="1958484008">
    <w:abstractNumId w:val="7"/>
  </w:num>
  <w:num w:numId="6" w16cid:durableId="854686921">
    <w:abstractNumId w:val="2"/>
  </w:num>
  <w:num w:numId="7" w16cid:durableId="1984118866">
    <w:abstractNumId w:val="4"/>
  </w:num>
  <w:num w:numId="8" w16cid:durableId="128133814">
    <w:abstractNumId w:val="13"/>
  </w:num>
  <w:num w:numId="9" w16cid:durableId="1499270494">
    <w:abstractNumId w:val="10"/>
  </w:num>
  <w:num w:numId="10" w16cid:durableId="1155218835">
    <w:abstractNumId w:val="3"/>
  </w:num>
  <w:num w:numId="11" w16cid:durableId="1201473057">
    <w:abstractNumId w:val="5"/>
  </w:num>
  <w:num w:numId="12" w16cid:durableId="1603875942">
    <w:abstractNumId w:val="11"/>
  </w:num>
  <w:num w:numId="13" w16cid:durableId="1193878460">
    <w:abstractNumId w:val="1"/>
  </w:num>
  <w:num w:numId="14" w16cid:durableId="2041857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5DFE"/>
    <w:rsid w:val="0000658B"/>
    <w:rsid w:val="000073D8"/>
    <w:rsid w:val="0000794B"/>
    <w:rsid w:val="00010A63"/>
    <w:rsid w:val="00010B20"/>
    <w:rsid w:val="000130A7"/>
    <w:rsid w:val="000156C5"/>
    <w:rsid w:val="000165AA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013E"/>
    <w:rsid w:val="000816F4"/>
    <w:rsid w:val="0008245D"/>
    <w:rsid w:val="000828F2"/>
    <w:rsid w:val="00083A38"/>
    <w:rsid w:val="00083CAE"/>
    <w:rsid w:val="0008658B"/>
    <w:rsid w:val="000873CA"/>
    <w:rsid w:val="000874D6"/>
    <w:rsid w:val="00091A0C"/>
    <w:rsid w:val="00091AB5"/>
    <w:rsid w:val="00092A5C"/>
    <w:rsid w:val="00092FF4"/>
    <w:rsid w:val="00094ABB"/>
    <w:rsid w:val="000962CF"/>
    <w:rsid w:val="000970DD"/>
    <w:rsid w:val="000A025B"/>
    <w:rsid w:val="000A10EE"/>
    <w:rsid w:val="000A1203"/>
    <w:rsid w:val="000A22D0"/>
    <w:rsid w:val="000A4128"/>
    <w:rsid w:val="000A5BC8"/>
    <w:rsid w:val="000B0146"/>
    <w:rsid w:val="000B3761"/>
    <w:rsid w:val="000B3F78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0F6513"/>
    <w:rsid w:val="0010033D"/>
    <w:rsid w:val="00100EF2"/>
    <w:rsid w:val="00102EE3"/>
    <w:rsid w:val="00103C5D"/>
    <w:rsid w:val="001132AB"/>
    <w:rsid w:val="00114A22"/>
    <w:rsid w:val="00116AFB"/>
    <w:rsid w:val="00121E7F"/>
    <w:rsid w:val="00123A82"/>
    <w:rsid w:val="00123CBB"/>
    <w:rsid w:val="00126081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7004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A35E3"/>
    <w:rsid w:val="001A43FC"/>
    <w:rsid w:val="001A4F1C"/>
    <w:rsid w:val="001B0607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00A7"/>
    <w:rsid w:val="001F250E"/>
    <w:rsid w:val="001F44D8"/>
    <w:rsid w:val="002029CF"/>
    <w:rsid w:val="002049BE"/>
    <w:rsid w:val="00204ED4"/>
    <w:rsid w:val="00207B4D"/>
    <w:rsid w:val="002113C3"/>
    <w:rsid w:val="002119CD"/>
    <w:rsid w:val="00211D63"/>
    <w:rsid w:val="00213647"/>
    <w:rsid w:val="00213ED1"/>
    <w:rsid w:val="00214205"/>
    <w:rsid w:val="0021451A"/>
    <w:rsid w:val="002157D5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007D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F0D47"/>
    <w:rsid w:val="002F558C"/>
    <w:rsid w:val="002F5EC2"/>
    <w:rsid w:val="002F5FAF"/>
    <w:rsid w:val="002F716A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0F57"/>
    <w:rsid w:val="00331594"/>
    <w:rsid w:val="003319EC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97C9A"/>
    <w:rsid w:val="003A04E7"/>
    <w:rsid w:val="003A162E"/>
    <w:rsid w:val="003A1803"/>
    <w:rsid w:val="003A2D44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1BA9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2C36"/>
    <w:rsid w:val="004B33BF"/>
    <w:rsid w:val="004B5EC1"/>
    <w:rsid w:val="004B651F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3C32"/>
    <w:rsid w:val="004D53B6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FC9"/>
    <w:rsid w:val="005037AB"/>
    <w:rsid w:val="00510476"/>
    <w:rsid w:val="00511218"/>
    <w:rsid w:val="00511492"/>
    <w:rsid w:val="00514BA1"/>
    <w:rsid w:val="00517194"/>
    <w:rsid w:val="0052179A"/>
    <w:rsid w:val="00523422"/>
    <w:rsid w:val="005234FF"/>
    <w:rsid w:val="00523961"/>
    <w:rsid w:val="00524CF0"/>
    <w:rsid w:val="005259FB"/>
    <w:rsid w:val="00526D07"/>
    <w:rsid w:val="0052714D"/>
    <w:rsid w:val="00527B9A"/>
    <w:rsid w:val="00527F93"/>
    <w:rsid w:val="00530530"/>
    <w:rsid w:val="00530E8C"/>
    <w:rsid w:val="005334C2"/>
    <w:rsid w:val="00533D3B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B7A"/>
    <w:rsid w:val="00583C0E"/>
    <w:rsid w:val="00585167"/>
    <w:rsid w:val="00585A8C"/>
    <w:rsid w:val="005903D0"/>
    <w:rsid w:val="005936A5"/>
    <w:rsid w:val="005970E4"/>
    <w:rsid w:val="00597FB7"/>
    <w:rsid w:val="005A0029"/>
    <w:rsid w:val="005A2153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4102"/>
    <w:rsid w:val="005B48CF"/>
    <w:rsid w:val="005B518F"/>
    <w:rsid w:val="005B55F4"/>
    <w:rsid w:val="005B5649"/>
    <w:rsid w:val="005B5F6E"/>
    <w:rsid w:val="005B6B51"/>
    <w:rsid w:val="005C00E6"/>
    <w:rsid w:val="005C1922"/>
    <w:rsid w:val="005C3118"/>
    <w:rsid w:val="005C3384"/>
    <w:rsid w:val="005C43E7"/>
    <w:rsid w:val="005C46D2"/>
    <w:rsid w:val="005C5272"/>
    <w:rsid w:val="005C5F49"/>
    <w:rsid w:val="005C7588"/>
    <w:rsid w:val="005C77FF"/>
    <w:rsid w:val="005D16E9"/>
    <w:rsid w:val="005D2443"/>
    <w:rsid w:val="005D3A25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1E6A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0DD7"/>
    <w:rsid w:val="00625046"/>
    <w:rsid w:val="00625B35"/>
    <w:rsid w:val="00625B6D"/>
    <w:rsid w:val="0062602A"/>
    <w:rsid w:val="006261F9"/>
    <w:rsid w:val="00627190"/>
    <w:rsid w:val="00627B68"/>
    <w:rsid w:val="00632F5C"/>
    <w:rsid w:val="00633335"/>
    <w:rsid w:val="00633408"/>
    <w:rsid w:val="00633ADD"/>
    <w:rsid w:val="0063512A"/>
    <w:rsid w:val="0063692F"/>
    <w:rsid w:val="00636E48"/>
    <w:rsid w:val="006375DA"/>
    <w:rsid w:val="00640A81"/>
    <w:rsid w:val="00640C88"/>
    <w:rsid w:val="00641FD4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9B2"/>
    <w:rsid w:val="00670ACD"/>
    <w:rsid w:val="00671152"/>
    <w:rsid w:val="0067199E"/>
    <w:rsid w:val="006736A5"/>
    <w:rsid w:val="00675641"/>
    <w:rsid w:val="00676954"/>
    <w:rsid w:val="00676B63"/>
    <w:rsid w:val="0068081E"/>
    <w:rsid w:val="00680B9D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578A"/>
    <w:rsid w:val="00696E39"/>
    <w:rsid w:val="00697C05"/>
    <w:rsid w:val="00697FD8"/>
    <w:rsid w:val="006A1252"/>
    <w:rsid w:val="006A1663"/>
    <w:rsid w:val="006A5A1E"/>
    <w:rsid w:val="006A607D"/>
    <w:rsid w:val="006A68AF"/>
    <w:rsid w:val="006A6AF3"/>
    <w:rsid w:val="006A6E08"/>
    <w:rsid w:val="006A78CB"/>
    <w:rsid w:val="006B30FD"/>
    <w:rsid w:val="006B3147"/>
    <w:rsid w:val="006B5AC0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4D69"/>
    <w:rsid w:val="006E576A"/>
    <w:rsid w:val="006E5E5C"/>
    <w:rsid w:val="006F00A9"/>
    <w:rsid w:val="006F14CC"/>
    <w:rsid w:val="006F1D3A"/>
    <w:rsid w:val="006F26F7"/>
    <w:rsid w:val="006F2B8E"/>
    <w:rsid w:val="006F3E9F"/>
    <w:rsid w:val="006F50FA"/>
    <w:rsid w:val="006F5A5A"/>
    <w:rsid w:val="006F64EE"/>
    <w:rsid w:val="006F6884"/>
    <w:rsid w:val="006F7EA4"/>
    <w:rsid w:val="00700A3E"/>
    <w:rsid w:val="00701CE2"/>
    <w:rsid w:val="0070424B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24E23"/>
    <w:rsid w:val="0073599A"/>
    <w:rsid w:val="0073629A"/>
    <w:rsid w:val="00736FB4"/>
    <w:rsid w:val="0073769F"/>
    <w:rsid w:val="0074064F"/>
    <w:rsid w:val="00740EB7"/>
    <w:rsid w:val="00741559"/>
    <w:rsid w:val="0074213D"/>
    <w:rsid w:val="00743B30"/>
    <w:rsid w:val="007447AA"/>
    <w:rsid w:val="00745876"/>
    <w:rsid w:val="007517BE"/>
    <w:rsid w:val="00751C55"/>
    <w:rsid w:val="00753F29"/>
    <w:rsid w:val="0075473B"/>
    <w:rsid w:val="007570DA"/>
    <w:rsid w:val="0075784E"/>
    <w:rsid w:val="00760177"/>
    <w:rsid w:val="007622A0"/>
    <w:rsid w:val="007628AB"/>
    <w:rsid w:val="00762EEA"/>
    <w:rsid w:val="00764CDC"/>
    <w:rsid w:val="00766084"/>
    <w:rsid w:val="0076759E"/>
    <w:rsid w:val="00770401"/>
    <w:rsid w:val="00771253"/>
    <w:rsid w:val="00772295"/>
    <w:rsid w:val="0077319D"/>
    <w:rsid w:val="0077485B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4A20"/>
    <w:rsid w:val="00785512"/>
    <w:rsid w:val="00785AA8"/>
    <w:rsid w:val="00785D3B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4C41"/>
    <w:rsid w:val="007A5591"/>
    <w:rsid w:val="007A5956"/>
    <w:rsid w:val="007A5EA9"/>
    <w:rsid w:val="007A71F6"/>
    <w:rsid w:val="007A7C9E"/>
    <w:rsid w:val="007B0B03"/>
    <w:rsid w:val="007B2BA5"/>
    <w:rsid w:val="007B799F"/>
    <w:rsid w:val="007C1A1F"/>
    <w:rsid w:val="007C2CDA"/>
    <w:rsid w:val="007C718C"/>
    <w:rsid w:val="007C7CD9"/>
    <w:rsid w:val="007C7EDE"/>
    <w:rsid w:val="007D0277"/>
    <w:rsid w:val="007D0E72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153"/>
    <w:rsid w:val="007F72D1"/>
    <w:rsid w:val="0080087D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30D3"/>
    <w:rsid w:val="00834F5C"/>
    <w:rsid w:val="0083675C"/>
    <w:rsid w:val="00836913"/>
    <w:rsid w:val="00840CAB"/>
    <w:rsid w:val="00841960"/>
    <w:rsid w:val="00843288"/>
    <w:rsid w:val="008435B7"/>
    <w:rsid w:val="008463DB"/>
    <w:rsid w:val="0084687D"/>
    <w:rsid w:val="008548B4"/>
    <w:rsid w:val="00854D1B"/>
    <w:rsid w:val="0085622D"/>
    <w:rsid w:val="008575AC"/>
    <w:rsid w:val="00857C45"/>
    <w:rsid w:val="00861B1D"/>
    <w:rsid w:val="00863C67"/>
    <w:rsid w:val="00863DB8"/>
    <w:rsid w:val="00865055"/>
    <w:rsid w:val="0086518E"/>
    <w:rsid w:val="00867DAE"/>
    <w:rsid w:val="00871BF3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9709C"/>
    <w:rsid w:val="008A1276"/>
    <w:rsid w:val="008A24A7"/>
    <w:rsid w:val="008A30DF"/>
    <w:rsid w:val="008A6C2D"/>
    <w:rsid w:val="008B011E"/>
    <w:rsid w:val="008B0CFF"/>
    <w:rsid w:val="008B3101"/>
    <w:rsid w:val="008B3F8C"/>
    <w:rsid w:val="008B43A7"/>
    <w:rsid w:val="008B6064"/>
    <w:rsid w:val="008B6913"/>
    <w:rsid w:val="008B6BB9"/>
    <w:rsid w:val="008B76D7"/>
    <w:rsid w:val="008C0488"/>
    <w:rsid w:val="008C11E2"/>
    <w:rsid w:val="008C331D"/>
    <w:rsid w:val="008C39EB"/>
    <w:rsid w:val="008C42E7"/>
    <w:rsid w:val="008D00A7"/>
    <w:rsid w:val="008D130E"/>
    <w:rsid w:val="008D63B4"/>
    <w:rsid w:val="008D6759"/>
    <w:rsid w:val="008D6DA3"/>
    <w:rsid w:val="008E0BDF"/>
    <w:rsid w:val="008E17AA"/>
    <w:rsid w:val="008E1DB1"/>
    <w:rsid w:val="008E2D11"/>
    <w:rsid w:val="008E3EA0"/>
    <w:rsid w:val="008E4261"/>
    <w:rsid w:val="008E48B2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B49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4E3"/>
    <w:rsid w:val="0096059C"/>
    <w:rsid w:val="0096146E"/>
    <w:rsid w:val="0096395A"/>
    <w:rsid w:val="00966A44"/>
    <w:rsid w:val="009675DB"/>
    <w:rsid w:val="009726B3"/>
    <w:rsid w:val="00972C42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1F4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2B3B"/>
    <w:rsid w:val="00A23030"/>
    <w:rsid w:val="00A256B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2597"/>
    <w:rsid w:val="00A5334F"/>
    <w:rsid w:val="00A55C70"/>
    <w:rsid w:val="00A567C8"/>
    <w:rsid w:val="00A61A11"/>
    <w:rsid w:val="00A62AEE"/>
    <w:rsid w:val="00A62FB4"/>
    <w:rsid w:val="00A64445"/>
    <w:rsid w:val="00A67316"/>
    <w:rsid w:val="00A704E3"/>
    <w:rsid w:val="00A7188B"/>
    <w:rsid w:val="00A71FAF"/>
    <w:rsid w:val="00A72EF1"/>
    <w:rsid w:val="00A73D80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22E3"/>
    <w:rsid w:val="00B53E24"/>
    <w:rsid w:val="00B6054C"/>
    <w:rsid w:val="00B60AD8"/>
    <w:rsid w:val="00B61DB0"/>
    <w:rsid w:val="00B61EF6"/>
    <w:rsid w:val="00B64D4C"/>
    <w:rsid w:val="00B666DD"/>
    <w:rsid w:val="00B711B4"/>
    <w:rsid w:val="00B72809"/>
    <w:rsid w:val="00B74531"/>
    <w:rsid w:val="00B75A21"/>
    <w:rsid w:val="00B77104"/>
    <w:rsid w:val="00B7733B"/>
    <w:rsid w:val="00B8118B"/>
    <w:rsid w:val="00B82B0A"/>
    <w:rsid w:val="00B900E8"/>
    <w:rsid w:val="00B912E9"/>
    <w:rsid w:val="00B91760"/>
    <w:rsid w:val="00B91D0F"/>
    <w:rsid w:val="00B9612C"/>
    <w:rsid w:val="00B96B36"/>
    <w:rsid w:val="00B97396"/>
    <w:rsid w:val="00BA0080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6FF7"/>
    <w:rsid w:val="00BB778B"/>
    <w:rsid w:val="00BB7DEE"/>
    <w:rsid w:val="00BC3B16"/>
    <w:rsid w:val="00BC4964"/>
    <w:rsid w:val="00BC5379"/>
    <w:rsid w:val="00BC5D43"/>
    <w:rsid w:val="00BD0DBD"/>
    <w:rsid w:val="00BD217C"/>
    <w:rsid w:val="00BD2554"/>
    <w:rsid w:val="00BD2B5D"/>
    <w:rsid w:val="00BD3F59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BF62B5"/>
    <w:rsid w:val="00C00401"/>
    <w:rsid w:val="00C013A6"/>
    <w:rsid w:val="00C01607"/>
    <w:rsid w:val="00C035DC"/>
    <w:rsid w:val="00C03F8B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0A5E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749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05FE5"/>
    <w:rsid w:val="00D11C64"/>
    <w:rsid w:val="00D12CA3"/>
    <w:rsid w:val="00D16C7F"/>
    <w:rsid w:val="00D20C22"/>
    <w:rsid w:val="00D21B74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4958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C7E15"/>
    <w:rsid w:val="00DD0934"/>
    <w:rsid w:val="00DD0BBF"/>
    <w:rsid w:val="00DD14F7"/>
    <w:rsid w:val="00DD3199"/>
    <w:rsid w:val="00DD3504"/>
    <w:rsid w:val="00DE0208"/>
    <w:rsid w:val="00DE14A0"/>
    <w:rsid w:val="00DE155B"/>
    <w:rsid w:val="00DE3FA9"/>
    <w:rsid w:val="00DE551F"/>
    <w:rsid w:val="00DE6D10"/>
    <w:rsid w:val="00DF2A4D"/>
    <w:rsid w:val="00DF2E9C"/>
    <w:rsid w:val="00DF5261"/>
    <w:rsid w:val="00DF5284"/>
    <w:rsid w:val="00DF5466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BC6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202A"/>
    <w:rsid w:val="00E537B6"/>
    <w:rsid w:val="00E54D0E"/>
    <w:rsid w:val="00E557AA"/>
    <w:rsid w:val="00E66151"/>
    <w:rsid w:val="00E663D9"/>
    <w:rsid w:val="00E710FA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6468"/>
    <w:rsid w:val="00E9655B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44FD"/>
    <w:rsid w:val="00ED577A"/>
    <w:rsid w:val="00ED5E79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07D3"/>
    <w:rsid w:val="00F21AE9"/>
    <w:rsid w:val="00F226B3"/>
    <w:rsid w:val="00F22971"/>
    <w:rsid w:val="00F2379E"/>
    <w:rsid w:val="00F24F52"/>
    <w:rsid w:val="00F2555E"/>
    <w:rsid w:val="00F3163B"/>
    <w:rsid w:val="00F318ED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BD6"/>
    <w:rsid w:val="00F662C3"/>
    <w:rsid w:val="00F67211"/>
    <w:rsid w:val="00F729B6"/>
    <w:rsid w:val="00F72A42"/>
    <w:rsid w:val="00F72AE4"/>
    <w:rsid w:val="00F74EC2"/>
    <w:rsid w:val="00F76739"/>
    <w:rsid w:val="00F7711E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3F81"/>
    <w:rsid w:val="00FC5075"/>
    <w:rsid w:val="00FC5C6E"/>
    <w:rsid w:val="00FC7216"/>
    <w:rsid w:val="00FC7ED0"/>
    <w:rsid w:val="00FD1005"/>
    <w:rsid w:val="00FD3481"/>
    <w:rsid w:val="00FD5A07"/>
    <w:rsid w:val="00FD7515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12</TotalTime>
  <Pages>2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12</cp:revision>
  <dcterms:created xsi:type="dcterms:W3CDTF">2026-01-09T12:16:00Z</dcterms:created>
  <dcterms:modified xsi:type="dcterms:W3CDTF">2026-01-27T08:45:00Z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