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162" w14:textId="462A2131" w:rsidR="00233D1C" w:rsidRPr="00233D1C" w:rsidRDefault="00233D1C" w:rsidP="00233D1C">
      <w:pPr>
        <w:jc w:val="right"/>
        <w:rPr>
          <w:rFonts w:ascii="Arial" w:hAnsi="Arial" w:cs="Arial"/>
        </w:rPr>
      </w:pPr>
      <w:r w:rsidRPr="00233D1C">
        <w:rPr>
          <w:rFonts w:ascii="Arial" w:hAnsi="Arial" w:cs="Arial"/>
          <w:noProof/>
        </w:rPr>
        <w:drawing>
          <wp:inline distT="0" distB="0" distL="0" distR="0" wp14:anchorId="742FEBF9" wp14:editId="297C9D4C">
            <wp:extent cx="1749425" cy="717744"/>
            <wp:effectExtent l="0" t="0" r="3175" b="6350"/>
            <wp:docPr id="2990604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1" cy="7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C606" w14:textId="77777777" w:rsidR="00AE1E21" w:rsidRDefault="00AE1E21" w:rsidP="00AE1E21">
      <w:pPr>
        <w:jc w:val="right"/>
        <w:rPr>
          <w:rFonts w:ascii="Arial" w:hAnsi="Arial" w:cs="Arial"/>
          <w:lang w:val="cs-CZ"/>
        </w:rPr>
      </w:pPr>
    </w:p>
    <w:p w14:paraId="4A513C21" w14:textId="77777777" w:rsidR="00C637C3" w:rsidRPr="00AE1E21" w:rsidRDefault="00C637C3" w:rsidP="00AE1E21">
      <w:pPr>
        <w:jc w:val="right"/>
        <w:rPr>
          <w:rFonts w:ascii="Arial" w:hAnsi="Arial" w:cs="Arial"/>
          <w:lang w:val="cs-CZ"/>
        </w:rPr>
      </w:pPr>
    </w:p>
    <w:p w14:paraId="75E4F744" w14:textId="42BB3207" w:rsidR="00AE1E21" w:rsidRPr="00C300A4" w:rsidRDefault="00AE1E21" w:rsidP="00AE1E21">
      <w:pPr>
        <w:rPr>
          <w:rFonts w:ascii="Arial" w:hAnsi="Arial" w:cs="Arial"/>
          <w:sz w:val="28"/>
          <w:szCs w:val="28"/>
          <w:lang w:val="cs-CZ"/>
        </w:rPr>
      </w:pPr>
      <w:r w:rsidRPr="00C300A4">
        <w:rPr>
          <w:rFonts w:ascii="Arial" w:hAnsi="Arial" w:cs="Arial"/>
          <w:sz w:val="28"/>
          <w:szCs w:val="28"/>
          <w:lang w:val="cs-CZ"/>
        </w:rPr>
        <w:t>TISKOVÁ ZPRÁVA</w:t>
      </w:r>
    </w:p>
    <w:p w14:paraId="65169DF2" w14:textId="77777777" w:rsidR="00AE1E21" w:rsidRPr="00253D1A" w:rsidRDefault="00AE1E21" w:rsidP="00AE1E21">
      <w:pPr>
        <w:rPr>
          <w:rFonts w:ascii="Arial" w:hAnsi="Arial" w:cs="Arial"/>
          <w:lang w:val="cs-CZ"/>
        </w:rPr>
      </w:pPr>
    </w:p>
    <w:p w14:paraId="294C2A97" w14:textId="77777777" w:rsidR="00EE6D59" w:rsidRDefault="00EE6D59" w:rsidP="00737DF6">
      <w:pPr>
        <w:spacing w:after="0"/>
        <w:contextualSpacing/>
        <w:jc w:val="both"/>
        <w:rPr>
          <w:rFonts w:ascii="Arial" w:hAnsi="Arial" w:cs="Arial"/>
          <w:sz w:val="36"/>
          <w:szCs w:val="36"/>
          <w:lang w:val="cs-CZ"/>
        </w:rPr>
      </w:pPr>
      <w:r w:rsidRPr="00EE6D59">
        <w:rPr>
          <w:rFonts w:ascii="Arial" w:hAnsi="Arial" w:cs="Arial"/>
          <w:sz w:val="36"/>
          <w:szCs w:val="36"/>
          <w:lang w:val="cs-CZ"/>
        </w:rPr>
        <w:t>Konstanta Karlín: Demolice a příprava pozemku jsou dokončeny. Začíná nová výstavba a běží prodej bytů</w:t>
      </w:r>
    </w:p>
    <w:p w14:paraId="30FEC462" w14:textId="34585F7D" w:rsidR="00AE1E21" w:rsidRDefault="00B22A1E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  <w:r w:rsidR="00AE1E21" w:rsidRPr="00AE1E21">
        <w:rPr>
          <w:rFonts w:ascii="Arial" w:hAnsi="Arial" w:cs="Arial"/>
          <w:lang w:val="cs-CZ"/>
        </w:rPr>
        <w:t xml:space="preserve">Praha, </w:t>
      </w:r>
      <w:r w:rsidR="005065FA">
        <w:rPr>
          <w:rFonts w:ascii="Arial" w:hAnsi="Arial" w:cs="Arial"/>
          <w:lang w:val="cs-CZ"/>
        </w:rPr>
        <w:t>1</w:t>
      </w:r>
      <w:r w:rsidR="00EE6D59">
        <w:rPr>
          <w:rFonts w:ascii="Arial" w:hAnsi="Arial" w:cs="Arial"/>
          <w:lang w:val="cs-CZ"/>
        </w:rPr>
        <w:t>3</w:t>
      </w:r>
      <w:r w:rsidR="00AE1E21" w:rsidRPr="00AE1E21">
        <w:rPr>
          <w:rFonts w:ascii="Arial" w:hAnsi="Arial" w:cs="Arial"/>
          <w:lang w:val="cs-CZ"/>
        </w:rPr>
        <w:t xml:space="preserve">. </w:t>
      </w:r>
      <w:r w:rsidR="005065FA">
        <w:rPr>
          <w:rFonts w:ascii="Arial" w:hAnsi="Arial" w:cs="Arial"/>
          <w:lang w:val="cs-CZ"/>
        </w:rPr>
        <w:t xml:space="preserve">listopadu </w:t>
      </w:r>
      <w:r w:rsidR="00AE1E21" w:rsidRPr="00AE1E21">
        <w:rPr>
          <w:rFonts w:ascii="Arial" w:hAnsi="Arial" w:cs="Arial"/>
          <w:lang w:val="cs-CZ"/>
        </w:rPr>
        <w:t>2025</w:t>
      </w:r>
    </w:p>
    <w:p w14:paraId="7BA3029F" w14:textId="4BA34AB4" w:rsidR="00491D35" w:rsidRPr="00491D35" w:rsidRDefault="00AE1E21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AE1E21">
        <w:rPr>
          <w:rFonts w:ascii="Arial" w:hAnsi="Arial" w:cs="Arial"/>
          <w:lang w:val="cs-CZ"/>
        </w:rPr>
        <w:br/>
      </w:r>
      <w:r w:rsidR="00EE6D59" w:rsidRPr="00EE6D59">
        <w:rPr>
          <w:rFonts w:ascii="Arial" w:hAnsi="Arial" w:cs="Arial"/>
          <w:lang w:val="cs-CZ"/>
        </w:rPr>
        <w:t>Společnost CASPYAN zahajuje výstavbu nového rezidenčního projektu Konstanta Karlín u</w:t>
      </w:r>
      <w:r w:rsidR="00EE6D59">
        <w:rPr>
          <w:rFonts w:ascii="Arial" w:hAnsi="Arial" w:cs="Arial"/>
          <w:lang w:val="cs-CZ"/>
        </w:rPr>
        <w:t> </w:t>
      </w:r>
      <w:r w:rsidR="00EE6D59" w:rsidRPr="00EE6D59">
        <w:rPr>
          <w:rFonts w:ascii="Arial" w:hAnsi="Arial" w:cs="Arial"/>
          <w:lang w:val="cs-CZ"/>
        </w:rPr>
        <w:t xml:space="preserve">stanice metra Křižíkova. Na pozemku v ulici Kollárova již proběhla demolice původních objektů a byla dokončena příprava pozemku; projekt tak vstupuje do hlavní stavební fáze. Polyfunkční dům v srdci jedné z nejžádanějších pražských čtvrtí nabízí 44 bytů v dispozicích 1+kk až 3+kk a 3 komerční jednotky v parteru. V prodeji jsou prostřednictvím fondu společnosti CASPYAN FUND SICAV. Developerem projektu je společnost IKONIX, generálním dodavatelem Arch </w:t>
      </w:r>
      <w:proofErr w:type="spellStart"/>
      <w:r w:rsidR="00EE6D59" w:rsidRPr="00EE6D59">
        <w:rPr>
          <w:rFonts w:ascii="Arial" w:hAnsi="Arial" w:cs="Arial"/>
          <w:lang w:val="cs-CZ"/>
        </w:rPr>
        <w:t>Construct</w:t>
      </w:r>
      <w:proofErr w:type="spellEnd"/>
      <w:r w:rsidR="00EE6D59" w:rsidRPr="00EE6D59">
        <w:rPr>
          <w:rFonts w:ascii="Arial" w:hAnsi="Arial" w:cs="Arial"/>
          <w:lang w:val="cs-CZ"/>
        </w:rPr>
        <w:t xml:space="preserve">. Za architektonickým návrhem stojí studio </w:t>
      </w:r>
      <w:proofErr w:type="spellStart"/>
      <w:r w:rsidR="00EE6D59" w:rsidRPr="00EE6D59">
        <w:rPr>
          <w:rFonts w:ascii="Arial" w:hAnsi="Arial" w:cs="Arial"/>
          <w:lang w:val="cs-CZ"/>
        </w:rPr>
        <w:t>Karlínblok</w:t>
      </w:r>
      <w:proofErr w:type="spellEnd"/>
      <w:r w:rsidR="00EE6D59" w:rsidRPr="00EE6D59">
        <w:rPr>
          <w:rFonts w:ascii="Arial" w:hAnsi="Arial" w:cs="Arial"/>
          <w:lang w:val="cs-CZ"/>
        </w:rPr>
        <w:t>. Předpokládaný termín dokončení je ve 2. čtvrtletí 2027.</w:t>
      </w:r>
    </w:p>
    <w:p w14:paraId="37A87BFB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5643F8EB" w14:textId="08B949FB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i/>
          <w:iCs/>
          <w:lang w:val="cs-CZ"/>
        </w:rPr>
        <w:t xml:space="preserve">„Konstanta přináší do Karlína nadčasové městské bydlení s jasnou vizí: praktické dispozice, klidný vnitroblok a živý parter, který přirozeně navazuje na okolní ulice. </w:t>
      </w:r>
      <w:r w:rsidR="00AD3E25" w:rsidRPr="00AD3E25">
        <w:rPr>
          <w:rFonts w:ascii="Arial" w:hAnsi="Arial" w:cs="Arial"/>
          <w:i/>
          <w:iCs/>
          <w:lang w:val="cs-CZ"/>
        </w:rPr>
        <w:t>K metru Křižíkova je to jen pár minut pěšky, zatímco doma máte klid a soukromí.</w:t>
      </w:r>
      <w:r w:rsidR="00AD3E25">
        <w:rPr>
          <w:rFonts w:ascii="Arial" w:hAnsi="Arial" w:cs="Arial"/>
          <w:i/>
          <w:iCs/>
          <w:lang w:val="cs-CZ"/>
        </w:rPr>
        <w:t xml:space="preserve"> </w:t>
      </w:r>
      <w:r>
        <w:rPr>
          <w:rFonts w:ascii="Arial" w:hAnsi="Arial" w:cs="Arial"/>
          <w:i/>
          <w:iCs/>
          <w:lang w:val="cs-CZ"/>
        </w:rPr>
        <w:t>V</w:t>
      </w:r>
      <w:r w:rsidRPr="00491D35">
        <w:rPr>
          <w:rFonts w:ascii="Arial" w:hAnsi="Arial" w:cs="Arial"/>
          <w:i/>
          <w:iCs/>
          <w:lang w:val="cs-CZ"/>
        </w:rPr>
        <w:t xml:space="preserve">ěříme, že </w:t>
      </w:r>
      <w:r>
        <w:rPr>
          <w:rFonts w:ascii="Arial" w:hAnsi="Arial" w:cs="Arial"/>
          <w:i/>
          <w:iCs/>
          <w:lang w:val="cs-CZ"/>
        </w:rPr>
        <w:t xml:space="preserve">byty </w:t>
      </w:r>
      <w:r w:rsidRPr="00491D35">
        <w:rPr>
          <w:rFonts w:ascii="Arial" w:hAnsi="Arial" w:cs="Arial"/>
          <w:i/>
          <w:iCs/>
          <w:lang w:val="cs-CZ"/>
        </w:rPr>
        <w:t>osloví každého, kdo</w:t>
      </w:r>
      <w:r w:rsidR="00EE6D59">
        <w:rPr>
          <w:rFonts w:ascii="Arial" w:hAnsi="Arial" w:cs="Arial"/>
          <w:i/>
          <w:iCs/>
          <w:lang w:val="cs-CZ"/>
        </w:rPr>
        <w:t> </w:t>
      </w:r>
      <w:r w:rsidRPr="00491D35">
        <w:rPr>
          <w:rFonts w:ascii="Arial" w:hAnsi="Arial" w:cs="Arial"/>
          <w:i/>
          <w:iCs/>
          <w:lang w:val="cs-CZ"/>
        </w:rPr>
        <w:t xml:space="preserve">hledá kombinaci skvělé adresy, promyšleného designu a </w:t>
      </w:r>
      <w:r w:rsidR="00AD3E25">
        <w:rPr>
          <w:rFonts w:ascii="Arial" w:hAnsi="Arial" w:cs="Arial"/>
          <w:i/>
          <w:iCs/>
          <w:lang w:val="cs-CZ"/>
        </w:rPr>
        <w:t>investice s </w:t>
      </w:r>
      <w:r w:rsidRPr="00491D35">
        <w:rPr>
          <w:rFonts w:ascii="Arial" w:hAnsi="Arial" w:cs="Arial"/>
          <w:i/>
          <w:iCs/>
          <w:lang w:val="cs-CZ"/>
        </w:rPr>
        <w:t>dlouhodob</w:t>
      </w:r>
      <w:r w:rsidR="00AD3E25">
        <w:rPr>
          <w:rFonts w:ascii="Arial" w:hAnsi="Arial" w:cs="Arial"/>
          <w:i/>
          <w:iCs/>
          <w:lang w:val="cs-CZ"/>
        </w:rPr>
        <w:t xml:space="preserve">ou </w:t>
      </w:r>
      <w:r w:rsidRPr="00491D35">
        <w:rPr>
          <w:rFonts w:ascii="Arial" w:hAnsi="Arial" w:cs="Arial"/>
          <w:i/>
          <w:iCs/>
          <w:lang w:val="cs-CZ"/>
        </w:rPr>
        <w:t>hodnot</w:t>
      </w:r>
      <w:r w:rsidR="00AD3E25">
        <w:rPr>
          <w:rFonts w:ascii="Arial" w:hAnsi="Arial" w:cs="Arial"/>
          <w:i/>
          <w:iCs/>
          <w:lang w:val="cs-CZ"/>
        </w:rPr>
        <w:t>ou</w:t>
      </w:r>
      <w:r w:rsidRPr="00491D35">
        <w:rPr>
          <w:rFonts w:ascii="Arial" w:hAnsi="Arial" w:cs="Arial"/>
          <w:i/>
          <w:iCs/>
          <w:lang w:val="cs-CZ"/>
        </w:rPr>
        <w:t>,“</w:t>
      </w:r>
      <w:r w:rsidRPr="00491D35">
        <w:rPr>
          <w:rFonts w:ascii="Arial" w:hAnsi="Arial" w:cs="Arial"/>
          <w:lang w:val="cs-CZ"/>
        </w:rPr>
        <w:t xml:space="preserve"> říká </w:t>
      </w:r>
      <w:r w:rsidRPr="00491D35">
        <w:rPr>
          <w:rFonts w:ascii="Arial" w:hAnsi="Arial" w:cs="Arial"/>
          <w:b/>
          <w:bCs/>
          <w:lang w:val="cs-CZ"/>
        </w:rPr>
        <w:t xml:space="preserve">Kamil Jankovský, </w:t>
      </w:r>
      <w:r w:rsidR="00F35F48" w:rsidRPr="00F35F48">
        <w:rPr>
          <w:rFonts w:ascii="Arial" w:hAnsi="Arial" w:cs="Arial"/>
          <w:b/>
          <w:bCs/>
          <w:lang w:val="cs-CZ"/>
        </w:rPr>
        <w:t>který zodpovídá za správu nemovitostního portfolia CASPYAN a je členem dozorčí rady fondu CASPYAN FUND SICAV.</w:t>
      </w:r>
    </w:p>
    <w:p w14:paraId="08B132A8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1FB24AF" w14:textId="077FBD43" w:rsidR="00D443FA" w:rsidRDefault="00D443FA" w:rsidP="00D443FA">
      <w:pPr>
        <w:spacing w:after="0"/>
        <w:contextualSpacing/>
        <w:jc w:val="both"/>
        <w:rPr>
          <w:rFonts w:ascii="Arial" w:hAnsi="Arial" w:cs="Arial"/>
          <w:lang w:val="cs-CZ"/>
        </w:rPr>
      </w:pPr>
      <w:proofErr w:type="spellStart"/>
      <w:r w:rsidRPr="00491D35">
        <w:rPr>
          <w:rFonts w:ascii="Arial" w:hAnsi="Arial" w:cs="Arial"/>
          <w:lang w:val="cs-CZ"/>
        </w:rPr>
        <w:t>Cortenová</w:t>
      </w:r>
      <w:proofErr w:type="spellEnd"/>
      <w:r w:rsidRPr="00491D35">
        <w:rPr>
          <w:rFonts w:ascii="Arial" w:hAnsi="Arial" w:cs="Arial"/>
          <w:lang w:val="cs-CZ"/>
        </w:rPr>
        <w:t xml:space="preserve"> fasáda s jemně industriálním charakterem odkazuje na historii místa a zároveň elegantně zapadá do současné architektury Karlína</w:t>
      </w:r>
      <w:r>
        <w:rPr>
          <w:rFonts w:ascii="Arial" w:hAnsi="Arial" w:cs="Arial"/>
          <w:lang w:val="cs-CZ"/>
        </w:rPr>
        <w:t xml:space="preserve">. </w:t>
      </w:r>
      <w:r w:rsidRPr="00D76063">
        <w:rPr>
          <w:rFonts w:ascii="Arial" w:hAnsi="Arial" w:cs="Arial"/>
          <w:lang w:val="cs-CZ"/>
        </w:rPr>
        <w:t xml:space="preserve">Dominantou domu je exkluzivní </w:t>
      </w:r>
      <w:proofErr w:type="spellStart"/>
      <w:r w:rsidRPr="00D76063">
        <w:rPr>
          <w:rFonts w:ascii="Arial" w:hAnsi="Arial" w:cs="Arial"/>
          <w:lang w:val="cs-CZ"/>
        </w:rPr>
        <w:t>penthouse</w:t>
      </w:r>
      <w:proofErr w:type="spellEnd"/>
      <w:r w:rsidRPr="00D76063">
        <w:rPr>
          <w:rFonts w:ascii="Arial" w:hAnsi="Arial" w:cs="Arial"/>
          <w:lang w:val="cs-CZ"/>
        </w:rPr>
        <w:t xml:space="preserve"> o ploše 351 m² na 6. nadzemním podlaží, který disponuje privátním vstupem prostřednictvím vlastního výtahu. Tento výjimečný byt nabízí velkorysé interiéry propojené s</w:t>
      </w:r>
      <w:r w:rsidR="0079445B">
        <w:rPr>
          <w:rFonts w:ascii="Arial" w:hAnsi="Arial" w:cs="Arial"/>
          <w:lang w:val="cs-CZ"/>
        </w:rPr>
        <w:t> </w:t>
      </w:r>
      <w:r w:rsidRPr="00D76063">
        <w:rPr>
          <w:rFonts w:ascii="Arial" w:hAnsi="Arial" w:cs="Arial"/>
          <w:lang w:val="cs-CZ"/>
        </w:rPr>
        <w:t>venkovní terasou skýtající panoramatické výhledy na Prahu.</w:t>
      </w:r>
    </w:p>
    <w:p w14:paraId="15070BAC" w14:textId="77777777" w:rsidR="00D443FA" w:rsidRDefault="00D443FA" w:rsidP="00D443FA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84CE480" w14:textId="3BF78FF5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i/>
          <w:iCs/>
          <w:lang w:val="cs-CZ"/>
        </w:rPr>
        <w:t>„</w:t>
      </w:r>
      <w:r w:rsidR="00D443FA">
        <w:rPr>
          <w:rFonts w:ascii="Arial" w:hAnsi="Arial" w:cs="Arial"/>
          <w:i/>
          <w:iCs/>
          <w:lang w:val="cs-CZ"/>
        </w:rPr>
        <w:t>Samotný p</w:t>
      </w:r>
      <w:r w:rsidRPr="00491D35">
        <w:rPr>
          <w:rFonts w:ascii="Arial" w:hAnsi="Arial" w:cs="Arial"/>
          <w:i/>
          <w:iCs/>
          <w:lang w:val="cs-CZ"/>
        </w:rPr>
        <w:t xml:space="preserve">rojekt navazuje na transformaci bývalé elektrárny a dílen Františka Křižíka a rozvíjí blokovou strukturu Karlína. Nový objekt je členěn do dvou hmot, mezi nimiž vzniká průchozí pasáž propojující Kollárovu ulici s </w:t>
      </w:r>
      <w:proofErr w:type="spellStart"/>
      <w:r w:rsidRPr="00491D35">
        <w:rPr>
          <w:rFonts w:ascii="Arial" w:hAnsi="Arial" w:cs="Arial"/>
          <w:i/>
          <w:iCs/>
          <w:lang w:val="cs-CZ"/>
        </w:rPr>
        <w:t>vnitroblokovou</w:t>
      </w:r>
      <w:proofErr w:type="spellEnd"/>
      <w:r w:rsidRPr="00491D35">
        <w:rPr>
          <w:rFonts w:ascii="Arial" w:hAnsi="Arial" w:cs="Arial"/>
          <w:i/>
          <w:iCs/>
          <w:lang w:val="cs-CZ"/>
        </w:rPr>
        <w:t xml:space="preserve"> zahradou. Aktivní parter s komercí přirozeně doplňuje bydlení a administrativu v okolí a přispívá k živému městskému prostředí,“</w:t>
      </w:r>
      <w:r w:rsidRPr="00491D35">
        <w:rPr>
          <w:rFonts w:ascii="Arial" w:hAnsi="Arial" w:cs="Arial"/>
          <w:lang w:val="cs-CZ"/>
        </w:rPr>
        <w:t xml:space="preserve"> uvádí </w:t>
      </w:r>
      <w:r w:rsidR="00117AF8" w:rsidRPr="00932850">
        <w:rPr>
          <w:rFonts w:ascii="Arial" w:hAnsi="Arial" w:cs="Arial"/>
          <w:b/>
          <w:bCs/>
          <w:lang w:val="cs-CZ"/>
        </w:rPr>
        <w:t xml:space="preserve">architekt Vladimír Kružík ze studia </w:t>
      </w:r>
      <w:proofErr w:type="spellStart"/>
      <w:r w:rsidRPr="00932850">
        <w:rPr>
          <w:rFonts w:ascii="Arial" w:hAnsi="Arial" w:cs="Arial"/>
          <w:b/>
          <w:bCs/>
          <w:lang w:val="cs-CZ"/>
        </w:rPr>
        <w:t>Karlínblok</w:t>
      </w:r>
      <w:proofErr w:type="spellEnd"/>
      <w:r w:rsidRPr="00491D35">
        <w:rPr>
          <w:rFonts w:ascii="Arial" w:hAnsi="Arial" w:cs="Arial"/>
          <w:lang w:val="cs-CZ"/>
        </w:rPr>
        <w:t>.</w:t>
      </w:r>
    </w:p>
    <w:p w14:paraId="08E6B335" w14:textId="77777777" w:rsidR="00491D35" w:rsidRPr="00491D35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1199E1C2" w14:textId="06756FD3" w:rsidR="00D76063" w:rsidRDefault="00491D3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91D35">
        <w:rPr>
          <w:rFonts w:ascii="Arial" w:hAnsi="Arial" w:cs="Arial"/>
          <w:lang w:val="cs-CZ"/>
        </w:rPr>
        <w:t xml:space="preserve">Karlín je </w:t>
      </w:r>
      <w:r w:rsidR="00D443FA">
        <w:rPr>
          <w:rFonts w:ascii="Arial" w:hAnsi="Arial" w:cs="Arial"/>
          <w:lang w:val="cs-CZ"/>
        </w:rPr>
        <w:t>oblíbenou pražskou čtvrtí, kt</w:t>
      </w:r>
      <w:r w:rsidRPr="00491D35">
        <w:rPr>
          <w:rFonts w:ascii="Arial" w:hAnsi="Arial" w:cs="Arial"/>
          <w:lang w:val="cs-CZ"/>
        </w:rPr>
        <w:t xml:space="preserve">erá láká </w:t>
      </w:r>
      <w:r w:rsidR="00AD3E25">
        <w:rPr>
          <w:rFonts w:ascii="Arial" w:hAnsi="Arial" w:cs="Arial"/>
          <w:lang w:val="cs-CZ"/>
        </w:rPr>
        <w:t xml:space="preserve">svou </w:t>
      </w:r>
      <w:r w:rsidR="00D443FA">
        <w:rPr>
          <w:rFonts w:ascii="Arial" w:hAnsi="Arial" w:cs="Arial"/>
          <w:lang w:val="cs-CZ"/>
        </w:rPr>
        <w:t xml:space="preserve">pulzující </w:t>
      </w:r>
      <w:r w:rsidRPr="00491D35">
        <w:rPr>
          <w:rFonts w:ascii="Arial" w:hAnsi="Arial" w:cs="Arial"/>
          <w:lang w:val="cs-CZ"/>
        </w:rPr>
        <w:t>energií</w:t>
      </w:r>
      <w:r w:rsidR="00AD3E25">
        <w:rPr>
          <w:rFonts w:ascii="Arial" w:hAnsi="Arial" w:cs="Arial"/>
          <w:lang w:val="cs-CZ"/>
        </w:rPr>
        <w:t xml:space="preserve"> i </w:t>
      </w:r>
      <w:r w:rsidR="00D443FA">
        <w:rPr>
          <w:rFonts w:ascii="Arial" w:hAnsi="Arial" w:cs="Arial"/>
          <w:lang w:val="cs-CZ"/>
        </w:rPr>
        <w:t xml:space="preserve">množstvím </w:t>
      </w:r>
      <w:r w:rsidRPr="00491D35">
        <w:rPr>
          <w:rFonts w:ascii="Arial" w:hAnsi="Arial" w:cs="Arial"/>
          <w:lang w:val="cs-CZ"/>
        </w:rPr>
        <w:t xml:space="preserve">zeleně. Ráno si dáte espresso v některé ze stylových kaváren, po práci vyběhnete po nábřeží směrem na Rohanský ostrov nebo přes Štvanickou lávku </w:t>
      </w:r>
      <w:proofErr w:type="spellStart"/>
      <w:r w:rsidRPr="00491D35">
        <w:rPr>
          <w:rFonts w:ascii="Arial" w:hAnsi="Arial" w:cs="Arial"/>
          <w:lang w:val="cs-CZ"/>
        </w:rPr>
        <w:t>HolKa</w:t>
      </w:r>
      <w:proofErr w:type="spellEnd"/>
      <w:r w:rsidRPr="00491D35">
        <w:rPr>
          <w:rFonts w:ascii="Arial" w:hAnsi="Arial" w:cs="Arial"/>
          <w:lang w:val="cs-CZ"/>
        </w:rPr>
        <w:t xml:space="preserve"> do centra, večer zajdete na koncert do Fóra Karlín či do některého z vyhlášených bister. Karlínské náměstí žije komunitními akcemi a trhy, ulice lemují stromy a všude je blízko.</w:t>
      </w:r>
      <w:r w:rsidR="00D76063">
        <w:rPr>
          <w:rFonts w:ascii="Arial" w:hAnsi="Arial" w:cs="Arial"/>
          <w:lang w:val="cs-CZ"/>
        </w:rPr>
        <w:t xml:space="preserve"> </w:t>
      </w:r>
      <w:r w:rsidR="00A752EF">
        <w:rPr>
          <w:rFonts w:ascii="Arial" w:hAnsi="Arial" w:cs="Arial"/>
          <w:lang w:val="cs-CZ"/>
        </w:rPr>
        <w:t>Lokalita</w:t>
      </w:r>
      <w:r w:rsidR="00D76063" w:rsidRPr="00D76063">
        <w:rPr>
          <w:rFonts w:ascii="Arial" w:hAnsi="Arial" w:cs="Arial"/>
          <w:lang w:val="cs-CZ"/>
        </w:rPr>
        <w:t xml:space="preserve"> vyniká špičkovou občanskou vybaveností </w:t>
      </w:r>
      <w:r w:rsidR="00D76063" w:rsidRPr="00D76063">
        <w:rPr>
          <w:rFonts w:ascii="Arial" w:hAnsi="Arial" w:cs="Arial"/>
          <w:lang w:val="cs-CZ"/>
        </w:rPr>
        <w:lastRenderedPageBreak/>
        <w:t>a dopravním napojením. Metro B Křižíkova a tramvajová zastávka jsou vzdáleny jen několik minut chůze, v dojezdu 5</w:t>
      </w:r>
      <w:r w:rsidR="00F35F48">
        <w:rPr>
          <w:rFonts w:ascii="Arial" w:hAnsi="Arial" w:cs="Arial"/>
          <w:lang w:val="cs-CZ"/>
        </w:rPr>
        <w:t xml:space="preserve"> až </w:t>
      </w:r>
      <w:r w:rsidR="00D76063" w:rsidRPr="00D76063">
        <w:rPr>
          <w:rFonts w:ascii="Arial" w:hAnsi="Arial" w:cs="Arial"/>
          <w:lang w:val="cs-CZ"/>
        </w:rPr>
        <w:t xml:space="preserve">10 minut se nachází Florenc </w:t>
      </w:r>
      <w:r w:rsidR="00F35F48">
        <w:rPr>
          <w:rFonts w:ascii="Arial" w:hAnsi="Arial" w:cs="Arial"/>
          <w:lang w:val="cs-CZ"/>
        </w:rPr>
        <w:t>i</w:t>
      </w:r>
      <w:r w:rsidR="00D76063" w:rsidRPr="00D76063">
        <w:rPr>
          <w:rFonts w:ascii="Arial" w:hAnsi="Arial" w:cs="Arial"/>
          <w:lang w:val="cs-CZ"/>
        </w:rPr>
        <w:t xml:space="preserve"> Hlavní nádraží. </w:t>
      </w:r>
    </w:p>
    <w:p w14:paraId="24DC9BBF" w14:textId="28F1BEC8" w:rsidR="00AD3E25" w:rsidRDefault="00253D1A" w:rsidP="00AD3E25">
      <w:pPr>
        <w:spacing w:after="0"/>
        <w:contextualSpacing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  <w:hyperlink r:id="rId8" w:history="1">
        <w:r w:rsidR="00AD3E25" w:rsidRPr="00AD3E25">
          <w:rPr>
            <w:rStyle w:val="Hypertextovodkaz"/>
            <w:rFonts w:ascii="Arial" w:hAnsi="Arial" w:cs="Arial"/>
            <w:lang w:val="cs-CZ"/>
          </w:rPr>
          <w:t>www.konstanta.cz</w:t>
        </w:r>
      </w:hyperlink>
    </w:p>
    <w:p w14:paraId="58054DBD" w14:textId="77777777" w:rsidR="00AD3E25" w:rsidRDefault="00AD3E2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3D12EF1A" w14:textId="77777777" w:rsidR="00AD3E25" w:rsidRPr="00491D35" w:rsidRDefault="00AD3E25" w:rsidP="00491D35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592C4DA" w14:textId="0FC06247" w:rsidR="00827135" w:rsidRPr="00827135" w:rsidRDefault="00827135" w:rsidP="00827135">
      <w:pPr>
        <w:spacing w:after="0"/>
        <w:jc w:val="both"/>
        <w:rPr>
          <w:rFonts w:ascii="Arial" w:hAnsi="Arial" w:cs="Arial"/>
          <w:sz w:val="20"/>
          <w:szCs w:val="20"/>
          <w:u w:val="single"/>
          <w:lang w:val="cs-CZ"/>
        </w:rPr>
      </w:pPr>
      <w:r>
        <w:rPr>
          <w:rFonts w:ascii="Arial" w:hAnsi="Arial" w:cs="Arial"/>
          <w:sz w:val="20"/>
          <w:szCs w:val="20"/>
          <w:u w:val="single"/>
          <w:lang w:val="cs-CZ"/>
        </w:rPr>
        <w:t>Poznámka pro editory:</w:t>
      </w:r>
    </w:p>
    <w:p w14:paraId="0FB96166" w14:textId="1E7246F7" w:rsidR="00AD3E25" w:rsidRPr="00AD3E25" w:rsidRDefault="00AD3E25" w:rsidP="00AD3E2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F35F48">
        <w:rPr>
          <w:rFonts w:ascii="Arial" w:hAnsi="Arial" w:cs="Arial"/>
          <w:b/>
          <w:bCs/>
          <w:sz w:val="20"/>
          <w:szCs w:val="20"/>
          <w:lang w:val="cs-CZ"/>
        </w:rPr>
        <w:t>CASPYAN a.s.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vznikla v roce 2021 jako právní nástupce společnosti JAMIMI </w:t>
      </w:r>
      <w:proofErr w:type="spellStart"/>
      <w:r w:rsidRPr="00AD3E25">
        <w:rPr>
          <w:rFonts w:ascii="Arial" w:hAnsi="Arial" w:cs="Arial"/>
          <w:sz w:val="20"/>
          <w:szCs w:val="20"/>
          <w:lang w:val="cs-CZ"/>
        </w:rPr>
        <w:t>Assets</w:t>
      </w:r>
      <w:proofErr w:type="spellEnd"/>
      <w:r w:rsidRPr="00AD3E25">
        <w:rPr>
          <w:rFonts w:ascii="Arial" w:hAnsi="Arial" w:cs="Arial"/>
          <w:sz w:val="20"/>
          <w:szCs w:val="20"/>
          <w:lang w:val="cs-CZ"/>
        </w:rPr>
        <w:t xml:space="preserve">, která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byla aktivní 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na nemovitostním trhu již od roku 2011. Největším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dosavadním 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milníkem </w:t>
      </w:r>
      <w:r w:rsidR="00F35F48">
        <w:rPr>
          <w:rFonts w:ascii="Arial" w:hAnsi="Arial" w:cs="Arial"/>
          <w:sz w:val="20"/>
          <w:szCs w:val="20"/>
          <w:lang w:val="cs-CZ"/>
        </w:rPr>
        <w:t>společnosti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byla akvizice rozsáhlých brownfieldů v pražských Vysočanech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a dále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 ve staré zástavbě Karlína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s vidinou transformace a rozvoje tohoto území</w:t>
      </w:r>
      <w:r w:rsidRPr="00AD3E25">
        <w:rPr>
          <w:rFonts w:ascii="Arial" w:hAnsi="Arial" w:cs="Arial"/>
          <w:sz w:val="20"/>
          <w:szCs w:val="20"/>
          <w:lang w:val="cs-CZ"/>
        </w:rPr>
        <w:t xml:space="preserve">. V roce 2024 </w:t>
      </w:r>
      <w:r w:rsidR="00F35F48">
        <w:rPr>
          <w:rFonts w:ascii="Arial" w:hAnsi="Arial" w:cs="Arial"/>
          <w:sz w:val="20"/>
          <w:szCs w:val="20"/>
          <w:lang w:val="cs-CZ"/>
        </w:rPr>
        <w:t xml:space="preserve">společnost založila vlastní </w:t>
      </w:r>
      <w:r w:rsidRPr="00AD3E25">
        <w:rPr>
          <w:rFonts w:ascii="Arial" w:hAnsi="Arial" w:cs="Arial"/>
          <w:sz w:val="20"/>
          <w:szCs w:val="20"/>
          <w:lang w:val="cs-CZ"/>
        </w:rPr>
        <w:t>nemovitostní fond pro kvalifikované investory</w:t>
      </w:r>
      <w:r w:rsidR="00F35F48">
        <w:rPr>
          <w:rFonts w:ascii="Arial" w:hAnsi="Arial" w:cs="Arial"/>
          <w:sz w:val="20"/>
          <w:szCs w:val="20"/>
          <w:lang w:val="cs-CZ"/>
        </w:rPr>
        <w:t xml:space="preserve"> s možností investice </w:t>
      </w:r>
      <w:r w:rsidRPr="00AD3E25">
        <w:rPr>
          <w:rFonts w:ascii="Arial" w:hAnsi="Arial" w:cs="Arial"/>
          <w:sz w:val="20"/>
          <w:szCs w:val="20"/>
          <w:lang w:val="cs-CZ"/>
        </w:rPr>
        <w:t>do prověřených projektů.</w:t>
      </w:r>
    </w:p>
    <w:p w14:paraId="3077E1BA" w14:textId="77777777" w:rsidR="00AD3E25" w:rsidRDefault="00AD3E25" w:rsidP="008271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3A920DC" w14:textId="77777777" w:rsidR="00253D1A" w:rsidRDefault="00922538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22AB4">
        <w:rPr>
          <w:rFonts w:ascii="Arial" w:hAnsi="Arial" w:cs="Arial"/>
          <w:b/>
          <w:bCs/>
          <w:sz w:val="20"/>
          <w:szCs w:val="20"/>
          <w:lang w:val="cs-CZ"/>
        </w:rPr>
        <w:t>CASPYAN FUND SICAV a.s.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 je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mladým fondem kvalifikovaných investorů zaměřeným na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="00CF7EA7" w:rsidRPr="00CF7EA7">
        <w:rPr>
          <w:rFonts w:ascii="Arial" w:hAnsi="Arial" w:cs="Arial"/>
          <w:sz w:val="20"/>
          <w:szCs w:val="20"/>
          <w:lang w:val="cs-CZ"/>
        </w:rPr>
        <w:t>diverzifikované portfolio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výnosových nemovitostí a developerských projektů.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Pr="00D22AB4">
        <w:rPr>
          <w:rFonts w:ascii="Arial" w:hAnsi="Arial" w:cs="Arial"/>
          <w:sz w:val="20"/>
          <w:szCs w:val="20"/>
          <w:lang w:val="cs-CZ"/>
        </w:rPr>
        <w:t>Pilířem fondu je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strategické složení portfolia, zahrnující investice do projektů nájemního bydlení a komerčních nemovitostí s dlouhodobým výnosovým potenciálem, a</w:t>
      </w:r>
      <w:r w:rsidR="00733344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developerských projektů v pokročilé fázi povolování s vydaným územním nebo stavebním povolením. Díky kombinaci stabilních příjmů z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pronájmu nemovitostí a atraktivního zhodnocení developerských projektů poskytuje fond investorům optimální rovnováhu mezi pravidelným výnosem a kapitálovým růstem. </w:t>
      </w:r>
    </w:p>
    <w:p w14:paraId="60E0BE4F" w14:textId="77777777" w:rsidR="00253D1A" w:rsidRDefault="00253D1A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14:paraId="79510298" w14:textId="0A5E5B49" w:rsidR="00AE1E21" w:rsidRPr="00D22AB4" w:rsidRDefault="004E2C20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22AB4">
        <w:rPr>
          <w:rFonts w:ascii="Arial" w:hAnsi="Arial" w:cs="Arial"/>
          <w:sz w:val="20"/>
          <w:szCs w:val="20"/>
          <w:lang w:val="cs-CZ"/>
        </w:rPr>
        <w:t>Více informací naleznete na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hyperlink r:id="rId9" w:history="1">
        <w:r w:rsidRPr="00D22AB4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https://caspyan.group/</w:t>
        </w:r>
      </w:hyperlink>
      <w:r w:rsidRPr="00D22AB4">
        <w:rPr>
          <w:rFonts w:ascii="Arial" w:hAnsi="Arial" w:cs="Arial"/>
          <w:sz w:val="20"/>
          <w:szCs w:val="20"/>
          <w:lang w:val="cs-CZ"/>
        </w:rPr>
        <w:t>.</w:t>
      </w:r>
      <w:r w:rsidR="001B4485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B8D3C21" w14:textId="77777777" w:rsidR="00D16374" w:rsidRDefault="003F400C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br/>
      </w:r>
    </w:p>
    <w:p w14:paraId="7643331B" w14:textId="14487EBB" w:rsidR="00AE1E21" w:rsidRPr="00AE1E21" w:rsidRDefault="00AE1E21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t>Pro více informací kontaktujte:</w:t>
      </w:r>
      <w:r w:rsidRPr="00AE1E21">
        <w:rPr>
          <w:rFonts w:ascii="Arial" w:eastAsia="Times New Roman" w:hAnsi="Arial" w:cs="Arial"/>
          <w:sz w:val="20"/>
          <w:szCs w:val="20"/>
          <w:lang w:val="cs-CZ" w:eastAsia="en-GB"/>
          <w14:ligatures w14:val="none"/>
        </w:rPr>
        <w:t> </w:t>
      </w:r>
    </w:p>
    <w:p w14:paraId="0B0C8334" w14:textId="77777777" w:rsidR="00AE1E21" w:rsidRPr="00AE1E21" w:rsidRDefault="00AE1E21" w:rsidP="00AE1E2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lang w:val="cs-CZ"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E1E21" w:rsidRPr="00AE1E21" w14:paraId="77D95806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270C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Crest Communications, a.s.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EA4D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5092D318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2C607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Denisa Kolaříková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F175" w14:textId="64329A63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Tereza Vykypěl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3E2E8BE0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92566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10" w:tgtFrame="_blank" w:history="1">
              <w:r w:rsidRPr="00AE1E21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val="cs-CZ" w:eastAsia="en-GB"/>
                  <w14:ligatures w14:val="none"/>
                </w:rPr>
                <w:t>denisa.kolarikova@crestcom.cz</w:t>
              </w:r>
            </w:hyperlink>
            <w:r w:rsidRPr="00AE1E21">
              <w:rPr>
                <w:rFonts w:ascii="Arial" w:eastAsia="Times New Roman" w:hAnsi="Arial" w:cs="Arial"/>
                <w:color w:val="0563C1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802F" w14:textId="69B3F6F0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11" w:history="1">
              <w:r w:rsidRPr="00AE1E2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val="cs-CZ" w:eastAsia="en-GB"/>
                  <w14:ligatures w14:val="none"/>
                </w:rPr>
                <w:t>tereza.vykypel@crestcom.cz</w:t>
              </w:r>
            </w:hyperlink>
          </w:p>
        </w:tc>
      </w:tr>
      <w:tr w:rsidR="00AE1E21" w:rsidRPr="00AE1E21" w14:paraId="12135781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8F382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731 613 606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819E" w14:textId="64B2F32F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78 495 239</w:t>
            </w:r>
          </w:p>
        </w:tc>
      </w:tr>
    </w:tbl>
    <w:p w14:paraId="41303464" w14:textId="77777777" w:rsidR="00AE1E21" w:rsidRPr="00AE1E21" w:rsidRDefault="00AE1E21" w:rsidP="00B25513">
      <w:pPr>
        <w:jc w:val="center"/>
        <w:rPr>
          <w:rFonts w:ascii="Arial" w:hAnsi="Arial" w:cs="Arial"/>
          <w:lang w:val="cs-CZ"/>
        </w:rPr>
      </w:pPr>
    </w:p>
    <w:sectPr w:rsidR="00AE1E21" w:rsidRPr="00AE1E21" w:rsidSect="004F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3"/>
    <w:rsid w:val="000073FF"/>
    <w:rsid w:val="00010BED"/>
    <w:rsid w:val="00012D2C"/>
    <w:rsid w:val="0001530D"/>
    <w:rsid w:val="0002362A"/>
    <w:rsid w:val="000467C7"/>
    <w:rsid w:val="00054E92"/>
    <w:rsid w:val="00056742"/>
    <w:rsid w:val="00066D68"/>
    <w:rsid w:val="00067145"/>
    <w:rsid w:val="000902D4"/>
    <w:rsid w:val="00096A39"/>
    <w:rsid w:val="00097107"/>
    <w:rsid w:val="000A1EBE"/>
    <w:rsid w:val="000A4690"/>
    <w:rsid w:val="000A77EC"/>
    <w:rsid w:val="000C769B"/>
    <w:rsid w:val="000E0AB3"/>
    <w:rsid w:val="000F1836"/>
    <w:rsid w:val="000F51EC"/>
    <w:rsid w:val="00100CA9"/>
    <w:rsid w:val="00105D89"/>
    <w:rsid w:val="00117AF8"/>
    <w:rsid w:val="00132BAB"/>
    <w:rsid w:val="001503D3"/>
    <w:rsid w:val="001569F4"/>
    <w:rsid w:val="00157973"/>
    <w:rsid w:val="00182BB9"/>
    <w:rsid w:val="00183491"/>
    <w:rsid w:val="00191D97"/>
    <w:rsid w:val="001970EB"/>
    <w:rsid w:val="00197AA5"/>
    <w:rsid w:val="00197F05"/>
    <w:rsid w:val="001A3E19"/>
    <w:rsid w:val="001B1248"/>
    <w:rsid w:val="001B4485"/>
    <w:rsid w:val="001D2A3E"/>
    <w:rsid w:val="001D2CCE"/>
    <w:rsid w:val="001D45DF"/>
    <w:rsid w:val="001E242D"/>
    <w:rsid w:val="00203B89"/>
    <w:rsid w:val="00205EE9"/>
    <w:rsid w:val="00206AAF"/>
    <w:rsid w:val="002127A9"/>
    <w:rsid w:val="00223F20"/>
    <w:rsid w:val="002277CF"/>
    <w:rsid w:val="00233D1C"/>
    <w:rsid w:val="002534A5"/>
    <w:rsid w:val="00253ADB"/>
    <w:rsid w:val="00253D1A"/>
    <w:rsid w:val="002629F9"/>
    <w:rsid w:val="00280FA1"/>
    <w:rsid w:val="00290272"/>
    <w:rsid w:val="002A22E7"/>
    <w:rsid w:val="002D5272"/>
    <w:rsid w:val="002E53CD"/>
    <w:rsid w:val="002E5EBA"/>
    <w:rsid w:val="002E7140"/>
    <w:rsid w:val="0032542A"/>
    <w:rsid w:val="00325B95"/>
    <w:rsid w:val="003274C9"/>
    <w:rsid w:val="0034208C"/>
    <w:rsid w:val="00377952"/>
    <w:rsid w:val="00380CEB"/>
    <w:rsid w:val="003B7620"/>
    <w:rsid w:val="003E4E30"/>
    <w:rsid w:val="003E6938"/>
    <w:rsid w:val="003F0048"/>
    <w:rsid w:val="003F400C"/>
    <w:rsid w:val="003F5BAD"/>
    <w:rsid w:val="00406E53"/>
    <w:rsid w:val="00413BBF"/>
    <w:rsid w:val="00413BD2"/>
    <w:rsid w:val="00416C82"/>
    <w:rsid w:val="00417EEE"/>
    <w:rsid w:val="00423847"/>
    <w:rsid w:val="00431575"/>
    <w:rsid w:val="0043236F"/>
    <w:rsid w:val="004420C2"/>
    <w:rsid w:val="0044421D"/>
    <w:rsid w:val="00464972"/>
    <w:rsid w:val="00464C61"/>
    <w:rsid w:val="004650FD"/>
    <w:rsid w:val="00491D35"/>
    <w:rsid w:val="004A028F"/>
    <w:rsid w:val="004B1198"/>
    <w:rsid w:val="004B6019"/>
    <w:rsid w:val="004C5D59"/>
    <w:rsid w:val="004C7248"/>
    <w:rsid w:val="004D0B8E"/>
    <w:rsid w:val="004D6E81"/>
    <w:rsid w:val="004E2C20"/>
    <w:rsid w:val="004F34B1"/>
    <w:rsid w:val="004F7C57"/>
    <w:rsid w:val="004F7ECD"/>
    <w:rsid w:val="0050421F"/>
    <w:rsid w:val="0050437B"/>
    <w:rsid w:val="00504D5F"/>
    <w:rsid w:val="005065FA"/>
    <w:rsid w:val="00507362"/>
    <w:rsid w:val="00511915"/>
    <w:rsid w:val="005272B0"/>
    <w:rsid w:val="005364FF"/>
    <w:rsid w:val="00553B01"/>
    <w:rsid w:val="00571656"/>
    <w:rsid w:val="00573AF5"/>
    <w:rsid w:val="005A004C"/>
    <w:rsid w:val="005A6C00"/>
    <w:rsid w:val="005B0625"/>
    <w:rsid w:val="005C0A5C"/>
    <w:rsid w:val="005C6B20"/>
    <w:rsid w:val="005D54D3"/>
    <w:rsid w:val="005E03A3"/>
    <w:rsid w:val="005E1510"/>
    <w:rsid w:val="005F02AB"/>
    <w:rsid w:val="005F0E5D"/>
    <w:rsid w:val="006224B7"/>
    <w:rsid w:val="00632F69"/>
    <w:rsid w:val="006339C4"/>
    <w:rsid w:val="00634736"/>
    <w:rsid w:val="006402BB"/>
    <w:rsid w:val="006529D5"/>
    <w:rsid w:val="00677668"/>
    <w:rsid w:val="00677F3E"/>
    <w:rsid w:val="0068312B"/>
    <w:rsid w:val="006B2FA7"/>
    <w:rsid w:val="006B6C02"/>
    <w:rsid w:val="006E4397"/>
    <w:rsid w:val="006F2DCD"/>
    <w:rsid w:val="006F32C1"/>
    <w:rsid w:val="006F6169"/>
    <w:rsid w:val="007043D1"/>
    <w:rsid w:val="00704711"/>
    <w:rsid w:val="00710083"/>
    <w:rsid w:val="0072197E"/>
    <w:rsid w:val="00725315"/>
    <w:rsid w:val="007302A7"/>
    <w:rsid w:val="00731BED"/>
    <w:rsid w:val="00733344"/>
    <w:rsid w:val="00734584"/>
    <w:rsid w:val="00737DF6"/>
    <w:rsid w:val="00754914"/>
    <w:rsid w:val="00757704"/>
    <w:rsid w:val="00764244"/>
    <w:rsid w:val="0077539C"/>
    <w:rsid w:val="0079445B"/>
    <w:rsid w:val="007A7BF1"/>
    <w:rsid w:val="007B3260"/>
    <w:rsid w:val="007B666D"/>
    <w:rsid w:val="007D46BD"/>
    <w:rsid w:val="007D78D9"/>
    <w:rsid w:val="007D7F42"/>
    <w:rsid w:val="007E4D1E"/>
    <w:rsid w:val="00824CA0"/>
    <w:rsid w:val="00827135"/>
    <w:rsid w:val="00833F79"/>
    <w:rsid w:val="00885743"/>
    <w:rsid w:val="008A53DD"/>
    <w:rsid w:val="008B66F8"/>
    <w:rsid w:val="008B7389"/>
    <w:rsid w:val="008C1335"/>
    <w:rsid w:val="008D78D5"/>
    <w:rsid w:val="00906FE6"/>
    <w:rsid w:val="009114AD"/>
    <w:rsid w:val="0092211D"/>
    <w:rsid w:val="00922538"/>
    <w:rsid w:val="00926CCA"/>
    <w:rsid w:val="0093145F"/>
    <w:rsid w:val="00932850"/>
    <w:rsid w:val="009503C2"/>
    <w:rsid w:val="00953C76"/>
    <w:rsid w:val="009543C7"/>
    <w:rsid w:val="00967AC1"/>
    <w:rsid w:val="009749C4"/>
    <w:rsid w:val="00987498"/>
    <w:rsid w:val="00994B20"/>
    <w:rsid w:val="00996612"/>
    <w:rsid w:val="009B7C03"/>
    <w:rsid w:val="009B7E97"/>
    <w:rsid w:val="009C49C9"/>
    <w:rsid w:val="009D28A4"/>
    <w:rsid w:val="009D4B14"/>
    <w:rsid w:val="009D53BF"/>
    <w:rsid w:val="009D612B"/>
    <w:rsid w:val="009E0B9D"/>
    <w:rsid w:val="009E2F43"/>
    <w:rsid w:val="009F1258"/>
    <w:rsid w:val="00A00F91"/>
    <w:rsid w:val="00A0654F"/>
    <w:rsid w:val="00A14F4A"/>
    <w:rsid w:val="00A22307"/>
    <w:rsid w:val="00A4067C"/>
    <w:rsid w:val="00A43953"/>
    <w:rsid w:val="00A57C34"/>
    <w:rsid w:val="00A70A79"/>
    <w:rsid w:val="00A752EF"/>
    <w:rsid w:val="00A7715D"/>
    <w:rsid w:val="00A9727C"/>
    <w:rsid w:val="00AA3CD5"/>
    <w:rsid w:val="00AC179A"/>
    <w:rsid w:val="00AD3E25"/>
    <w:rsid w:val="00AD730A"/>
    <w:rsid w:val="00AE12D9"/>
    <w:rsid w:val="00AE1A47"/>
    <w:rsid w:val="00AE1CE5"/>
    <w:rsid w:val="00AE1E21"/>
    <w:rsid w:val="00AF29DF"/>
    <w:rsid w:val="00B11F01"/>
    <w:rsid w:val="00B20F2C"/>
    <w:rsid w:val="00B22A1E"/>
    <w:rsid w:val="00B25513"/>
    <w:rsid w:val="00B3429D"/>
    <w:rsid w:val="00B36028"/>
    <w:rsid w:val="00B40ED6"/>
    <w:rsid w:val="00B6047B"/>
    <w:rsid w:val="00B607B7"/>
    <w:rsid w:val="00B616C0"/>
    <w:rsid w:val="00B70641"/>
    <w:rsid w:val="00B73427"/>
    <w:rsid w:val="00B757E2"/>
    <w:rsid w:val="00B77B58"/>
    <w:rsid w:val="00B8638D"/>
    <w:rsid w:val="00B9121F"/>
    <w:rsid w:val="00BB5D29"/>
    <w:rsid w:val="00BE28C4"/>
    <w:rsid w:val="00BE7C29"/>
    <w:rsid w:val="00BF1683"/>
    <w:rsid w:val="00C223CC"/>
    <w:rsid w:val="00C300A4"/>
    <w:rsid w:val="00C44E43"/>
    <w:rsid w:val="00C46A2E"/>
    <w:rsid w:val="00C47055"/>
    <w:rsid w:val="00C5733E"/>
    <w:rsid w:val="00C637C3"/>
    <w:rsid w:val="00C8124B"/>
    <w:rsid w:val="00C90E2A"/>
    <w:rsid w:val="00C94622"/>
    <w:rsid w:val="00CA641F"/>
    <w:rsid w:val="00CA705C"/>
    <w:rsid w:val="00CC3B4E"/>
    <w:rsid w:val="00CD6AFD"/>
    <w:rsid w:val="00CD717D"/>
    <w:rsid w:val="00CE1455"/>
    <w:rsid w:val="00CE17C1"/>
    <w:rsid w:val="00CF1B45"/>
    <w:rsid w:val="00CF2BBC"/>
    <w:rsid w:val="00CF31A1"/>
    <w:rsid w:val="00CF4932"/>
    <w:rsid w:val="00CF7EA7"/>
    <w:rsid w:val="00D02AC8"/>
    <w:rsid w:val="00D13702"/>
    <w:rsid w:val="00D16374"/>
    <w:rsid w:val="00D17D80"/>
    <w:rsid w:val="00D22AB4"/>
    <w:rsid w:val="00D24AE9"/>
    <w:rsid w:val="00D24CA4"/>
    <w:rsid w:val="00D32D42"/>
    <w:rsid w:val="00D443FA"/>
    <w:rsid w:val="00D70DC6"/>
    <w:rsid w:val="00D717B8"/>
    <w:rsid w:val="00D729C7"/>
    <w:rsid w:val="00D76063"/>
    <w:rsid w:val="00D82323"/>
    <w:rsid w:val="00D84E72"/>
    <w:rsid w:val="00DA0278"/>
    <w:rsid w:val="00DA326B"/>
    <w:rsid w:val="00DC7708"/>
    <w:rsid w:val="00DE0FA7"/>
    <w:rsid w:val="00DE410F"/>
    <w:rsid w:val="00DE42B0"/>
    <w:rsid w:val="00DF479B"/>
    <w:rsid w:val="00E01D4E"/>
    <w:rsid w:val="00E070A0"/>
    <w:rsid w:val="00E13526"/>
    <w:rsid w:val="00E13612"/>
    <w:rsid w:val="00E20B04"/>
    <w:rsid w:val="00E31D35"/>
    <w:rsid w:val="00E41F1A"/>
    <w:rsid w:val="00E502EF"/>
    <w:rsid w:val="00E54C09"/>
    <w:rsid w:val="00E63450"/>
    <w:rsid w:val="00E67018"/>
    <w:rsid w:val="00E73D20"/>
    <w:rsid w:val="00E81B9D"/>
    <w:rsid w:val="00E84CE7"/>
    <w:rsid w:val="00E85C1B"/>
    <w:rsid w:val="00E91128"/>
    <w:rsid w:val="00E94F31"/>
    <w:rsid w:val="00EA054F"/>
    <w:rsid w:val="00EB5E06"/>
    <w:rsid w:val="00EC3440"/>
    <w:rsid w:val="00EE2BEE"/>
    <w:rsid w:val="00EE6D59"/>
    <w:rsid w:val="00EF0A30"/>
    <w:rsid w:val="00EF0A83"/>
    <w:rsid w:val="00EF1014"/>
    <w:rsid w:val="00EF4F60"/>
    <w:rsid w:val="00F27215"/>
    <w:rsid w:val="00F35F48"/>
    <w:rsid w:val="00F420E6"/>
    <w:rsid w:val="00F47490"/>
    <w:rsid w:val="00F7077F"/>
    <w:rsid w:val="00F727F6"/>
    <w:rsid w:val="00F74957"/>
    <w:rsid w:val="00F74A15"/>
    <w:rsid w:val="00F74D8A"/>
    <w:rsid w:val="00F8402B"/>
    <w:rsid w:val="00FC1865"/>
    <w:rsid w:val="00FC6169"/>
    <w:rsid w:val="00FD3974"/>
    <w:rsid w:val="00FE25B7"/>
    <w:rsid w:val="00FE2BA0"/>
    <w:rsid w:val="00FE7406"/>
    <w:rsid w:val="00FF593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B28"/>
  <w15:chartTrackingRefBased/>
  <w15:docId w15:val="{CB14C238-DE46-4FFE-BC0F-86BA770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1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1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1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1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1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2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1E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E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34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4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4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4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tanta.cz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eza.vykypel@crestco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nisa.kolarikova@crestcom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caspyan.group/pro-investor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58A6A-A871-4293-8DAE-88A8E7CA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BBA8C-675C-4CC5-9AE4-15188C3E7D9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102E728B-4B14-4B01-8567-9BE874E33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Denisa Kolaříková</cp:lastModifiedBy>
  <cp:revision>2</cp:revision>
  <dcterms:created xsi:type="dcterms:W3CDTF">2025-11-12T13:52:00Z</dcterms:created>
  <dcterms:modified xsi:type="dcterms:W3CDTF">2025-11-12T13:52:00Z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