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00F5" w14:textId="77777777" w:rsidR="00DF27FB" w:rsidRPr="00DF27FB" w:rsidRDefault="00DF27FB" w:rsidP="00DF27FB">
      <w:pPr>
        <w:spacing w:after="160" w:line="259" w:lineRule="auto"/>
        <w:jc w:val="center"/>
        <w:rPr>
          <w:b/>
          <w:bCs/>
          <w:color w:val="425254" w:themeColor="text1"/>
          <w:sz w:val="28"/>
          <w:szCs w:val="28"/>
        </w:rPr>
      </w:pPr>
      <w:r w:rsidRPr="00DF27FB">
        <w:rPr>
          <w:b/>
          <w:bCs/>
          <w:color w:val="425254" w:themeColor="text1"/>
          <w:sz w:val="28"/>
          <w:szCs w:val="28"/>
        </w:rPr>
        <w:t>CBRE Survey: We're Heading Toward an Era of Adaptive Offices</w:t>
      </w:r>
    </w:p>
    <w:p w14:paraId="4F8E3C39" w14:textId="7788F097" w:rsidR="00DF27FB" w:rsidRPr="00DF27FB" w:rsidRDefault="00DF27FB" w:rsidP="00DF27FB">
      <w:pPr>
        <w:spacing w:after="160" w:line="259" w:lineRule="auto"/>
        <w:rPr>
          <w:color w:val="425254" w:themeColor="text1"/>
        </w:rPr>
      </w:pPr>
      <w:r w:rsidRPr="00DF27FB">
        <w:rPr>
          <w:color w:val="425254" w:themeColor="text1"/>
        </w:rPr>
        <w:t xml:space="preserve">Prague – </w:t>
      </w:r>
      <w:r w:rsidR="00E62694">
        <w:rPr>
          <w:color w:val="425254" w:themeColor="text1"/>
        </w:rPr>
        <w:t>October 2</w:t>
      </w:r>
      <w:r w:rsidRPr="00DF27FB">
        <w:rPr>
          <w:color w:val="425254" w:themeColor="text1"/>
        </w:rPr>
        <w:t>, 2025</w:t>
      </w:r>
      <w:r>
        <w:rPr>
          <w:color w:val="425254" w:themeColor="text1"/>
        </w:rPr>
        <w:t xml:space="preserve"> </w:t>
      </w:r>
      <w:r w:rsidRPr="00DF27FB">
        <w:rPr>
          <w:color w:val="425254" w:themeColor="text1"/>
        </w:rPr>
        <w:t>– The latest survey by CBRE, a global leader in commercial real estate services, reveals a persistent gap between employer expectations and the reality of employee office attendance. While 54% of companies require office presence at least 3 days per week, only 42% of</w:t>
      </w:r>
      <w:r w:rsidR="0045537A">
        <w:rPr>
          <w:color w:val="425254" w:themeColor="text1"/>
        </w:rPr>
        <w:t> </w:t>
      </w:r>
      <w:r w:rsidRPr="00DF27FB">
        <w:rPr>
          <w:color w:val="425254" w:themeColor="text1"/>
        </w:rPr>
        <w:t>companies actually achieve this target. The survey, which included 117 European companies including firms operating in the Czech Republic, maps current trends in office space and company strategies for creating a more attractive work environment.</w:t>
      </w:r>
    </w:p>
    <w:p w14:paraId="79D07209" w14:textId="433A1CED" w:rsidR="00DF27FB" w:rsidRPr="00DF27FB" w:rsidRDefault="00DF27FB" w:rsidP="00DF27FB">
      <w:pPr>
        <w:spacing w:after="160" w:line="259" w:lineRule="auto"/>
        <w:rPr>
          <w:color w:val="425254" w:themeColor="text1"/>
        </w:rPr>
      </w:pPr>
      <w:r w:rsidRPr="00DF27FB">
        <w:rPr>
          <w:b/>
          <w:bCs/>
          <w:color w:val="425254" w:themeColor="text1"/>
        </w:rPr>
        <w:t>Companies Seek Ways to Increase Employee Workplace Presence</w:t>
      </w:r>
      <w:r w:rsidRPr="00DF27FB">
        <w:rPr>
          <w:color w:val="425254" w:themeColor="text1"/>
        </w:rPr>
        <w:br/>
      </w:r>
      <w:r w:rsidR="003C6615" w:rsidRPr="003C6615">
        <w:rPr>
          <w:color w:val="425254" w:themeColor="text1"/>
        </w:rPr>
        <w:t xml:space="preserve">Results of a Europe-wide survey </w:t>
      </w:r>
      <w:r w:rsidRPr="00DF27FB">
        <w:rPr>
          <w:color w:val="425254" w:themeColor="text1"/>
        </w:rPr>
        <w:t>reveal a fundamental shift in the approach to hybrid work. A total of 47% of companies plan to actively work on increasing office attendance, while last year only 31% had such plans. The</w:t>
      </w:r>
      <w:r w:rsidR="0045537A">
        <w:rPr>
          <w:color w:val="425254" w:themeColor="text1"/>
        </w:rPr>
        <w:t> </w:t>
      </w:r>
      <w:r w:rsidRPr="00DF27FB">
        <w:rPr>
          <w:color w:val="425254" w:themeColor="text1"/>
        </w:rPr>
        <w:t>most significant gap between requirements and reality is shown in the financial services sector, where 61% of firms require attendance 3 or more days per week, but only 32% of employees actually achieve this frequency. However, instead of mandates and directives, companies are planning positive motivation. They want to attract employees through a more appealing work environment and better office atmosphere.</w:t>
      </w:r>
    </w:p>
    <w:p w14:paraId="28A95BE8" w14:textId="7BE35E05" w:rsidR="00DF27FB" w:rsidRPr="00DF27FB" w:rsidRDefault="00DF27FB" w:rsidP="00DF27FB">
      <w:pPr>
        <w:spacing w:after="160" w:line="259" w:lineRule="auto"/>
        <w:rPr>
          <w:color w:val="425254" w:themeColor="text1"/>
        </w:rPr>
      </w:pPr>
      <w:r w:rsidRPr="00DF27FB">
        <w:rPr>
          <w:i/>
          <w:iCs/>
          <w:color w:val="425254" w:themeColor="text1"/>
        </w:rPr>
        <w:t>"For more than half of companies (53%), the biggest challenge today is how to create a dynamic and</w:t>
      </w:r>
      <w:r w:rsidR="0045537A">
        <w:rPr>
          <w:i/>
          <w:iCs/>
          <w:color w:val="425254" w:themeColor="text1"/>
        </w:rPr>
        <w:t> </w:t>
      </w:r>
      <w:r w:rsidRPr="00DF27FB">
        <w:rPr>
          <w:i/>
          <w:iCs/>
          <w:color w:val="425254" w:themeColor="text1"/>
        </w:rPr>
        <w:t>inspiring work environment. We're encountering a paradox – people don't want to come to half-empty offices, but it's precisely their absence that creates the emptiness they're avoiding. This vicious circle is most visible especially on Mondays and Fridays,"</w:t>
      </w:r>
      <w:r w:rsidRPr="00DF27FB">
        <w:rPr>
          <w:color w:val="425254" w:themeColor="text1"/>
        </w:rPr>
        <w:t xml:space="preserve"> describes </w:t>
      </w:r>
      <w:r w:rsidRPr="00DF27FB">
        <w:rPr>
          <w:b/>
          <w:bCs/>
          <w:color w:val="425254" w:themeColor="text1"/>
        </w:rPr>
        <w:t xml:space="preserve">Simon Orr, </w:t>
      </w:r>
      <w:r w:rsidR="006A46AA" w:rsidRPr="006A46AA">
        <w:rPr>
          <w:b/>
          <w:bCs/>
          <w:color w:val="425254" w:themeColor="text1"/>
        </w:rPr>
        <w:t>Head of Tenant Representation</w:t>
      </w:r>
      <w:r w:rsidR="004151D5">
        <w:rPr>
          <w:b/>
          <w:bCs/>
          <w:color w:val="425254" w:themeColor="text1"/>
          <w:lang w:val="en-GB"/>
        </w:rPr>
        <w:t xml:space="preserve">, </w:t>
      </w:r>
      <w:r w:rsidR="0045537A" w:rsidRPr="0045537A">
        <w:rPr>
          <w:b/>
          <w:bCs/>
          <w:color w:val="425254" w:themeColor="text1"/>
        </w:rPr>
        <w:t xml:space="preserve">Office </w:t>
      </w:r>
      <w:r w:rsidR="006A46AA">
        <w:rPr>
          <w:b/>
          <w:bCs/>
          <w:color w:val="425254" w:themeColor="text1"/>
          <w:lang w:val="en-GB"/>
        </w:rPr>
        <w:t>Le</w:t>
      </w:r>
      <w:r w:rsidR="006A46AA" w:rsidRPr="004151D5">
        <w:rPr>
          <w:b/>
          <w:bCs/>
          <w:color w:val="425254" w:themeColor="text1"/>
          <w:lang w:val="en-GB"/>
        </w:rPr>
        <w:t>asing</w:t>
      </w:r>
      <w:r w:rsidR="006A46AA">
        <w:rPr>
          <w:b/>
          <w:bCs/>
          <w:color w:val="425254" w:themeColor="text1"/>
        </w:rPr>
        <w:t xml:space="preserve"> </w:t>
      </w:r>
      <w:r w:rsidR="0045537A">
        <w:rPr>
          <w:b/>
          <w:bCs/>
          <w:color w:val="425254" w:themeColor="text1"/>
        </w:rPr>
        <w:t xml:space="preserve">at CBRE </w:t>
      </w:r>
      <w:r w:rsidRPr="00DF27FB">
        <w:rPr>
          <w:b/>
          <w:bCs/>
          <w:color w:val="425254" w:themeColor="text1"/>
        </w:rPr>
        <w:t>Czech Republic</w:t>
      </w:r>
      <w:r w:rsidRPr="00DF27FB">
        <w:rPr>
          <w:color w:val="425254" w:themeColor="text1"/>
        </w:rPr>
        <w:t>.</w:t>
      </w:r>
    </w:p>
    <w:p w14:paraId="66F67010" w14:textId="5B54861B" w:rsidR="00DF27FB" w:rsidRPr="00DF27FB" w:rsidRDefault="00DF27FB" w:rsidP="00DF27FB">
      <w:pPr>
        <w:spacing w:after="160" w:line="259" w:lineRule="auto"/>
        <w:rPr>
          <w:color w:val="425254" w:themeColor="text1"/>
        </w:rPr>
      </w:pPr>
      <w:r w:rsidRPr="00DF27FB">
        <w:rPr>
          <w:color w:val="425254" w:themeColor="text1"/>
        </w:rPr>
        <w:t>Average weekly office space utilization is at 46%, while reaching 71% during peak attendance days. An</w:t>
      </w:r>
      <w:r w:rsidR="0045537A">
        <w:rPr>
          <w:color w:val="425254" w:themeColor="text1"/>
        </w:rPr>
        <w:t> </w:t>
      </w:r>
      <w:r w:rsidRPr="00DF27FB">
        <w:rPr>
          <w:color w:val="425254" w:themeColor="text1"/>
        </w:rPr>
        <w:t>interesting shift was recorded in the technology, media, and telecommunications sector, where space utilization on the busiest days increased from 61% to 69%, which is related to many large technology giants tightening their work-from-home policies.</w:t>
      </w:r>
    </w:p>
    <w:p w14:paraId="69B5BBCC" w14:textId="0A7E8C3D" w:rsidR="00DF27FB" w:rsidRPr="00DF27FB" w:rsidRDefault="00DF27FB" w:rsidP="00DF27FB">
      <w:pPr>
        <w:spacing w:after="160" w:line="259" w:lineRule="auto"/>
        <w:rPr>
          <w:color w:val="425254" w:themeColor="text1"/>
        </w:rPr>
      </w:pPr>
      <w:r w:rsidRPr="00DF27FB">
        <w:rPr>
          <w:b/>
          <w:bCs/>
          <w:color w:val="425254" w:themeColor="text1"/>
        </w:rPr>
        <w:t>Flexible Spaces as the Solution of the Future</w:t>
      </w:r>
      <w:r w:rsidRPr="00DF27FB">
        <w:rPr>
          <w:color w:val="425254" w:themeColor="text1"/>
        </w:rPr>
        <w:br/>
        <w:t xml:space="preserve">A significant trend is the growing appetite for flexible office solutions. </w:t>
      </w:r>
      <w:r w:rsidR="003C6615" w:rsidRPr="003C6615">
        <w:rPr>
          <w:color w:val="425254" w:themeColor="text1"/>
        </w:rPr>
        <w:t>Companies are aiming for flexible spaces to comprise 29% of their portfolio by 2027, representing an 8% increase from the current level.</w:t>
      </w:r>
      <w:r w:rsidR="003C6615">
        <w:rPr>
          <w:color w:val="425254" w:themeColor="text1"/>
        </w:rPr>
        <w:t xml:space="preserve"> </w:t>
      </w:r>
      <w:r w:rsidRPr="00DF27FB">
        <w:rPr>
          <w:color w:val="425254" w:themeColor="text1"/>
        </w:rPr>
        <w:t>The main reason is the effort to avoid high initial investments in equipment and space modifications (64%) and the ability to operationally adjust office capacity according to current needs, which is difficult to estimate in the era of hybrid work (43%).</w:t>
      </w:r>
    </w:p>
    <w:p w14:paraId="1C5E4507" w14:textId="1F413B3A" w:rsidR="00DF27FB" w:rsidRPr="00DF27FB" w:rsidRDefault="00DF27FB" w:rsidP="00DF27FB">
      <w:pPr>
        <w:spacing w:after="160" w:line="259" w:lineRule="auto"/>
        <w:rPr>
          <w:i/>
          <w:iCs/>
          <w:color w:val="425254" w:themeColor="text1"/>
        </w:rPr>
      </w:pPr>
      <w:r w:rsidRPr="00DF27FB">
        <w:rPr>
          <w:i/>
          <w:iCs/>
          <w:color w:val="425254" w:themeColor="text1"/>
        </w:rPr>
        <w:t xml:space="preserve">"Companies are transitioning to more flexible arrangements where more employees share fewer workstations. The traditional 'one person per desk' model is rapidly disappearing. </w:t>
      </w:r>
      <w:r w:rsidR="003C6615" w:rsidRPr="003C6615">
        <w:rPr>
          <w:i/>
          <w:iCs/>
          <w:color w:val="425254" w:themeColor="text1"/>
        </w:rPr>
        <w:t>A Europe-wide survey suggests that the</w:t>
      </w:r>
      <w:r w:rsidR="003C6615">
        <w:rPr>
          <w:i/>
          <w:iCs/>
          <w:color w:val="425254" w:themeColor="text1"/>
        </w:rPr>
        <w:t xml:space="preserve"> </w:t>
      </w:r>
      <w:r w:rsidRPr="00DF27FB">
        <w:rPr>
          <w:i/>
          <w:iCs/>
          <w:color w:val="425254" w:themeColor="text1"/>
        </w:rPr>
        <w:t>share of companies with this arrangement will drop from today's 53% to 28% over the next two years,"</w:t>
      </w:r>
      <w:r w:rsidRPr="00DF27FB">
        <w:rPr>
          <w:color w:val="425254" w:themeColor="text1"/>
        </w:rPr>
        <w:t xml:space="preserve"> says </w:t>
      </w:r>
      <w:r w:rsidR="003C6615" w:rsidRPr="003C6615">
        <w:rPr>
          <w:b/>
          <w:bCs/>
          <w:color w:val="425254" w:themeColor="text1"/>
        </w:rPr>
        <w:t>Helena Hemrová, Head o</w:t>
      </w:r>
      <w:r w:rsidR="000514B6" w:rsidRPr="000514B6">
        <w:rPr>
          <w:b/>
          <w:bCs/>
          <w:color w:val="425254" w:themeColor="text1"/>
          <w:lang w:val="en-GB"/>
        </w:rPr>
        <w:t xml:space="preserve">f </w:t>
      </w:r>
      <w:r w:rsidR="006A46AA">
        <w:rPr>
          <w:b/>
          <w:bCs/>
          <w:color w:val="425254" w:themeColor="text1"/>
          <w:lang w:val="en-GB"/>
        </w:rPr>
        <w:t xml:space="preserve">Office </w:t>
      </w:r>
      <w:r w:rsidR="000514B6" w:rsidRPr="000514B6">
        <w:rPr>
          <w:b/>
          <w:bCs/>
          <w:color w:val="425254" w:themeColor="text1"/>
          <w:lang w:val="en-GB"/>
        </w:rPr>
        <w:t xml:space="preserve">Leasing </w:t>
      </w:r>
      <w:r w:rsidR="003C6615" w:rsidRPr="003C6615">
        <w:rPr>
          <w:b/>
          <w:bCs/>
          <w:color w:val="425254" w:themeColor="text1"/>
        </w:rPr>
        <w:t>at CBRE Czech Republic</w:t>
      </w:r>
      <w:r w:rsidRPr="00DF27FB">
        <w:rPr>
          <w:color w:val="425254" w:themeColor="text1"/>
        </w:rPr>
        <w:t xml:space="preserve">, </w:t>
      </w:r>
      <w:r w:rsidR="003C6615">
        <w:rPr>
          <w:color w:val="425254" w:themeColor="text1"/>
        </w:rPr>
        <w:t>and continues</w:t>
      </w:r>
      <w:r w:rsidRPr="00DF27FB">
        <w:rPr>
          <w:color w:val="425254" w:themeColor="text1"/>
        </w:rPr>
        <w:t xml:space="preserve">: </w:t>
      </w:r>
      <w:r w:rsidRPr="00DF27FB">
        <w:rPr>
          <w:i/>
          <w:iCs/>
          <w:color w:val="425254" w:themeColor="text1"/>
        </w:rPr>
        <w:t>"Companies are also much more closely monitoring the return on</w:t>
      </w:r>
      <w:r w:rsidR="0045537A">
        <w:rPr>
          <w:i/>
          <w:iCs/>
          <w:color w:val="425254" w:themeColor="text1"/>
        </w:rPr>
        <w:t> </w:t>
      </w:r>
      <w:r w:rsidRPr="00DF27FB">
        <w:rPr>
          <w:i/>
          <w:iCs/>
          <w:color w:val="425254" w:themeColor="text1"/>
        </w:rPr>
        <w:t>their office investments. 88% of them (versus 60% last year) already measure the effectiveness of</w:t>
      </w:r>
      <w:r w:rsidR="0045537A">
        <w:rPr>
          <w:i/>
          <w:iCs/>
          <w:color w:val="425254" w:themeColor="text1"/>
        </w:rPr>
        <w:t> </w:t>
      </w:r>
      <w:r w:rsidRPr="00DF27FB">
        <w:rPr>
          <w:i/>
          <w:iCs/>
          <w:color w:val="425254" w:themeColor="text1"/>
        </w:rPr>
        <w:t>their workspace in some way, primarily in terms of occupancy, employee satisfaction, operating costs, and environmental impact."</w:t>
      </w:r>
    </w:p>
    <w:p w14:paraId="228AF4B8" w14:textId="662FE8BE" w:rsidR="00DF27FB" w:rsidRPr="00DF27FB" w:rsidRDefault="00DF27FB" w:rsidP="00DF27FB">
      <w:pPr>
        <w:spacing w:after="160" w:line="259" w:lineRule="auto"/>
        <w:rPr>
          <w:color w:val="425254" w:themeColor="text1"/>
        </w:rPr>
      </w:pPr>
      <w:r w:rsidRPr="00DF27FB">
        <w:rPr>
          <w:b/>
          <w:bCs/>
          <w:color w:val="425254" w:themeColor="text1"/>
        </w:rPr>
        <w:lastRenderedPageBreak/>
        <w:t>Portfolio Changes and Concerns About Future Supply</w:t>
      </w:r>
      <w:r w:rsidRPr="00DF27FB">
        <w:rPr>
          <w:color w:val="425254" w:themeColor="text1"/>
        </w:rPr>
        <w:br/>
        <w:t xml:space="preserve">After a period of dramatic changes, the office market is entering a stabilization phase. While </w:t>
      </w:r>
      <w:r w:rsidR="003C6615">
        <w:rPr>
          <w:color w:val="425254" w:themeColor="text1"/>
        </w:rPr>
        <w:t xml:space="preserve">nearly </w:t>
      </w:r>
      <w:r w:rsidRPr="00DF27FB">
        <w:rPr>
          <w:color w:val="425254" w:themeColor="text1"/>
        </w:rPr>
        <w:t>six out of</w:t>
      </w:r>
      <w:r w:rsidR="0045537A">
        <w:rPr>
          <w:color w:val="425254" w:themeColor="text1"/>
        </w:rPr>
        <w:t> </w:t>
      </w:r>
      <w:r w:rsidRPr="00DF27FB">
        <w:rPr>
          <w:color w:val="425254" w:themeColor="text1"/>
        </w:rPr>
        <w:t xml:space="preserve">ten companies have reduced their space in the last three years, this trend is slowing – the share of companies planning reductions has decreased from 60% to 55%. The main reasons remain the expansion of hybrid work (70%) and pressure for savings (56%). However, radical cuts exceeding 30% of space, previously implemented by 15% of companies, are planned by almost no one for the future. Conversely, </w:t>
      </w:r>
      <w:r w:rsidR="003C6615">
        <w:rPr>
          <w:color w:val="425254" w:themeColor="text1"/>
        </w:rPr>
        <w:t>around a</w:t>
      </w:r>
      <w:r w:rsidRPr="00DF27FB">
        <w:rPr>
          <w:color w:val="425254" w:themeColor="text1"/>
        </w:rPr>
        <w:t xml:space="preserve"> quarter of companies are expanding their offices, signaling a gradual market calming and transition from hasty steps to thoughtful optimization. The share of expanding companies that previously underestimated the actual workspace requirements of their teams and whose reductions proved premature has increased from last year's 7% to the current 21%.</w:t>
      </w:r>
    </w:p>
    <w:p w14:paraId="37027EF1" w14:textId="739028F1" w:rsidR="00DF27FB" w:rsidRPr="00DF27FB" w:rsidRDefault="00DF27FB" w:rsidP="00DF27FB">
      <w:pPr>
        <w:spacing w:after="160" w:line="259" w:lineRule="auto"/>
        <w:rPr>
          <w:color w:val="425254" w:themeColor="text1"/>
        </w:rPr>
      </w:pPr>
      <w:r w:rsidRPr="00DF27FB">
        <w:rPr>
          <w:color w:val="425254" w:themeColor="text1"/>
        </w:rPr>
        <w:t>Companies planning to relocate to new premises, however, express growing concern about limited supply. A full 52% of them fear they won't find offices meeting their quality and location requirements. The priorities are clear: essential is public transport accessibility (required by 94% of companies) and</w:t>
      </w:r>
      <w:r w:rsidR="0045537A">
        <w:rPr>
          <w:color w:val="425254" w:themeColor="text1"/>
        </w:rPr>
        <w:t> </w:t>
      </w:r>
      <w:r w:rsidRPr="00DF27FB">
        <w:rPr>
          <w:color w:val="425254" w:themeColor="text1"/>
        </w:rPr>
        <w:t>an</w:t>
      </w:r>
      <w:r w:rsidR="0045537A">
        <w:rPr>
          <w:color w:val="425254" w:themeColor="text1"/>
        </w:rPr>
        <w:t> </w:t>
      </w:r>
      <w:r w:rsidRPr="00DF27FB">
        <w:rPr>
          <w:color w:val="425254" w:themeColor="text1"/>
        </w:rPr>
        <w:t>attractive location with developed service infrastructure and civic amenities (80%).</w:t>
      </w:r>
    </w:p>
    <w:p w14:paraId="7B1CC8D6" w14:textId="45D0686A" w:rsidR="00DF27FB" w:rsidRPr="00DF27FB" w:rsidRDefault="00DF27FB" w:rsidP="00DF27FB">
      <w:pPr>
        <w:spacing w:after="160" w:line="259" w:lineRule="auto"/>
        <w:rPr>
          <w:color w:val="425254" w:themeColor="text1"/>
        </w:rPr>
      </w:pPr>
      <w:r w:rsidRPr="00DF27FB">
        <w:rPr>
          <w:b/>
          <w:bCs/>
          <w:color w:val="425254" w:themeColor="text1"/>
        </w:rPr>
        <w:t>Sustainability and Building Quality as an Ever-Growing Priority</w:t>
      </w:r>
      <w:r w:rsidRPr="00DF27FB">
        <w:rPr>
          <w:color w:val="425254" w:themeColor="text1"/>
        </w:rPr>
        <w:br/>
        <w:t>However, companies expect much more from modern offices: environmental sustainability, comprehensive services available directly in the building, and the ability to flexibly adapt spaces to</w:t>
      </w:r>
      <w:r w:rsidR="0045537A">
        <w:rPr>
          <w:color w:val="425254" w:themeColor="text1"/>
        </w:rPr>
        <w:t> </w:t>
      </w:r>
      <w:r w:rsidRPr="00DF27FB">
        <w:rPr>
          <w:color w:val="425254" w:themeColor="text1"/>
        </w:rPr>
        <w:t>current needs. Financial institutions are particularly uncompromising in these requirements: for 82% of them, the building's environmental profile is crucial, and all without exception require location within reach of public transport.</w:t>
      </w:r>
    </w:p>
    <w:p w14:paraId="4AA81E0F" w14:textId="7B133C13" w:rsidR="00DF27FB" w:rsidRPr="00DF27FB" w:rsidRDefault="00DF27FB" w:rsidP="00DF27FB">
      <w:pPr>
        <w:spacing w:after="160" w:line="259" w:lineRule="auto"/>
        <w:rPr>
          <w:color w:val="425254" w:themeColor="text1"/>
        </w:rPr>
      </w:pPr>
      <w:r w:rsidRPr="00DF27FB">
        <w:rPr>
          <w:i/>
          <w:iCs/>
          <w:color w:val="425254" w:themeColor="text1"/>
        </w:rPr>
        <w:t>"Current office requirements are clear – they must be sustainable, cost-effective, and last but not least, attractive to the people that the respective company considers indispensable. We're heading toward an</w:t>
      </w:r>
      <w:r w:rsidR="0045537A">
        <w:rPr>
          <w:i/>
          <w:iCs/>
          <w:color w:val="425254" w:themeColor="text1"/>
        </w:rPr>
        <w:t> </w:t>
      </w:r>
      <w:r w:rsidRPr="00DF27FB">
        <w:rPr>
          <w:i/>
          <w:iCs/>
          <w:color w:val="425254" w:themeColor="text1"/>
        </w:rPr>
        <w:t>era of adaptive offices that can flexibly respond to the changing needs of organizations and their employees,"</w:t>
      </w:r>
      <w:r w:rsidRPr="00DF27FB">
        <w:rPr>
          <w:color w:val="425254" w:themeColor="text1"/>
        </w:rPr>
        <w:t xml:space="preserve"> concludes </w:t>
      </w:r>
      <w:r w:rsidRPr="00DF27FB">
        <w:rPr>
          <w:b/>
          <w:bCs/>
          <w:color w:val="425254" w:themeColor="text1"/>
        </w:rPr>
        <w:t>Simon Orr</w:t>
      </w:r>
      <w:r w:rsidRPr="00DF27FB">
        <w:rPr>
          <w:color w:val="425254" w:themeColor="text1"/>
        </w:rPr>
        <w:t>.</w:t>
      </w:r>
    </w:p>
    <w:p w14:paraId="61838CB4" w14:textId="4FB12897" w:rsidR="00DF27FB" w:rsidRPr="00DF27FB" w:rsidRDefault="00DF27FB" w:rsidP="00DF27FB">
      <w:pPr>
        <w:spacing w:after="160" w:line="259" w:lineRule="auto"/>
        <w:rPr>
          <w:color w:val="425254" w:themeColor="text1"/>
        </w:rPr>
      </w:pPr>
      <w:r w:rsidRPr="00DF27FB">
        <w:rPr>
          <w:b/>
          <w:bCs/>
          <w:color w:val="425254" w:themeColor="text1"/>
          <w:u w:val="single"/>
        </w:rPr>
        <w:t>About the Survey</w:t>
      </w:r>
      <w:r w:rsidRPr="00DF27FB">
        <w:rPr>
          <w:color w:val="425254" w:themeColor="text1"/>
        </w:rPr>
        <w:br/>
        <w:t>The CBRE European Office Occupier Sentiment Survey 2025 included 117 companies across Europe. Respondents represented various sectors including financial services, technology, media and telecommunications, energy, and industry.</w:t>
      </w:r>
    </w:p>
    <w:p w14:paraId="6CC36EC5" w14:textId="77777777" w:rsidR="00641541" w:rsidRDefault="00641541" w:rsidP="00641541">
      <w:pPr>
        <w:contextualSpacing/>
        <w:rPr>
          <w:color w:val="425254" w:themeColor="text1"/>
        </w:rPr>
      </w:pPr>
      <w:r w:rsidRPr="00DF27FB">
        <w:rPr>
          <w:color w:val="425254" w:themeColor="text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DF27FB" w:rsidRPr="00DF27FB" w14:paraId="18A30E08" w14:textId="77777777">
        <w:trPr>
          <w:trHeight w:val="300"/>
        </w:trPr>
        <w:tc>
          <w:tcPr>
            <w:tcW w:w="4530" w:type="dxa"/>
            <w:tcBorders>
              <w:top w:val="nil"/>
              <w:left w:val="nil"/>
              <w:bottom w:val="nil"/>
              <w:right w:val="nil"/>
            </w:tcBorders>
            <w:hideMark/>
          </w:tcPr>
          <w:p w14:paraId="651FB01D" w14:textId="77777777" w:rsidR="00DF27FB" w:rsidRPr="00DF27FB" w:rsidRDefault="00DF27FB" w:rsidP="00DF27FB">
            <w:pPr>
              <w:contextualSpacing/>
              <w:rPr>
                <w:color w:val="425254" w:themeColor="text1"/>
                <w:lang w:val="en-GB"/>
              </w:rPr>
            </w:pPr>
            <w:r w:rsidRPr="00DF27FB">
              <w:rPr>
                <w:color w:val="425254" w:themeColor="text1"/>
                <w:lang w:val="en-GB"/>
              </w:rPr>
              <w:t> </w:t>
            </w:r>
            <w:r w:rsidRPr="00DF27FB">
              <w:rPr>
                <w:color w:val="425254" w:themeColor="text1"/>
                <w:lang w:val="en-GB"/>
              </w:rPr>
              <w:br/>
            </w:r>
            <w:r w:rsidRPr="00DF27FB">
              <w:rPr>
                <w:b/>
                <w:bCs/>
                <w:color w:val="425254" w:themeColor="text1"/>
                <w:lang w:val="en-GB"/>
              </w:rPr>
              <w:t>For more information please contact:</w:t>
            </w:r>
            <w:r w:rsidRPr="00DF27FB">
              <w:rPr>
                <w:color w:val="425254" w:themeColor="text1"/>
                <w:lang w:val="en-GB"/>
              </w:rPr>
              <w:t>   </w:t>
            </w:r>
          </w:p>
        </w:tc>
        <w:tc>
          <w:tcPr>
            <w:tcW w:w="4530" w:type="dxa"/>
            <w:tcBorders>
              <w:top w:val="nil"/>
              <w:left w:val="nil"/>
              <w:bottom w:val="nil"/>
              <w:right w:val="nil"/>
            </w:tcBorders>
            <w:hideMark/>
          </w:tcPr>
          <w:p w14:paraId="0BB422AD" w14:textId="77777777" w:rsidR="00DF27FB" w:rsidRPr="00DF27FB" w:rsidRDefault="00DF27FB" w:rsidP="00DF27FB">
            <w:pPr>
              <w:contextualSpacing/>
              <w:rPr>
                <w:color w:val="425254" w:themeColor="text1"/>
                <w:lang w:val="en-GB"/>
              </w:rPr>
            </w:pPr>
            <w:r w:rsidRPr="00DF27FB">
              <w:rPr>
                <w:color w:val="425254" w:themeColor="text1"/>
                <w:lang w:val="en-GB"/>
              </w:rPr>
              <w:t>   </w:t>
            </w:r>
          </w:p>
        </w:tc>
      </w:tr>
      <w:tr w:rsidR="00DF27FB" w:rsidRPr="00DF27FB" w14:paraId="3EBC5C8D" w14:textId="77777777">
        <w:trPr>
          <w:trHeight w:val="300"/>
        </w:trPr>
        <w:tc>
          <w:tcPr>
            <w:tcW w:w="4530" w:type="dxa"/>
            <w:tcBorders>
              <w:top w:val="nil"/>
              <w:left w:val="nil"/>
              <w:bottom w:val="nil"/>
              <w:right w:val="nil"/>
            </w:tcBorders>
            <w:hideMark/>
          </w:tcPr>
          <w:p w14:paraId="425E11D0" w14:textId="77777777" w:rsidR="00DF27FB" w:rsidRPr="00DF27FB" w:rsidRDefault="00DF27FB" w:rsidP="00DF27FB">
            <w:pPr>
              <w:contextualSpacing/>
              <w:rPr>
                <w:color w:val="425254" w:themeColor="text1"/>
                <w:lang w:val="en-GB"/>
              </w:rPr>
            </w:pPr>
            <w:r w:rsidRPr="00DF27FB">
              <w:rPr>
                <w:b/>
                <w:bCs/>
                <w:color w:val="425254" w:themeColor="text1"/>
                <w:lang w:val="en-GB"/>
              </w:rPr>
              <w:t xml:space="preserve">Crest Communications, </w:t>
            </w:r>
            <w:proofErr w:type="spellStart"/>
            <w:r w:rsidRPr="00DF27FB">
              <w:rPr>
                <w:b/>
                <w:bCs/>
                <w:color w:val="425254" w:themeColor="text1"/>
                <w:lang w:val="en-GB"/>
              </w:rPr>
              <w:t>a.s.</w:t>
            </w:r>
            <w:proofErr w:type="spellEnd"/>
            <w:r w:rsidRPr="00DF27FB">
              <w:rPr>
                <w:color w:val="425254" w:themeColor="text1"/>
                <w:lang w:val="en-GB"/>
              </w:rPr>
              <w:t>   </w:t>
            </w:r>
          </w:p>
        </w:tc>
        <w:tc>
          <w:tcPr>
            <w:tcW w:w="4530" w:type="dxa"/>
            <w:tcBorders>
              <w:top w:val="nil"/>
              <w:left w:val="nil"/>
              <w:bottom w:val="nil"/>
              <w:right w:val="nil"/>
            </w:tcBorders>
            <w:hideMark/>
          </w:tcPr>
          <w:p w14:paraId="2DDE284A" w14:textId="77777777" w:rsidR="00DF27FB" w:rsidRPr="00DF27FB" w:rsidRDefault="00DF27FB" w:rsidP="00DF27FB">
            <w:pPr>
              <w:contextualSpacing/>
              <w:rPr>
                <w:color w:val="425254" w:themeColor="text1"/>
                <w:lang w:val="en-GB"/>
              </w:rPr>
            </w:pPr>
            <w:r w:rsidRPr="00DF27FB">
              <w:rPr>
                <w:color w:val="425254" w:themeColor="text1"/>
                <w:lang w:val="en-GB"/>
              </w:rPr>
              <w:t>   </w:t>
            </w:r>
          </w:p>
        </w:tc>
      </w:tr>
      <w:tr w:rsidR="00DF27FB" w:rsidRPr="00DF27FB" w14:paraId="229152FA" w14:textId="77777777">
        <w:trPr>
          <w:trHeight w:val="300"/>
        </w:trPr>
        <w:tc>
          <w:tcPr>
            <w:tcW w:w="4530" w:type="dxa"/>
            <w:tcBorders>
              <w:top w:val="nil"/>
              <w:left w:val="nil"/>
              <w:bottom w:val="nil"/>
              <w:right w:val="nil"/>
            </w:tcBorders>
            <w:hideMark/>
          </w:tcPr>
          <w:p w14:paraId="5B375381" w14:textId="77777777" w:rsidR="00DF27FB" w:rsidRPr="00DF27FB" w:rsidRDefault="00DF27FB" w:rsidP="00DF27FB">
            <w:pPr>
              <w:contextualSpacing/>
              <w:rPr>
                <w:color w:val="425254" w:themeColor="text1"/>
                <w:lang w:val="en-GB"/>
              </w:rPr>
            </w:pPr>
            <w:r w:rsidRPr="00DF27FB">
              <w:rPr>
                <w:color w:val="425254" w:themeColor="text1"/>
                <w:lang w:val="en-GB"/>
              </w:rPr>
              <w:t>Denisa Kolaříková   </w:t>
            </w:r>
          </w:p>
        </w:tc>
        <w:tc>
          <w:tcPr>
            <w:tcW w:w="4530" w:type="dxa"/>
            <w:tcBorders>
              <w:top w:val="nil"/>
              <w:left w:val="nil"/>
              <w:bottom w:val="nil"/>
              <w:right w:val="nil"/>
            </w:tcBorders>
            <w:hideMark/>
          </w:tcPr>
          <w:p w14:paraId="748B643C" w14:textId="77777777" w:rsidR="00DF27FB" w:rsidRPr="00DF27FB" w:rsidRDefault="00DF27FB" w:rsidP="00DF27FB">
            <w:pPr>
              <w:contextualSpacing/>
              <w:rPr>
                <w:color w:val="425254" w:themeColor="text1"/>
                <w:lang w:val="en-GB"/>
              </w:rPr>
            </w:pPr>
            <w:r w:rsidRPr="00DF27FB">
              <w:rPr>
                <w:color w:val="425254" w:themeColor="text1"/>
                <w:lang w:val="en-GB"/>
              </w:rPr>
              <w:t>Kamila Čadková   </w:t>
            </w:r>
          </w:p>
        </w:tc>
      </w:tr>
      <w:tr w:rsidR="00DF27FB" w:rsidRPr="00DF27FB" w14:paraId="4BF3E83C" w14:textId="77777777">
        <w:trPr>
          <w:trHeight w:val="300"/>
        </w:trPr>
        <w:tc>
          <w:tcPr>
            <w:tcW w:w="4530" w:type="dxa"/>
            <w:tcBorders>
              <w:top w:val="nil"/>
              <w:left w:val="nil"/>
              <w:bottom w:val="nil"/>
              <w:right w:val="nil"/>
            </w:tcBorders>
            <w:hideMark/>
          </w:tcPr>
          <w:p w14:paraId="3C28F9FE" w14:textId="77777777" w:rsidR="00DF27FB" w:rsidRPr="00DF27FB" w:rsidRDefault="00DF27FB" w:rsidP="00DF27FB">
            <w:pPr>
              <w:contextualSpacing/>
              <w:rPr>
                <w:color w:val="425254" w:themeColor="text1"/>
                <w:lang w:val="en-GB"/>
              </w:rPr>
            </w:pPr>
            <w:r w:rsidRPr="00DF27FB">
              <w:rPr>
                <w:color w:val="425254" w:themeColor="text1"/>
                <w:lang w:val="en-GB"/>
              </w:rPr>
              <w:t>Account Manager   </w:t>
            </w:r>
          </w:p>
        </w:tc>
        <w:tc>
          <w:tcPr>
            <w:tcW w:w="4530" w:type="dxa"/>
            <w:tcBorders>
              <w:top w:val="nil"/>
              <w:left w:val="nil"/>
              <w:bottom w:val="nil"/>
              <w:right w:val="nil"/>
            </w:tcBorders>
            <w:hideMark/>
          </w:tcPr>
          <w:p w14:paraId="0B0B4F75" w14:textId="77777777" w:rsidR="00DF27FB" w:rsidRPr="00DF27FB" w:rsidRDefault="00DF27FB" w:rsidP="00DF27FB">
            <w:pPr>
              <w:contextualSpacing/>
              <w:rPr>
                <w:color w:val="425254" w:themeColor="text1"/>
                <w:lang w:val="en-GB"/>
              </w:rPr>
            </w:pPr>
            <w:r w:rsidRPr="00DF27FB">
              <w:rPr>
                <w:color w:val="425254" w:themeColor="text1"/>
                <w:lang w:val="en-GB"/>
              </w:rPr>
              <w:t>Account Director   </w:t>
            </w:r>
          </w:p>
        </w:tc>
      </w:tr>
      <w:tr w:rsidR="00DF27FB" w:rsidRPr="00DF27FB" w14:paraId="78B1CC40" w14:textId="77777777">
        <w:trPr>
          <w:trHeight w:val="300"/>
        </w:trPr>
        <w:tc>
          <w:tcPr>
            <w:tcW w:w="4530" w:type="dxa"/>
            <w:tcBorders>
              <w:top w:val="nil"/>
              <w:left w:val="nil"/>
              <w:bottom w:val="nil"/>
              <w:right w:val="nil"/>
            </w:tcBorders>
            <w:hideMark/>
          </w:tcPr>
          <w:p w14:paraId="6721307E" w14:textId="77777777" w:rsidR="00DF27FB" w:rsidRPr="00DF27FB" w:rsidRDefault="00DF27FB" w:rsidP="00DF27FB">
            <w:pPr>
              <w:contextualSpacing/>
              <w:rPr>
                <w:color w:val="425254" w:themeColor="text1"/>
                <w:lang w:val="en-GB"/>
              </w:rPr>
            </w:pPr>
            <w:r w:rsidRPr="00DF27FB">
              <w:rPr>
                <w:color w:val="425254" w:themeColor="text1"/>
                <w:lang w:val="en-GB"/>
              </w:rPr>
              <w:t>GSM: +420 731 613 606       </w:t>
            </w:r>
          </w:p>
        </w:tc>
        <w:tc>
          <w:tcPr>
            <w:tcW w:w="4530" w:type="dxa"/>
            <w:tcBorders>
              <w:top w:val="nil"/>
              <w:left w:val="nil"/>
              <w:bottom w:val="nil"/>
              <w:right w:val="nil"/>
            </w:tcBorders>
            <w:hideMark/>
          </w:tcPr>
          <w:p w14:paraId="7F4E44C9" w14:textId="77777777" w:rsidR="00DF27FB" w:rsidRPr="00DF27FB" w:rsidRDefault="00DF27FB" w:rsidP="00DF27FB">
            <w:pPr>
              <w:contextualSpacing/>
              <w:rPr>
                <w:color w:val="425254" w:themeColor="text1"/>
                <w:lang w:val="en-GB"/>
              </w:rPr>
            </w:pPr>
            <w:r w:rsidRPr="00DF27FB">
              <w:rPr>
                <w:color w:val="425254" w:themeColor="text1"/>
                <w:lang w:val="en-GB"/>
              </w:rPr>
              <w:t>GSM: +420 731 613 609   </w:t>
            </w:r>
          </w:p>
        </w:tc>
      </w:tr>
      <w:tr w:rsidR="00DF27FB" w:rsidRPr="00DF27FB" w14:paraId="0C7C7483" w14:textId="77777777">
        <w:trPr>
          <w:trHeight w:val="300"/>
        </w:trPr>
        <w:tc>
          <w:tcPr>
            <w:tcW w:w="4530" w:type="dxa"/>
            <w:tcBorders>
              <w:top w:val="nil"/>
              <w:left w:val="nil"/>
              <w:bottom w:val="nil"/>
              <w:right w:val="nil"/>
            </w:tcBorders>
            <w:hideMark/>
          </w:tcPr>
          <w:p w14:paraId="57F5AF8E" w14:textId="77777777" w:rsidR="00DF27FB" w:rsidRPr="00DF27FB" w:rsidRDefault="00DF27FB" w:rsidP="00DF27FB">
            <w:pPr>
              <w:contextualSpacing/>
              <w:rPr>
                <w:color w:val="425254" w:themeColor="text1"/>
                <w:lang w:val="en-GB"/>
              </w:rPr>
            </w:pPr>
            <w:hyperlink r:id="rId10" w:tgtFrame="_blank" w:history="1">
              <w:r w:rsidRPr="00DF27FB">
                <w:rPr>
                  <w:rStyle w:val="Hypertextovodkaz"/>
                  <w:lang w:val="en-GB"/>
                </w:rPr>
                <w:t>denisa.kolarikova@crestcom.cz</w:t>
              </w:r>
            </w:hyperlink>
            <w:r w:rsidRPr="00DF27FB">
              <w:rPr>
                <w:color w:val="425254" w:themeColor="text1"/>
                <w:lang w:val="en-GB"/>
              </w:rPr>
              <w:t>   </w:t>
            </w:r>
          </w:p>
        </w:tc>
        <w:tc>
          <w:tcPr>
            <w:tcW w:w="4530" w:type="dxa"/>
            <w:tcBorders>
              <w:top w:val="nil"/>
              <w:left w:val="nil"/>
              <w:bottom w:val="nil"/>
              <w:right w:val="nil"/>
            </w:tcBorders>
            <w:hideMark/>
          </w:tcPr>
          <w:p w14:paraId="075CC19E" w14:textId="77777777" w:rsidR="00DF27FB" w:rsidRPr="00DF27FB" w:rsidRDefault="00DF27FB" w:rsidP="00DF27FB">
            <w:pPr>
              <w:contextualSpacing/>
              <w:rPr>
                <w:color w:val="425254" w:themeColor="text1"/>
                <w:lang w:val="en-GB"/>
              </w:rPr>
            </w:pPr>
            <w:hyperlink r:id="rId11" w:tgtFrame="_blank" w:history="1">
              <w:r w:rsidRPr="00DF27FB">
                <w:rPr>
                  <w:rStyle w:val="Hypertextovodkaz"/>
                  <w:lang w:val="en-GB"/>
                </w:rPr>
                <w:t>kamila.cadkova@crestcom.cz</w:t>
              </w:r>
            </w:hyperlink>
            <w:r w:rsidRPr="00DF27FB">
              <w:rPr>
                <w:color w:val="425254" w:themeColor="text1"/>
                <w:lang w:val="en-GB"/>
              </w:rPr>
              <w:t>   </w:t>
            </w:r>
          </w:p>
        </w:tc>
      </w:tr>
      <w:tr w:rsidR="00DF27FB" w:rsidRPr="00DF27FB" w14:paraId="7A4F87A0" w14:textId="77777777">
        <w:trPr>
          <w:trHeight w:val="300"/>
        </w:trPr>
        <w:tc>
          <w:tcPr>
            <w:tcW w:w="4530" w:type="dxa"/>
            <w:tcBorders>
              <w:top w:val="nil"/>
              <w:left w:val="nil"/>
              <w:bottom w:val="nil"/>
              <w:right w:val="nil"/>
            </w:tcBorders>
            <w:hideMark/>
          </w:tcPr>
          <w:p w14:paraId="1D8E7C37" w14:textId="77777777" w:rsidR="00DF27FB" w:rsidRPr="00DF27FB" w:rsidRDefault="00DF27FB" w:rsidP="00DF27FB">
            <w:pPr>
              <w:contextualSpacing/>
              <w:rPr>
                <w:color w:val="425254" w:themeColor="text1"/>
                <w:lang w:val="en-GB"/>
              </w:rPr>
            </w:pPr>
            <w:hyperlink r:id="rId12" w:tgtFrame="_blank" w:history="1">
              <w:r w:rsidRPr="00DF27FB">
                <w:rPr>
                  <w:rStyle w:val="Hypertextovodkaz"/>
                  <w:lang w:val="en-GB"/>
                </w:rPr>
                <w:t>www.crestcom.cz</w:t>
              </w:r>
            </w:hyperlink>
            <w:r w:rsidRPr="00DF27FB">
              <w:rPr>
                <w:color w:val="425254" w:themeColor="text1"/>
                <w:lang w:val="en-GB"/>
              </w:rPr>
              <w:t>   </w:t>
            </w:r>
          </w:p>
        </w:tc>
        <w:tc>
          <w:tcPr>
            <w:tcW w:w="4530" w:type="dxa"/>
            <w:tcBorders>
              <w:top w:val="nil"/>
              <w:left w:val="nil"/>
              <w:bottom w:val="nil"/>
              <w:right w:val="nil"/>
            </w:tcBorders>
            <w:hideMark/>
          </w:tcPr>
          <w:p w14:paraId="7E400D6A" w14:textId="77777777" w:rsidR="00DF27FB" w:rsidRPr="00DF27FB" w:rsidRDefault="00DF27FB" w:rsidP="00DF27FB">
            <w:pPr>
              <w:contextualSpacing/>
              <w:rPr>
                <w:color w:val="425254" w:themeColor="text1"/>
                <w:lang w:val="en-GB"/>
              </w:rPr>
            </w:pPr>
            <w:r w:rsidRPr="00DF27FB">
              <w:rPr>
                <w:color w:val="425254" w:themeColor="text1"/>
                <w:lang w:val="en-GB"/>
              </w:rPr>
              <w:t>   </w:t>
            </w:r>
          </w:p>
        </w:tc>
      </w:tr>
    </w:tbl>
    <w:p w14:paraId="58130986" w14:textId="77777777" w:rsidR="00DF27FB" w:rsidRPr="00DF27FB" w:rsidRDefault="00DF27FB" w:rsidP="00DF27FB">
      <w:pPr>
        <w:contextualSpacing/>
        <w:rPr>
          <w:color w:val="425254" w:themeColor="text1"/>
          <w:lang w:val="en-GB"/>
        </w:rPr>
      </w:pPr>
      <w:r w:rsidRPr="00DF27FB">
        <w:rPr>
          <w:color w:val="425254" w:themeColor="text1"/>
          <w:lang w:val="en-GB"/>
        </w:rPr>
        <w:t>   </w:t>
      </w:r>
    </w:p>
    <w:p w14:paraId="6D613205" w14:textId="77777777" w:rsidR="00DF27FB" w:rsidRPr="00DF27FB" w:rsidRDefault="00DF27FB" w:rsidP="00DF27FB">
      <w:pPr>
        <w:contextualSpacing/>
        <w:rPr>
          <w:color w:val="425254" w:themeColor="text1"/>
          <w:lang w:val="en-GB"/>
        </w:rPr>
      </w:pPr>
      <w:r w:rsidRPr="00DF27FB">
        <w:rPr>
          <w:b/>
          <w:bCs/>
          <w:color w:val="425254" w:themeColor="text1"/>
          <w:lang w:val="en-GB"/>
        </w:rPr>
        <w:t>CBRE </w:t>
      </w:r>
      <w:r w:rsidRPr="00DF27FB">
        <w:rPr>
          <w:color w:val="425254" w:themeColor="text1"/>
          <w:lang w:val="en-GB"/>
        </w:rPr>
        <w:t>    </w:t>
      </w:r>
    </w:p>
    <w:p w14:paraId="44C8C993" w14:textId="77777777" w:rsidR="00DF27FB" w:rsidRPr="00DF27FB" w:rsidRDefault="00DF27FB" w:rsidP="00DF27FB">
      <w:pPr>
        <w:contextualSpacing/>
        <w:rPr>
          <w:color w:val="425254" w:themeColor="text1"/>
          <w:lang w:val="en-GB"/>
        </w:rPr>
      </w:pPr>
      <w:r w:rsidRPr="00DF27FB">
        <w:rPr>
          <w:color w:val="425254" w:themeColor="text1"/>
          <w:lang w:val="en-GB"/>
        </w:rPr>
        <w:t xml:space="preserve">Ivana Procházková, Communication Specialist, +420 771 288 023, </w:t>
      </w:r>
      <w:hyperlink r:id="rId13" w:tgtFrame="_blank" w:history="1">
        <w:r w:rsidRPr="00DF27FB">
          <w:rPr>
            <w:rStyle w:val="Hypertextovodkaz"/>
            <w:lang w:val="en-GB"/>
          </w:rPr>
          <w:t>ivana.prochazkova@cbre.com</w:t>
        </w:r>
      </w:hyperlink>
      <w:r w:rsidRPr="00DF27FB">
        <w:rPr>
          <w:color w:val="425254" w:themeColor="text1"/>
          <w:lang w:val="en-GB"/>
        </w:rPr>
        <w:t>      </w:t>
      </w:r>
    </w:p>
    <w:p w14:paraId="65E9EBA2" w14:textId="77777777" w:rsidR="00DF27FB" w:rsidRPr="00DF27FB" w:rsidRDefault="00DF27FB" w:rsidP="00DF27FB">
      <w:pPr>
        <w:contextualSpacing/>
        <w:rPr>
          <w:color w:val="425254" w:themeColor="text1"/>
          <w:lang w:val="en-GB"/>
        </w:rPr>
      </w:pPr>
      <w:r w:rsidRPr="00DF27FB">
        <w:rPr>
          <w:color w:val="425254" w:themeColor="text1"/>
          <w:lang w:val="en-GB"/>
        </w:rPr>
        <w:lastRenderedPageBreak/>
        <w:t xml:space="preserve">CBRE </w:t>
      </w:r>
      <w:proofErr w:type="spellStart"/>
      <w:r w:rsidRPr="00DF27FB">
        <w:rPr>
          <w:color w:val="425254" w:themeColor="text1"/>
          <w:lang w:val="en-GB"/>
        </w:rPr>
        <w:t>Česká</w:t>
      </w:r>
      <w:proofErr w:type="spellEnd"/>
      <w:r w:rsidRPr="00DF27FB">
        <w:rPr>
          <w:color w:val="425254" w:themeColor="text1"/>
          <w:lang w:val="en-GB"/>
        </w:rPr>
        <w:t xml:space="preserve"> </w:t>
      </w:r>
      <w:proofErr w:type="spellStart"/>
      <w:r w:rsidRPr="00DF27FB">
        <w:rPr>
          <w:color w:val="425254" w:themeColor="text1"/>
          <w:lang w:val="en-GB"/>
        </w:rPr>
        <w:t>republika</w:t>
      </w:r>
      <w:proofErr w:type="spellEnd"/>
      <w:r w:rsidRPr="00DF27FB">
        <w:rPr>
          <w:color w:val="425254" w:themeColor="text1"/>
          <w:lang w:val="en-GB"/>
        </w:rPr>
        <w:t> </w:t>
      </w:r>
      <w:hyperlink r:id="rId14" w:tgtFrame="_blank" w:history="1">
        <w:r w:rsidRPr="00DF27FB">
          <w:rPr>
            <w:rStyle w:val="Hypertextovodkaz"/>
            <w:lang w:val="en-GB"/>
          </w:rPr>
          <w:t>Facebook</w:t>
        </w:r>
      </w:hyperlink>
      <w:r w:rsidRPr="00DF27FB">
        <w:rPr>
          <w:color w:val="425254" w:themeColor="text1"/>
          <w:lang w:val="en-GB"/>
        </w:rPr>
        <w:t xml:space="preserve">, </w:t>
      </w:r>
      <w:hyperlink r:id="rId15" w:tgtFrame="_blank" w:history="1">
        <w:r w:rsidRPr="00DF27FB">
          <w:rPr>
            <w:rStyle w:val="Hypertextovodkaz"/>
            <w:lang w:val="en-GB"/>
          </w:rPr>
          <w:t>LinkedIn</w:t>
        </w:r>
      </w:hyperlink>
      <w:r w:rsidRPr="00DF27FB">
        <w:rPr>
          <w:color w:val="425254" w:themeColor="text1"/>
          <w:u w:val="single"/>
          <w:lang w:val="en-GB"/>
        </w:rPr>
        <w:t>,</w:t>
      </w:r>
      <w:r w:rsidRPr="00DF27FB">
        <w:rPr>
          <w:color w:val="425254" w:themeColor="text1"/>
          <w:lang w:val="en-GB"/>
        </w:rPr>
        <w:t xml:space="preserve"> </w:t>
      </w:r>
      <w:hyperlink r:id="rId16" w:tgtFrame="_blank" w:history="1">
        <w:r w:rsidRPr="00DF27FB">
          <w:rPr>
            <w:rStyle w:val="Hypertextovodkaz"/>
            <w:lang w:val="en-GB"/>
          </w:rPr>
          <w:t>Instagram</w:t>
        </w:r>
      </w:hyperlink>
      <w:r w:rsidRPr="00DF27FB">
        <w:rPr>
          <w:b/>
          <w:bCs/>
          <w:color w:val="425254" w:themeColor="text1"/>
          <w:lang w:val="en-GB"/>
        </w:rPr>
        <w:t> </w:t>
      </w:r>
      <w:r w:rsidRPr="00DF27FB">
        <w:rPr>
          <w:color w:val="425254" w:themeColor="text1"/>
          <w:lang w:val="en-GB"/>
        </w:rPr>
        <w:t>    </w:t>
      </w:r>
    </w:p>
    <w:p w14:paraId="5A01A0E2" w14:textId="77777777" w:rsidR="00DF27FB" w:rsidRPr="00DF27FB" w:rsidRDefault="00DF27FB" w:rsidP="00DF27FB">
      <w:pPr>
        <w:contextualSpacing/>
        <w:rPr>
          <w:color w:val="425254" w:themeColor="text1"/>
          <w:lang w:val="en-GB"/>
        </w:rPr>
      </w:pPr>
      <w:r w:rsidRPr="00DF27FB">
        <w:rPr>
          <w:color w:val="425254" w:themeColor="text1"/>
          <w:lang w:val="en-GB"/>
        </w:rPr>
        <w:t>    </w:t>
      </w:r>
    </w:p>
    <w:p w14:paraId="0B85E1AF" w14:textId="77777777" w:rsidR="00DF27FB" w:rsidRPr="00DF27FB" w:rsidRDefault="00DF27FB" w:rsidP="00DF27FB">
      <w:pPr>
        <w:contextualSpacing/>
        <w:rPr>
          <w:color w:val="425254" w:themeColor="text1"/>
          <w:lang w:val="en-GB"/>
        </w:rPr>
      </w:pPr>
      <w:r w:rsidRPr="00DF27FB">
        <w:rPr>
          <w:color w:val="425254" w:themeColor="text1"/>
          <w:u w:val="single"/>
        </w:rPr>
        <w:t>About CBRE Group, Inc.</w:t>
      </w:r>
      <w:r w:rsidRPr="00DF27FB">
        <w:rPr>
          <w:color w:val="425254" w:themeColor="text1"/>
          <w:lang w:val="en-GB"/>
        </w:rPr>
        <w:t> </w:t>
      </w:r>
    </w:p>
    <w:p w14:paraId="2A2FB969" w14:textId="19E77663" w:rsidR="00DF27FB" w:rsidRPr="00DF27FB" w:rsidRDefault="00DF27FB" w:rsidP="0045537A">
      <w:pPr>
        <w:contextualSpacing/>
        <w:jc w:val="both"/>
        <w:rPr>
          <w:color w:val="425254" w:themeColor="text1"/>
          <w:lang w:val="en-GB"/>
        </w:rPr>
      </w:pPr>
      <w:r w:rsidRPr="00DF27FB">
        <w:rPr>
          <w:color w:val="425254" w:themeColor="text1"/>
        </w:rPr>
        <w:t>CBRE Group, Inc. (</w:t>
      </w:r>
      <w:proofErr w:type="gramStart"/>
      <w:r w:rsidRPr="00DF27FB">
        <w:rPr>
          <w:color w:val="425254" w:themeColor="text1"/>
        </w:rPr>
        <w:t>NYSE:CBRE</w:t>
      </w:r>
      <w:proofErr w:type="gramEnd"/>
      <w:r w:rsidRPr="00DF27FB">
        <w:rPr>
          <w:color w:val="425254" w:themeColor="text1"/>
        </w:rPr>
        <w:t>), a Fortune 500 and S&amp;P 500 company headquartered in Dallas, is</w:t>
      </w:r>
      <w:r w:rsidR="0045537A">
        <w:rPr>
          <w:color w:val="425254" w:themeColor="text1"/>
        </w:rPr>
        <w:t> </w:t>
      </w:r>
      <w:r w:rsidRPr="00DF27FB">
        <w:rPr>
          <w:color w:val="425254" w:themeColor="text1"/>
        </w:rPr>
        <w:t>the</w:t>
      </w:r>
      <w:r w:rsidR="0045537A">
        <w:rPr>
          <w:color w:val="425254" w:themeColor="text1"/>
        </w:rPr>
        <w:t> </w:t>
      </w:r>
      <w:r w:rsidRPr="00DF27FB">
        <w:rPr>
          <w:color w:val="425254" w:themeColor="text1"/>
        </w:rPr>
        <w:t>world’s largest commercial real estate services and investment firm (based on 2024 revenue). The</w:t>
      </w:r>
      <w:r w:rsidR="0045537A">
        <w:rPr>
          <w:color w:val="425254" w:themeColor="text1"/>
        </w:rPr>
        <w:t> </w:t>
      </w:r>
      <w:r w:rsidRPr="00DF27FB">
        <w:rPr>
          <w:color w:val="425254" w:themeColor="text1"/>
        </w:rPr>
        <w:t>company has more than 140,000 employees (including Turner &amp; Townsend employees) serving clients in more than 100 countries. CBRE serves a diverse range of clients with an integrated suite of</w:t>
      </w:r>
      <w:r w:rsidR="0045537A">
        <w:rPr>
          <w:color w:val="425254" w:themeColor="text1"/>
        </w:rPr>
        <w:t> </w:t>
      </w:r>
      <w:r w:rsidRPr="00DF27FB">
        <w:rPr>
          <w:color w:val="425254" w:themeColor="text1"/>
        </w:rPr>
        <w:t xml:space="preserve">services, including facilities, transaction and project management; property management; investment management; appraisal and valuation; property leasing; strategic consulting; property sales; mortgage services and development services. Please visit our website at </w:t>
      </w:r>
      <w:hyperlink r:id="rId17" w:tgtFrame="_blank" w:history="1">
        <w:r w:rsidRPr="00DF27FB">
          <w:rPr>
            <w:rStyle w:val="Hypertextovodkaz"/>
          </w:rPr>
          <w:t>www.cbre.com</w:t>
        </w:r>
      </w:hyperlink>
      <w:r w:rsidRPr="00DF27FB">
        <w:rPr>
          <w:color w:val="425254" w:themeColor="text1"/>
        </w:rPr>
        <w:t>.</w:t>
      </w:r>
      <w:r w:rsidRPr="00DF27FB">
        <w:rPr>
          <w:color w:val="425254" w:themeColor="text1"/>
          <w:lang w:val="en-GB"/>
        </w:rPr>
        <w:t> </w:t>
      </w:r>
    </w:p>
    <w:sectPr w:rsidR="00DF27FB" w:rsidRPr="00DF27FB" w:rsidSect="00E01C37">
      <w:headerReference w:type="default" r:id="rId18"/>
      <w:headerReference w:type="first" r:id="rId19"/>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A87FB" w14:textId="77777777" w:rsidR="000F2380" w:rsidRDefault="000F2380" w:rsidP="00C63036">
      <w:r>
        <w:separator/>
      </w:r>
    </w:p>
  </w:endnote>
  <w:endnote w:type="continuationSeparator" w:id="0">
    <w:p w14:paraId="76C84F22" w14:textId="77777777" w:rsidR="000F2380" w:rsidRDefault="000F2380" w:rsidP="00C63036">
      <w:r>
        <w:continuationSeparator/>
      </w:r>
    </w:p>
  </w:endnote>
  <w:endnote w:type="continuationNotice" w:id="1">
    <w:p w14:paraId="3554210E" w14:textId="77777777" w:rsidR="000F2380" w:rsidRDefault="000F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564C" w14:textId="77777777" w:rsidR="000F2380" w:rsidRDefault="000F2380" w:rsidP="00C63036">
      <w:r>
        <w:separator/>
      </w:r>
    </w:p>
  </w:footnote>
  <w:footnote w:type="continuationSeparator" w:id="0">
    <w:p w14:paraId="51511472" w14:textId="77777777" w:rsidR="000F2380" w:rsidRDefault="000F2380" w:rsidP="00C63036">
      <w:r>
        <w:continuationSeparator/>
      </w:r>
    </w:p>
  </w:footnote>
  <w:footnote w:type="continuationNotice" w:id="1">
    <w:p w14:paraId="09BFD50D" w14:textId="77777777" w:rsidR="000F2380" w:rsidRDefault="000F2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EFA8" w14:textId="2F473611" w:rsidR="00E30CD4" w:rsidRPr="00DF27FB" w:rsidRDefault="00E30CD4" w:rsidP="0094537E">
    <w:pPr>
      <w:pStyle w:val="Zhlav"/>
      <w:jc w:val="right"/>
    </w:pPr>
    <w:r w:rsidRPr="00DF27FB">
      <w:rPr>
        <w:rFonts w:ascii="Calibre" w:hAnsi="Calibre"/>
        <w:color w:val="003D30" w:themeColor="accent6"/>
        <w:sz w:val="16"/>
      </w:rPr>
      <w:t xml:space="preserve">CBRE </w:t>
    </w:r>
    <w:r w:rsidR="00DF27FB" w:rsidRPr="00DF27FB">
      <w:rPr>
        <w:rFonts w:ascii="Calibre" w:hAnsi="Calibre"/>
        <w:color w:val="003D30" w:themeColor="accent6"/>
        <w:sz w:val="16"/>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976E" w14:textId="77777777" w:rsidR="00E30CD4" w:rsidRDefault="00E30CD4">
    <w:pPr>
      <w:pStyle w:val="Zhlav"/>
    </w:pPr>
    <w:r w:rsidRPr="00F51DB7">
      <w:rPr>
        <w:noProof/>
      </w:rPr>
      <mc:AlternateContent>
        <mc:Choice Requires="wps">
          <w:drawing>
            <wp:anchor distT="0" distB="0" distL="114300" distR="114300" simplePos="0" relativeHeight="251658241" behindDoc="0" locked="0" layoutInCell="1" allowOverlap="1" wp14:anchorId="6111AEA9" wp14:editId="7E667A75">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98451DE">
            <v:line id="Straight Connector 4"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1E22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v:stroke joinstyle="miter"/>
              <w10:wrap anchorx="margin"/>
            </v:line>
          </w:pict>
        </mc:Fallback>
      </mc:AlternateContent>
    </w:r>
    <w:r w:rsidRPr="00F51DB7">
      <w:rPr>
        <w:noProof/>
      </w:rPr>
      <w:drawing>
        <wp:anchor distT="0" distB="0" distL="114300" distR="114300" simplePos="0" relativeHeight="251658242" behindDoc="1" locked="0" layoutInCell="1" allowOverlap="1" wp14:anchorId="3C74DE61" wp14:editId="6A83FD16">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rPr>
      <mc:AlternateContent>
        <mc:Choice Requires="wps">
          <w:drawing>
            <wp:anchor distT="0" distB="0" distL="114300" distR="114300" simplePos="0" relativeHeight="251658240" behindDoc="0" locked="0" layoutInCell="1" allowOverlap="1" wp14:anchorId="64912AA1" wp14:editId="301D4312">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6DA2E88C" w14:textId="70AF8A4A" w:rsidR="00E30CD4" w:rsidRPr="00881164" w:rsidRDefault="00DF27FB" w:rsidP="00F51DB7">
                          <w:pPr>
                            <w:rPr>
                              <w:b/>
                              <w:bCs/>
                              <w:color w:val="003F2D"/>
                              <w:spacing w:val="-20"/>
                              <w:sz w:val="80"/>
                              <w:szCs w:val="80"/>
                              <w:lang w:val="cs-CZ"/>
                            </w:rPr>
                          </w:pPr>
                          <w:r>
                            <w:rPr>
                              <w:b/>
                              <w:bCs/>
                              <w:color w:val="003F2D"/>
                              <w:spacing w:val="-20"/>
                              <w:sz w:val="80"/>
                              <w:szCs w:val="80"/>
                              <w:lang w:val="cs-CZ"/>
                            </w:rPr>
                            <w:t xml:space="preserve">Press </w:t>
                          </w:r>
                          <w:proofErr w:type="spellStart"/>
                          <w:r>
                            <w:rPr>
                              <w:b/>
                              <w:bCs/>
                              <w:color w:val="003F2D"/>
                              <w:spacing w:val="-20"/>
                              <w:sz w:val="80"/>
                              <w:szCs w:val="80"/>
                              <w:lang w:val="cs-CZ"/>
                            </w:rPr>
                            <w:t>Release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2AA1" id="_x0000_t202" coordsize="21600,21600" o:spt="202" path="m,l,21600r21600,l21600,xe">
              <v:stroke joinstyle="miter"/>
              <v:path gradientshapeok="t" o:connecttype="rect"/>
            </v:shapetype>
            <v:shape id="Text Box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6DA2E88C" w14:textId="70AF8A4A" w:rsidR="00E30CD4" w:rsidRPr="00881164" w:rsidRDefault="00DF27FB" w:rsidP="00F51DB7">
                    <w:pPr>
                      <w:rPr>
                        <w:b/>
                        <w:bCs/>
                        <w:color w:val="003F2D"/>
                        <w:spacing w:val="-20"/>
                        <w:sz w:val="80"/>
                        <w:szCs w:val="80"/>
                        <w:lang w:val="cs-CZ"/>
                      </w:rPr>
                    </w:pPr>
                    <w:r>
                      <w:rPr>
                        <w:b/>
                        <w:bCs/>
                        <w:color w:val="003F2D"/>
                        <w:spacing w:val="-20"/>
                        <w:sz w:val="80"/>
                        <w:szCs w:val="80"/>
                        <w:lang w:val="cs-CZ"/>
                      </w:rPr>
                      <w:t xml:space="preserve">Press </w:t>
                    </w:r>
                    <w:proofErr w:type="spellStart"/>
                    <w:r>
                      <w:rPr>
                        <w:b/>
                        <w:bCs/>
                        <w:color w:val="003F2D"/>
                        <w:spacing w:val="-20"/>
                        <w:sz w:val="80"/>
                        <w:szCs w:val="80"/>
                        <w:lang w:val="cs-CZ"/>
                      </w:rPr>
                      <w:t>Release</w:t>
                    </w:r>
                    <w:proofErr w:type="spell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02F"/>
    <w:multiLevelType w:val="multilevel"/>
    <w:tmpl w:val="8752E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D14A2B"/>
    <w:multiLevelType w:val="hybridMultilevel"/>
    <w:tmpl w:val="A6C0C814"/>
    <w:lvl w:ilvl="0" w:tplc="509240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A2968"/>
    <w:multiLevelType w:val="hybridMultilevel"/>
    <w:tmpl w:val="B8CCE82C"/>
    <w:lvl w:ilvl="0" w:tplc="555295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52D9D"/>
    <w:multiLevelType w:val="hybridMultilevel"/>
    <w:tmpl w:val="418A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043C4"/>
    <w:multiLevelType w:val="hybridMultilevel"/>
    <w:tmpl w:val="8D627634"/>
    <w:lvl w:ilvl="0" w:tplc="1BEEE6C0">
      <w:start w:val="1"/>
      <w:numFmt w:val="bullet"/>
      <w:lvlText w:val="-"/>
      <w:lvlJc w:val="left"/>
      <w:pPr>
        <w:ind w:left="720" w:hanging="360"/>
      </w:pPr>
      <w:rPr>
        <w:rFonts w:ascii="Aptos" w:hAnsi="Aptos" w:hint="default"/>
      </w:rPr>
    </w:lvl>
    <w:lvl w:ilvl="1" w:tplc="F20416AA">
      <w:start w:val="1"/>
      <w:numFmt w:val="bullet"/>
      <w:lvlText w:val="o"/>
      <w:lvlJc w:val="left"/>
      <w:pPr>
        <w:ind w:left="1440" w:hanging="360"/>
      </w:pPr>
      <w:rPr>
        <w:rFonts w:ascii="Courier New" w:hAnsi="Courier New" w:hint="default"/>
      </w:rPr>
    </w:lvl>
    <w:lvl w:ilvl="2" w:tplc="C6A2E90A">
      <w:start w:val="1"/>
      <w:numFmt w:val="bullet"/>
      <w:lvlText w:val=""/>
      <w:lvlJc w:val="left"/>
      <w:pPr>
        <w:ind w:left="2160" w:hanging="360"/>
      </w:pPr>
      <w:rPr>
        <w:rFonts w:ascii="Wingdings" w:hAnsi="Wingdings" w:hint="default"/>
      </w:rPr>
    </w:lvl>
    <w:lvl w:ilvl="3" w:tplc="B298EE1E">
      <w:start w:val="1"/>
      <w:numFmt w:val="bullet"/>
      <w:lvlText w:val=""/>
      <w:lvlJc w:val="left"/>
      <w:pPr>
        <w:ind w:left="2880" w:hanging="360"/>
      </w:pPr>
      <w:rPr>
        <w:rFonts w:ascii="Symbol" w:hAnsi="Symbol" w:hint="default"/>
      </w:rPr>
    </w:lvl>
    <w:lvl w:ilvl="4" w:tplc="AF7E1742">
      <w:start w:val="1"/>
      <w:numFmt w:val="bullet"/>
      <w:lvlText w:val="o"/>
      <w:lvlJc w:val="left"/>
      <w:pPr>
        <w:ind w:left="3600" w:hanging="360"/>
      </w:pPr>
      <w:rPr>
        <w:rFonts w:ascii="Courier New" w:hAnsi="Courier New" w:hint="default"/>
      </w:rPr>
    </w:lvl>
    <w:lvl w:ilvl="5" w:tplc="9364CEF6">
      <w:start w:val="1"/>
      <w:numFmt w:val="bullet"/>
      <w:lvlText w:val=""/>
      <w:lvlJc w:val="left"/>
      <w:pPr>
        <w:ind w:left="4320" w:hanging="360"/>
      </w:pPr>
      <w:rPr>
        <w:rFonts w:ascii="Wingdings" w:hAnsi="Wingdings" w:hint="default"/>
      </w:rPr>
    </w:lvl>
    <w:lvl w:ilvl="6" w:tplc="69B81112">
      <w:start w:val="1"/>
      <w:numFmt w:val="bullet"/>
      <w:lvlText w:val=""/>
      <w:lvlJc w:val="left"/>
      <w:pPr>
        <w:ind w:left="5040" w:hanging="360"/>
      </w:pPr>
      <w:rPr>
        <w:rFonts w:ascii="Symbol" w:hAnsi="Symbol" w:hint="default"/>
      </w:rPr>
    </w:lvl>
    <w:lvl w:ilvl="7" w:tplc="4FD40C64">
      <w:start w:val="1"/>
      <w:numFmt w:val="bullet"/>
      <w:lvlText w:val="o"/>
      <w:lvlJc w:val="left"/>
      <w:pPr>
        <w:ind w:left="5760" w:hanging="360"/>
      </w:pPr>
      <w:rPr>
        <w:rFonts w:ascii="Courier New" w:hAnsi="Courier New" w:hint="default"/>
      </w:rPr>
    </w:lvl>
    <w:lvl w:ilvl="8" w:tplc="D3C6E66C">
      <w:start w:val="1"/>
      <w:numFmt w:val="bullet"/>
      <w:lvlText w:val=""/>
      <w:lvlJc w:val="left"/>
      <w:pPr>
        <w:ind w:left="6480" w:hanging="360"/>
      </w:pPr>
      <w:rPr>
        <w:rFonts w:ascii="Wingdings" w:hAnsi="Wingdings" w:hint="default"/>
      </w:rPr>
    </w:lvl>
  </w:abstractNum>
  <w:abstractNum w:abstractNumId="5" w15:restartNumberingAfterBreak="0">
    <w:nsid w:val="722B1AB9"/>
    <w:multiLevelType w:val="hybridMultilevel"/>
    <w:tmpl w:val="2BEC76E2"/>
    <w:lvl w:ilvl="0" w:tplc="A5B809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431670">
    <w:abstractNumId w:val="4"/>
  </w:num>
  <w:num w:numId="2" w16cid:durableId="391125814">
    <w:abstractNumId w:val="3"/>
  </w:num>
  <w:num w:numId="3" w16cid:durableId="517736748">
    <w:abstractNumId w:val="1"/>
  </w:num>
  <w:num w:numId="4" w16cid:durableId="899706814">
    <w:abstractNumId w:val="2"/>
  </w:num>
  <w:num w:numId="5" w16cid:durableId="877817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125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AD"/>
    <w:rsid w:val="00002B5B"/>
    <w:rsid w:val="000059FB"/>
    <w:rsid w:val="00006C5B"/>
    <w:rsid w:val="000070AF"/>
    <w:rsid w:val="00010CB9"/>
    <w:rsid w:val="00011435"/>
    <w:rsid w:val="00012807"/>
    <w:rsid w:val="0001323B"/>
    <w:rsid w:val="00013E95"/>
    <w:rsid w:val="0001416B"/>
    <w:rsid w:val="0001683D"/>
    <w:rsid w:val="00017165"/>
    <w:rsid w:val="00017CF4"/>
    <w:rsid w:val="0002028D"/>
    <w:rsid w:val="00020BDE"/>
    <w:rsid w:val="00022C8E"/>
    <w:rsid w:val="00022F64"/>
    <w:rsid w:val="00023638"/>
    <w:rsid w:val="00023CEE"/>
    <w:rsid w:val="00026A44"/>
    <w:rsid w:val="00026B54"/>
    <w:rsid w:val="00027106"/>
    <w:rsid w:val="000272E9"/>
    <w:rsid w:val="000302BB"/>
    <w:rsid w:val="00035835"/>
    <w:rsid w:val="0003600D"/>
    <w:rsid w:val="0004071D"/>
    <w:rsid w:val="00045701"/>
    <w:rsid w:val="00050242"/>
    <w:rsid w:val="000514B6"/>
    <w:rsid w:val="00051DC9"/>
    <w:rsid w:val="000572C5"/>
    <w:rsid w:val="00057C0F"/>
    <w:rsid w:val="00057D38"/>
    <w:rsid w:val="00061B13"/>
    <w:rsid w:val="00062776"/>
    <w:rsid w:val="000635C6"/>
    <w:rsid w:val="00063C9D"/>
    <w:rsid w:val="000645A4"/>
    <w:rsid w:val="00064B63"/>
    <w:rsid w:val="00064DB9"/>
    <w:rsid w:val="000664B8"/>
    <w:rsid w:val="00067BF6"/>
    <w:rsid w:val="00070970"/>
    <w:rsid w:val="00071276"/>
    <w:rsid w:val="000737FC"/>
    <w:rsid w:val="00073A02"/>
    <w:rsid w:val="00076A90"/>
    <w:rsid w:val="00081443"/>
    <w:rsid w:val="000823FD"/>
    <w:rsid w:val="00085568"/>
    <w:rsid w:val="00085B10"/>
    <w:rsid w:val="000865F3"/>
    <w:rsid w:val="00086F6E"/>
    <w:rsid w:val="00092B59"/>
    <w:rsid w:val="00092B78"/>
    <w:rsid w:val="00092C9C"/>
    <w:rsid w:val="0009378D"/>
    <w:rsid w:val="000957CC"/>
    <w:rsid w:val="0009725C"/>
    <w:rsid w:val="0009776B"/>
    <w:rsid w:val="00097DDC"/>
    <w:rsid w:val="000A0626"/>
    <w:rsid w:val="000A0706"/>
    <w:rsid w:val="000A0C31"/>
    <w:rsid w:val="000A4639"/>
    <w:rsid w:val="000A542D"/>
    <w:rsid w:val="000A661D"/>
    <w:rsid w:val="000A7C1E"/>
    <w:rsid w:val="000B04C8"/>
    <w:rsid w:val="000B04E0"/>
    <w:rsid w:val="000B0A19"/>
    <w:rsid w:val="000B3163"/>
    <w:rsid w:val="000B3A17"/>
    <w:rsid w:val="000B48BC"/>
    <w:rsid w:val="000C176B"/>
    <w:rsid w:val="000C2656"/>
    <w:rsid w:val="000C28F5"/>
    <w:rsid w:val="000C38EC"/>
    <w:rsid w:val="000C4061"/>
    <w:rsid w:val="000C6947"/>
    <w:rsid w:val="000D4956"/>
    <w:rsid w:val="000D7D09"/>
    <w:rsid w:val="000E1DA0"/>
    <w:rsid w:val="000E3A7C"/>
    <w:rsid w:val="000E3EC9"/>
    <w:rsid w:val="000E3F93"/>
    <w:rsid w:val="000E50B5"/>
    <w:rsid w:val="000E5CB2"/>
    <w:rsid w:val="000F0A97"/>
    <w:rsid w:val="000F2380"/>
    <w:rsid w:val="000F2AE5"/>
    <w:rsid w:val="00100980"/>
    <w:rsid w:val="001018AF"/>
    <w:rsid w:val="00102208"/>
    <w:rsid w:val="00105727"/>
    <w:rsid w:val="00105758"/>
    <w:rsid w:val="00105794"/>
    <w:rsid w:val="00105F06"/>
    <w:rsid w:val="0010656E"/>
    <w:rsid w:val="001069F0"/>
    <w:rsid w:val="00110F48"/>
    <w:rsid w:val="001111CF"/>
    <w:rsid w:val="001130DE"/>
    <w:rsid w:val="00127CF4"/>
    <w:rsid w:val="001304A2"/>
    <w:rsid w:val="001307BE"/>
    <w:rsid w:val="00131A1B"/>
    <w:rsid w:val="0013231E"/>
    <w:rsid w:val="001409A3"/>
    <w:rsid w:val="00140E0A"/>
    <w:rsid w:val="00143558"/>
    <w:rsid w:val="001440BF"/>
    <w:rsid w:val="00150737"/>
    <w:rsid w:val="00150AB9"/>
    <w:rsid w:val="00151DDB"/>
    <w:rsid w:val="0015380F"/>
    <w:rsid w:val="001544D1"/>
    <w:rsid w:val="00155996"/>
    <w:rsid w:val="001576DD"/>
    <w:rsid w:val="00157E3E"/>
    <w:rsid w:val="001605C5"/>
    <w:rsid w:val="00163B5D"/>
    <w:rsid w:val="00165E03"/>
    <w:rsid w:val="00166A9C"/>
    <w:rsid w:val="00166AA9"/>
    <w:rsid w:val="00170621"/>
    <w:rsid w:val="00172B16"/>
    <w:rsid w:val="00172FF6"/>
    <w:rsid w:val="0017367A"/>
    <w:rsid w:val="0017590D"/>
    <w:rsid w:val="00175A12"/>
    <w:rsid w:val="001774C1"/>
    <w:rsid w:val="00177E38"/>
    <w:rsid w:val="00180923"/>
    <w:rsid w:val="00180CBF"/>
    <w:rsid w:val="00182408"/>
    <w:rsid w:val="00182893"/>
    <w:rsid w:val="0018338B"/>
    <w:rsid w:val="00190598"/>
    <w:rsid w:val="00190985"/>
    <w:rsid w:val="00192449"/>
    <w:rsid w:val="001929E2"/>
    <w:rsid w:val="00192A72"/>
    <w:rsid w:val="00194C32"/>
    <w:rsid w:val="001958B1"/>
    <w:rsid w:val="001A055C"/>
    <w:rsid w:val="001A3152"/>
    <w:rsid w:val="001B0E90"/>
    <w:rsid w:val="001B6AC2"/>
    <w:rsid w:val="001C0A84"/>
    <w:rsid w:val="001C15D5"/>
    <w:rsid w:val="001C6FD8"/>
    <w:rsid w:val="001D08F3"/>
    <w:rsid w:val="001D16DB"/>
    <w:rsid w:val="001D2C7E"/>
    <w:rsid w:val="001D389C"/>
    <w:rsid w:val="001D480F"/>
    <w:rsid w:val="001E0D91"/>
    <w:rsid w:val="001E16D7"/>
    <w:rsid w:val="001E2FD0"/>
    <w:rsid w:val="001E467E"/>
    <w:rsid w:val="001E708D"/>
    <w:rsid w:val="001F6F84"/>
    <w:rsid w:val="00202756"/>
    <w:rsid w:val="00203038"/>
    <w:rsid w:val="00204A59"/>
    <w:rsid w:val="00210AF2"/>
    <w:rsid w:val="00210BE5"/>
    <w:rsid w:val="00211B05"/>
    <w:rsid w:val="00211F47"/>
    <w:rsid w:val="00212BEC"/>
    <w:rsid w:val="00214808"/>
    <w:rsid w:val="00222D8B"/>
    <w:rsid w:val="00226FD7"/>
    <w:rsid w:val="002322BE"/>
    <w:rsid w:val="00232D34"/>
    <w:rsid w:val="00233848"/>
    <w:rsid w:val="0023461B"/>
    <w:rsid w:val="00235A5F"/>
    <w:rsid w:val="00235F5D"/>
    <w:rsid w:val="0023617A"/>
    <w:rsid w:val="00241CD4"/>
    <w:rsid w:val="0024227F"/>
    <w:rsid w:val="00243271"/>
    <w:rsid w:val="00245532"/>
    <w:rsid w:val="00245559"/>
    <w:rsid w:val="00247303"/>
    <w:rsid w:val="00250AD6"/>
    <w:rsid w:val="0025148B"/>
    <w:rsid w:val="00251578"/>
    <w:rsid w:val="00251E16"/>
    <w:rsid w:val="00251F66"/>
    <w:rsid w:val="0025232E"/>
    <w:rsid w:val="00252F90"/>
    <w:rsid w:val="00254089"/>
    <w:rsid w:val="00254445"/>
    <w:rsid w:val="002550DA"/>
    <w:rsid w:val="002550F9"/>
    <w:rsid w:val="00255531"/>
    <w:rsid w:val="002569DF"/>
    <w:rsid w:val="00256B2B"/>
    <w:rsid w:val="00262360"/>
    <w:rsid w:val="0026293F"/>
    <w:rsid w:val="00262BA0"/>
    <w:rsid w:val="00263C60"/>
    <w:rsid w:val="00263DD1"/>
    <w:rsid w:val="002648B4"/>
    <w:rsid w:val="002649CC"/>
    <w:rsid w:val="00266262"/>
    <w:rsid w:val="00266604"/>
    <w:rsid w:val="0026745C"/>
    <w:rsid w:val="0026788D"/>
    <w:rsid w:val="0027001F"/>
    <w:rsid w:val="0027178C"/>
    <w:rsid w:val="002728CB"/>
    <w:rsid w:val="002763B5"/>
    <w:rsid w:val="00276516"/>
    <w:rsid w:val="0027703A"/>
    <w:rsid w:val="002772FB"/>
    <w:rsid w:val="00281F89"/>
    <w:rsid w:val="00284A8F"/>
    <w:rsid w:val="00285E9B"/>
    <w:rsid w:val="0028678A"/>
    <w:rsid w:val="00287641"/>
    <w:rsid w:val="0029030D"/>
    <w:rsid w:val="00290642"/>
    <w:rsid w:val="00294020"/>
    <w:rsid w:val="002961CF"/>
    <w:rsid w:val="002A071F"/>
    <w:rsid w:val="002A1234"/>
    <w:rsid w:val="002A16C6"/>
    <w:rsid w:val="002A3099"/>
    <w:rsid w:val="002A51EF"/>
    <w:rsid w:val="002A7C58"/>
    <w:rsid w:val="002B20CB"/>
    <w:rsid w:val="002B77D9"/>
    <w:rsid w:val="002C0B55"/>
    <w:rsid w:val="002C12FA"/>
    <w:rsid w:val="002C1873"/>
    <w:rsid w:val="002C381A"/>
    <w:rsid w:val="002C38F6"/>
    <w:rsid w:val="002C689B"/>
    <w:rsid w:val="002C6A30"/>
    <w:rsid w:val="002D214A"/>
    <w:rsid w:val="002D2C00"/>
    <w:rsid w:val="002D4F49"/>
    <w:rsid w:val="002D5764"/>
    <w:rsid w:val="002D6E20"/>
    <w:rsid w:val="002E0420"/>
    <w:rsid w:val="002E123A"/>
    <w:rsid w:val="002E1F64"/>
    <w:rsid w:val="002E38C5"/>
    <w:rsid w:val="002E3D27"/>
    <w:rsid w:val="002E3E5C"/>
    <w:rsid w:val="002E681B"/>
    <w:rsid w:val="002E69BA"/>
    <w:rsid w:val="002E7643"/>
    <w:rsid w:val="002F4813"/>
    <w:rsid w:val="002F493D"/>
    <w:rsid w:val="002F4DB4"/>
    <w:rsid w:val="002F5B91"/>
    <w:rsid w:val="002F63EA"/>
    <w:rsid w:val="002F7A33"/>
    <w:rsid w:val="002F7B88"/>
    <w:rsid w:val="00300000"/>
    <w:rsid w:val="00301A13"/>
    <w:rsid w:val="00303571"/>
    <w:rsid w:val="0030388B"/>
    <w:rsid w:val="0030418E"/>
    <w:rsid w:val="00305F37"/>
    <w:rsid w:val="003077A7"/>
    <w:rsid w:val="003128BC"/>
    <w:rsid w:val="00313DDC"/>
    <w:rsid w:val="0031743F"/>
    <w:rsid w:val="0032093B"/>
    <w:rsid w:val="00320A5B"/>
    <w:rsid w:val="0032152D"/>
    <w:rsid w:val="00321E17"/>
    <w:rsid w:val="00322F47"/>
    <w:rsid w:val="00323A7B"/>
    <w:rsid w:val="00323DD2"/>
    <w:rsid w:val="00324AF4"/>
    <w:rsid w:val="0032715E"/>
    <w:rsid w:val="00334027"/>
    <w:rsid w:val="003371D2"/>
    <w:rsid w:val="00337E3C"/>
    <w:rsid w:val="00343842"/>
    <w:rsid w:val="00344CD8"/>
    <w:rsid w:val="0034548F"/>
    <w:rsid w:val="00354FD1"/>
    <w:rsid w:val="0035774D"/>
    <w:rsid w:val="00357F22"/>
    <w:rsid w:val="00363689"/>
    <w:rsid w:val="00364ACC"/>
    <w:rsid w:val="003765D2"/>
    <w:rsid w:val="00377E7A"/>
    <w:rsid w:val="00380DF3"/>
    <w:rsid w:val="00381809"/>
    <w:rsid w:val="003876C9"/>
    <w:rsid w:val="00387FC2"/>
    <w:rsid w:val="003901B5"/>
    <w:rsid w:val="003908B5"/>
    <w:rsid w:val="003924BE"/>
    <w:rsid w:val="003958F5"/>
    <w:rsid w:val="00396023"/>
    <w:rsid w:val="00397136"/>
    <w:rsid w:val="003976A8"/>
    <w:rsid w:val="003A0969"/>
    <w:rsid w:val="003A1CFB"/>
    <w:rsid w:val="003A2A8E"/>
    <w:rsid w:val="003A3B65"/>
    <w:rsid w:val="003A4122"/>
    <w:rsid w:val="003A45CA"/>
    <w:rsid w:val="003A5EBD"/>
    <w:rsid w:val="003A5F84"/>
    <w:rsid w:val="003B2725"/>
    <w:rsid w:val="003B44F1"/>
    <w:rsid w:val="003B7B23"/>
    <w:rsid w:val="003B7E1D"/>
    <w:rsid w:val="003C0F35"/>
    <w:rsid w:val="003C1015"/>
    <w:rsid w:val="003C11B8"/>
    <w:rsid w:val="003C3202"/>
    <w:rsid w:val="003C3D27"/>
    <w:rsid w:val="003C4312"/>
    <w:rsid w:val="003C454B"/>
    <w:rsid w:val="003C6615"/>
    <w:rsid w:val="003C705C"/>
    <w:rsid w:val="003C7FA8"/>
    <w:rsid w:val="003D1684"/>
    <w:rsid w:val="003D74DD"/>
    <w:rsid w:val="003D7885"/>
    <w:rsid w:val="003D7EEC"/>
    <w:rsid w:val="003E17EF"/>
    <w:rsid w:val="003E315A"/>
    <w:rsid w:val="003E31A8"/>
    <w:rsid w:val="003E32D1"/>
    <w:rsid w:val="003E3838"/>
    <w:rsid w:val="003E46AB"/>
    <w:rsid w:val="003F3F7B"/>
    <w:rsid w:val="003F54AB"/>
    <w:rsid w:val="003F6698"/>
    <w:rsid w:val="0040011F"/>
    <w:rsid w:val="004014E9"/>
    <w:rsid w:val="004044E5"/>
    <w:rsid w:val="004100C4"/>
    <w:rsid w:val="004103D8"/>
    <w:rsid w:val="004118D5"/>
    <w:rsid w:val="0041398A"/>
    <w:rsid w:val="004151D5"/>
    <w:rsid w:val="00415D98"/>
    <w:rsid w:val="00416F73"/>
    <w:rsid w:val="004171FE"/>
    <w:rsid w:val="004206F8"/>
    <w:rsid w:val="00424387"/>
    <w:rsid w:val="00426355"/>
    <w:rsid w:val="004269E4"/>
    <w:rsid w:val="0042712C"/>
    <w:rsid w:val="00430891"/>
    <w:rsid w:val="0043120C"/>
    <w:rsid w:val="004313F6"/>
    <w:rsid w:val="004325BE"/>
    <w:rsid w:val="004326F5"/>
    <w:rsid w:val="0043431B"/>
    <w:rsid w:val="0044026E"/>
    <w:rsid w:val="00443E50"/>
    <w:rsid w:val="00445044"/>
    <w:rsid w:val="0044710A"/>
    <w:rsid w:val="00451D9E"/>
    <w:rsid w:val="00453EF1"/>
    <w:rsid w:val="0045537A"/>
    <w:rsid w:val="0045659D"/>
    <w:rsid w:val="004566A3"/>
    <w:rsid w:val="00460717"/>
    <w:rsid w:val="004621CC"/>
    <w:rsid w:val="004651AD"/>
    <w:rsid w:val="00465616"/>
    <w:rsid w:val="00470159"/>
    <w:rsid w:val="0047194E"/>
    <w:rsid w:val="00472177"/>
    <w:rsid w:val="004732D8"/>
    <w:rsid w:val="0047483E"/>
    <w:rsid w:val="0047560D"/>
    <w:rsid w:val="00475734"/>
    <w:rsid w:val="00476D11"/>
    <w:rsid w:val="004817F1"/>
    <w:rsid w:val="004835BF"/>
    <w:rsid w:val="00483AE2"/>
    <w:rsid w:val="004854E6"/>
    <w:rsid w:val="004856D1"/>
    <w:rsid w:val="0049015C"/>
    <w:rsid w:val="00490C60"/>
    <w:rsid w:val="00491DE5"/>
    <w:rsid w:val="0049378A"/>
    <w:rsid w:val="00496252"/>
    <w:rsid w:val="00496477"/>
    <w:rsid w:val="00496EEE"/>
    <w:rsid w:val="00497783"/>
    <w:rsid w:val="004A3418"/>
    <w:rsid w:val="004A38F3"/>
    <w:rsid w:val="004A5696"/>
    <w:rsid w:val="004A60DC"/>
    <w:rsid w:val="004A627A"/>
    <w:rsid w:val="004B0EF6"/>
    <w:rsid w:val="004B42A0"/>
    <w:rsid w:val="004B7964"/>
    <w:rsid w:val="004C31F9"/>
    <w:rsid w:val="004C3CD3"/>
    <w:rsid w:val="004C3E08"/>
    <w:rsid w:val="004C4282"/>
    <w:rsid w:val="004C459C"/>
    <w:rsid w:val="004C4C0A"/>
    <w:rsid w:val="004C73D5"/>
    <w:rsid w:val="004C74D1"/>
    <w:rsid w:val="004D0157"/>
    <w:rsid w:val="004D4186"/>
    <w:rsid w:val="004D4847"/>
    <w:rsid w:val="004D721A"/>
    <w:rsid w:val="004D730C"/>
    <w:rsid w:val="004E0097"/>
    <w:rsid w:val="004E128A"/>
    <w:rsid w:val="004E1D3B"/>
    <w:rsid w:val="004E2C4E"/>
    <w:rsid w:val="004E3220"/>
    <w:rsid w:val="004E428F"/>
    <w:rsid w:val="004E53BA"/>
    <w:rsid w:val="004F3587"/>
    <w:rsid w:val="004F39F9"/>
    <w:rsid w:val="004F5834"/>
    <w:rsid w:val="004F5CE7"/>
    <w:rsid w:val="004F727C"/>
    <w:rsid w:val="00500C6A"/>
    <w:rsid w:val="0050504F"/>
    <w:rsid w:val="005066F0"/>
    <w:rsid w:val="005079FB"/>
    <w:rsid w:val="005101B2"/>
    <w:rsid w:val="00510850"/>
    <w:rsid w:val="00512C2B"/>
    <w:rsid w:val="005143D4"/>
    <w:rsid w:val="00516C15"/>
    <w:rsid w:val="00517196"/>
    <w:rsid w:val="0052150F"/>
    <w:rsid w:val="00521CBC"/>
    <w:rsid w:val="00521E7D"/>
    <w:rsid w:val="00523C78"/>
    <w:rsid w:val="00524B80"/>
    <w:rsid w:val="0052515C"/>
    <w:rsid w:val="005271F1"/>
    <w:rsid w:val="005273EB"/>
    <w:rsid w:val="00535013"/>
    <w:rsid w:val="00535F87"/>
    <w:rsid w:val="00536C08"/>
    <w:rsid w:val="00536D28"/>
    <w:rsid w:val="00537240"/>
    <w:rsid w:val="0054041C"/>
    <w:rsid w:val="00543A9C"/>
    <w:rsid w:val="00547294"/>
    <w:rsid w:val="0054753A"/>
    <w:rsid w:val="0054772F"/>
    <w:rsid w:val="00552462"/>
    <w:rsid w:val="005528B4"/>
    <w:rsid w:val="00553F28"/>
    <w:rsid w:val="00554FEE"/>
    <w:rsid w:val="00556855"/>
    <w:rsid w:val="00557256"/>
    <w:rsid w:val="0056224D"/>
    <w:rsid w:val="00566AD3"/>
    <w:rsid w:val="00573885"/>
    <w:rsid w:val="005751AF"/>
    <w:rsid w:val="00575242"/>
    <w:rsid w:val="00577F50"/>
    <w:rsid w:val="00582795"/>
    <w:rsid w:val="00584AFC"/>
    <w:rsid w:val="00587877"/>
    <w:rsid w:val="005907DF"/>
    <w:rsid w:val="005910E1"/>
    <w:rsid w:val="00591ACF"/>
    <w:rsid w:val="00591CA4"/>
    <w:rsid w:val="0059244C"/>
    <w:rsid w:val="00592AAF"/>
    <w:rsid w:val="005952C0"/>
    <w:rsid w:val="0059562F"/>
    <w:rsid w:val="00596969"/>
    <w:rsid w:val="005A096E"/>
    <w:rsid w:val="005A0E32"/>
    <w:rsid w:val="005A1743"/>
    <w:rsid w:val="005A3FDA"/>
    <w:rsid w:val="005A4B4C"/>
    <w:rsid w:val="005A6E9A"/>
    <w:rsid w:val="005B09AA"/>
    <w:rsid w:val="005B51D9"/>
    <w:rsid w:val="005B5E5A"/>
    <w:rsid w:val="005C1891"/>
    <w:rsid w:val="005C1F31"/>
    <w:rsid w:val="005C213E"/>
    <w:rsid w:val="005C5AA9"/>
    <w:rsid w:val="005C806D"/>
    <w:rsid w:val="005D12E4"/>
    <w:rsid w:val="005D1FFA"/>
    <w:rsid w:val="005D3B90"/>
    <w:rsid w:val="005D764D"/>
    <w:rsid w:val="005E0847"/>
    <w:rsid w:val="005E0AB0"/>
    <w:rsid w:val="005E4181"/>
    <w:rsid w:val="005E550C"/>
    <w:rsid w:val="005E6527"/>
    <w:rsid w:val="005E65DC"/>
    <w:rsid w:val="005F080F"/>
    <w:rsid w:val="005F38AB"/>
    <w:rsid w:val="005F4539"/>
    <w:rsid w:val="005F7F99"/>
    <w:rsid w:val="00600889"/>
    <w:rsid w:val="006008F6"/>
    <w:rsid w:val="00601627"/>
    <w:rsid w:val="0060503E"/>
    <w:rsid w:val="0061675A"/>
    <w:rsid w:val="00617344"/>
    <w:rsid w:val="00621FAD"/>
    <w:rsid w:val="006246D7"/>
    <w:rsid w:val="006273D4"/>
    <w:rsid w:val="00630E7A"/>
    <w:rsid w:val="0063267C"/>
    <w:rsid w:val="00634E0F"/>
    <w:rsid w:val="00635654"/>
    <w:rsid w:val="00635B56"/>
    <w:rsid w:val="006377C2"/>
    <w:rsid w:val="0064005A"/>
    <w:rsid w:val="00641541"/>
    <w:rsid w:val="00641E87"/>
    <w:rsid w:val="0064208F"/>
    <w:rsid w:val="00645740"/>
    <w:rsid w:val="00646A01"/>
    <w:rsid w:val="00651351"/>
    <w:rsid w:val="00651A70"/>
    <w:rsid w:val="0065401E"/>
    <w:rsid w:val="00654864"/>
    <w:rsid w:val="00654A67"/>
    <w:rsid w:val="00655D6F"/>
    <w:rsid w:val="00655E9B"/>
    <w:rsid w:val="006578D5"/>
    <w:rsid w:val="0066065C"/>
    <w:rsid w:val="00661BDB"/>
    <w:rsid w:val="00661F93"/>
    <w:rsid w:val="006629FA"/>
    <w:rsid w:val="0066452A"/>
    <w:rsid w:val="006668CC"/>
    <w:rsid w:val="00667D4A"/>
    <w:rsid w:val="00671C9F"/>
    <w:rsid w:val="00673829"/>
    <w:rsid w:val="006738F2"/>
    <w:rsid w:val="00676708"/>
    <w:rsid w:val="006769F4"/>
    <w:rsid w:val="00682544"/>
    <w:rsid w:val="00685808"/>
    <w:rsid w:val="00685ACD"/>
    <w:rsid w:val="00690DBA"/>
    <w:rsid w:val="00691869"/>
    <w:rsid w:val="00693F1B"/>
    <w:rsid w:val="00694458"/>
    <w:rsid w:val="00695436"/>
    <w:rsid w:val="00696C26"/>
    <w:rsid w:val="006A0EEA"/>
    <w:rsid w:val="006A1BF5"/>
    <w:rsid w:val="006A1BF6"/>
    <w:rsid w:val="006A46AA"/>
    <w:rsid w:val="006A610D"/>
    <w:rsid w:val="006B1BB2"/>
    <w:rsid w:val="006B3710"/>
    <w:rsid w:val="006B588C"/>
    <w:rsid w:val="006B5BF2"/>
    <w:rsid w:val="006B7593"/>
    <w:rsid w:val="006B7ADD"/>
    <w:rsid w:val="006C1CC9"/>
    <w:rsid w:val="006C4A0B"/>
    <w:rsid w:val="006C5F89"/>
    <w:rsid w:val="006C7D77"/>
    <w:rsid w:val="006D198F"/>
    <w:rsid w:val="006D3328"/>
    <w:rsid w:val="006D44F2"/>
    <w:rsid w:val="006D455C"/>
    <w:rsid w:val="006D4B76"/>
    <w:rsid w:val="006D4C2E"/>
    <w:rsid w:val="006D54C3"/>
    <w:rsid w:val="006D62FF"/>
    <w:rsid w:val="006D645B"/>
    <w:rsid w:val="006D737B"/>
    <w:rsid w:val="006D7EA9"/>
    <w:rsid w:val="006E17A5"/>
    <w:rsid w:val="006E29A4"/>
    <w:rsid w:val="006E2E52"/>
    <w:rsid w:val="006E384D"/>
    <w:rsid w:val="006E62F5"/>
    <w:rsid w:val="006E6864"/>
    <w:rsid w:val="006F115C"/>
    <w:rsid w:val="006F2FE5"/>
    <w:rsid w:val="00700AF3"/>
    <w:rsid w:val="00700C7E"/>
    <w:rsid w:val="00706F67"/>
    <w:rsid w:val="0071112F"/>
    <w:rsid w:val="0071315D"/>
    <w:rsid w:val="007168F3"/>
    <w:rsid w:val="00717844"/>
    <w:rsid w:val="007178D1"/>
    <w:rsid w:val="00720791"/>
    <w:rsid w:val="00722C2A"/>
    <w:rsid w:val="0072484C"/>
    <w:rsid w:val="007251FE"/>
    <w:rsid w:val="00730875"/>
    <w:rsid w:val="0073300B"/>
    <w:rsid w:val="00735027"/>
    <w:rsid w:val="00736F66"/>
    <w:rsid w:val="00737A57"/>
    <w:rsid w:val="00740053"/>
    <w:rsid w:val="007402CA"/>
    <w:rsid w:val="0074051A"/>
    <w:rsid w:val="00742D8F"/>
    <w:rsid w:val="00743979"/>
    <w:rsid w:val="0074582F"/>
    <w:rsid w:val="0074630D"/>
    <w:rsid w:val="00746AC9"/>
    <w:rsid w:val="00747077"/>
    <w:rsid w:val="00747593"/>
    <w:rsid w:val="0075075B"/>
    <w:rsid w:val="0075192D"/>
    <w:rsid w:val="00752316"/>
    <w:rsid w:val="00754F1A"/>
    <w:rsid w:val="00755618"/>
    <w:rsid w:val="00756C04"/>
    <w:rsid w:val="007627F5"/>
    <w:rsid w:val="0076334C"/>
    <w:rsid w:val="00765E85"/>
    <w:rsid w:val="0076711C"/>
    <w:rsid w:val="007671F2"/>
    <w:rsid w:val="00767D1C"/>
    <w:rsid w:val="007705E1"/>
    <w:rsid w:val="00773C4B"/>
    <w:rsid w:val="00776186"/>
    <w:rsid w:val="00776B44"/>
    <w:rsid w:val="00782117"/>
    <w:rsid w:val="007831B1"/>
    <w:rsid w:val="00785B4C"/>
    <w:rsid w:val="00787CE9"/>
    <w:rsid w:val="00793068"/>
    <w:rsid w:val="00793E7F"/>
    <w:rsid w:val="007952DF"/>
    <w:rsid w:val="0079566B"/>
    <w:rsid w:val="007979B3"/>
    <w:rsid w:val="007A02BD"/>
    <w:rsid w:val="007A259D"/>
    <w:rsid w:val="007A29ED"/>
    <w:rsid w:val="007A2E57"/>
    <w:rsid w:val="007A48AF"/>
    <w:rsid w:val="007A7D89"/>
    <w:rsid w:val="007B12E6"/>
    <w:rsid w:val="007B2C78"/>
    <w:rsid w:val="007B5EBE"/>
    <w:rsid w:val="007C1103"/>
    <w:rsid w:val="007C42AD"/>
    <w:rsid w:val="007C4B75"/>
    <w:rsid w:val="007D319E"/>
    <w:rsid w:val="007D365F"/>
    <w:rsid w:val="007D3D38"/>
    <w:rsid w:val="007E236C"/>
    <w:rsid w:val="007E3A32"/>
    <w:rsid w:val="007E3EBA"/>
    <w:rsid w:val="007E3ED3"/>
    <w:rsid w:val="007E4A10"/>
    <w:rsid w:val="007E6429"/>
    <w:rsid w:val="007E6F78"/>
    <w:rsid w:val="007F09C5"/>
    <w:rsid w:val="007F2242"/>
    <w:rsid w:val="007F445C"/>
    <w:rsid w:val="007F4A3F"/>
    <w:rsid w:val="007F53B8"/>
    <w:rsid w:val="007F53DE"/>
    <w:rsid w:val="007F646C"/>
    <w:rsid w:val="007F6C5E"/>
    <w:rsid w:val="00801F25"/>
    <w:rsid w:val="00801F5B"/>
    <w:rsid w:val="00803AE8"/>
    <w:rsid w:val="0080647E"/>
    <w:rsid w:val="0080665F"/>
    <w:rsid w:val="00807501"/>
    <w:rsid w:val="008109C6"/>
    <w:rsid w:val="00810E3F"/>
    <w:rsid w:val="00811559"/>
    <w:rsid w:val="00815F65"/>
    <w:rsid w:val="008200D6"/>
    <w:rsid w:val="00820F9A"/>
    <w:rsid w:val="00821274"/>
    <w:rsid w:val="00822772"/>
    <w:rsid w:val="00823862"/>
    <w:rsid w:val="00823999"/>
    <w:rsid w:val="008260D4"/>
    <w:rsid w:val="00831FB1"/>
    <w:rsid w:val="00832CDF"/>
    <w:rsid w:val="00836161"/>
    <w:rsid w:val="0084455C"/>
    <w:rsid w:val="00844762"/>
    <w:rsid w:val="00846003"/>
    <w:rsid w:val="00846D31"/>
    <w:rsid w:val="0084794D"/>
    <w:rsid w:val="008504DB"/>
    <w:rsid w:val="00851E4E"/>
    <w:rsid w:val="008530C3"/>
    <w:rsid w:val="00854457"/>
    <w:rsid w:val="008545C0"/>
    <w:rsid w:val="00855E89"/>
    <w:rsid w:val="008603B4"/>
    <w:rsid w:val="008625EE"/>
    <w:rsid w:val="00871E5D"/>
    <w:rsid w:val="00874566"/>
    <w:rsid w:val="00877046"/>
    <w:rsid w:val="0087718D"/>
    <w:rsid w:val="0087760E"/>
    <w:rsid w:val="00877A67"/>
    <w:rsid w:val="008802CA"/>
    <w:rsid w:val="00880CC4"/>
    <w:rsid w:val="00881164"/>
    <w:rsid w:val="008842A0"/>
    <w:rsid w:val="008846A3"/>
    <w:rsid w:val="00885A82"/>
    <w:rsid w:val="008877DF"/>
    <w:rsid w:val="00890313"/>
    <w:rsid w:val="008912A4"/>
    <w:rsid w:val="008912DB"/>
    <w:rsid w:val="00893B39"/>
    <w:rsid w:val="00894FDA"/>
    <w:rsid w:val="00896B45"/>
    <w:rsid w:val="008A09DB"/>
    <w:rsid w:val="008A11C2"/>
    <w:rsid w:val="008A32E7"/>
    <w:rsid w:val="008A4655"/>
    <w:rsid w:val="008A4E5D"/>
    <w:rsid w:val="008A73DD"/>
    <w:rsid w:val="008B0765"/>
    <w:rsid w:val="008B41C4"/>
    <w:rsid w:val="008B56D5"/>
    <w:rsid w:val="008C055E"/>
    <w:rsid w:val="008C11FA"/>
    <w:rsid w:val="008C1D59"/>
    <w:rsid w:val="008C33A4"/>
    <w:rsid w:val="008C41E9"/>
    <w:rsid w:val="008C6D9B"/>
    <w:rsid w:val="008D21D6"/>
    <w:rsid w:val="008D36F6"/>
    <w:rsid w:val="008D43F2"/>
    <w:rsid w:val="008E0769"/>
    <w:rsid w:val="008E251E"/>
    <w:rsid w:val="008E2935"/>
    <w:rsid w:val="008E2A57"/>
    <w:rsid w:val="008E2D50"/>
    <w:rsid w:val="008E41F7"/>
    <w:rsid w:val="008F1935"/>
    <w:rsid w:val="008F1D24"/>
    <w:rsid w:val="008F3688"/>
    <w:rsid w:val="008F3B61"/>
    <w:rsid w:val="008F3D0E"/>
    <w:rsid w:val="008F45EF"/>
    <w:rsid w:val="008F4915"/>
    <w:rsid w:val="008F4E12"/>
    <w:rsid w:val="008F5740"/>
    <w:rsid w:val="008F6288"/>
    <w:rsid w:val="008F642B"/>
    <w:rsid w:val="00900A03"/>
    <w:rsid w:val="00900A39"/>
    <w:rsid w:val="009020C4"/>
    <w:rsid w:val="00902F09"/>
    <w:rsid w:val="00906B79"/>
    <w:rsid w:val="00907AFC"/>
    <w:rsid w:val="00911D72"/>
    <w:rsid w:val="009137F1"/>
    <w:rsid w:val="009142BD"/>
    <w:rsid w:val="00921736"/>
    <w:rsid w:val="009273E2"/>
    <w:rsid w:val="00930E55"/>
    <w:rsid w:val="00934063"/>
    <w:rsid w:val="00936906"/>
    <w:rsid w:val="0094046A"/>
    <w:rsid w:val="00941D65"/>
    <w:rsid w:val="00942410"/>
    <w:rsid w:val="00943B24"/>
    <w:rsid w:val="00943F24"/>
    <w:rsid w:val="0094537E"/>
    <w:rsid w:val="009457C5"/>
    <w:rsid w:val="00946115"/>
    <w:rsid w:val="009501DB"/>
    <w:rsid w:val="00952D8A"/>
    <w:rsid w:val="009606C3"/>
    <w:rsid w:val="00961254"/>
    <w:rsid w:val="00962F10"/>
    <w:rsid w:val="00963080"/>
    <w:rsid w:val="009651F0"/>
    <w:rsid w:val="009659C2"/>
    <w:rsid w:val="00966ED5"/>
    <w:rsid w:val="00972642"/>
    <w:rsid w:val="0097364E"/>
    <w:rsid w:val="00974E12"/>
    <w:rsid w:val="009751D5"/>
    <w:rsid w:val="0098002F"/>
    <w:rsid w:val="00981388"/>
    <w:rsid w:val="009819F6"/>
    <w:rsid w:val="00982A5A"/>
    <w:rsid w:val="009851A8"/>
    <w:rsid w:val="0098649C"/>
    <w:rsid w:val="00986877"/>
    <w:rsid w:val="00987A94"/>
    <w:rsid w:val="00987AFC"/>
    <w:rsid w:val="0099130C"/>
    <w:rsid w:val="0099385D"/>
    <w:rsid w:val="00995F9F"/>
    <w:rsid w:val="00996234"/>
    <w:rsid w:val="00997CB9"/>
    <w:rsid w:val="009A00F3"/>
    <w:rsid w:val="009A1056"/>
    <w:rsid w:val="009A4934"/>
    <w:rsid w:val="009B0776"/>
    <w:rsid w:val="009B1D42"/>
    <w:rsid w:val="009B2C66"/>
    <w:rsid w:val="009B65EE"/>
    <w:rsid w:val="009B66CF"/>
    <w:rsid w:val="009B7C4E"/>
    <w:rsid w:val="009B7E97"/>
    <w:rsid w:val="009C224D"/>
    <w:rsid w:val="009C2480"/>
    <w:rsid w:val="009D1AF1"/>
    <w:rsid w:val="009D6630"/>
    <w:rsid w:val="009E0848"/>
    <w:rsid w:val="009E084E"/>
    <w:rsid w:val="009E4F6D"/>
    <w:rsid w:val="009E6B1A"/>
    <w:rsid w:val="009E7AB4"/>
    <w:rsid w:val="009F2EA7"/>
    <w:rsid w:val="009F500F"/>
    <w:rsid w:val="009F536F"/>
    <w:rsid w:val="00A014AB"/>
    <w:rsid w:val="00A026D0"/>
    <w:rsid w:val="00A03738"/>
    <w:rsid w:val="00A04C1D"/>
    <w:rsid w:val="00A07760"/>
    <w:rsid w:val="00A07B44"/>
    <w:rsid w:val="00A07F6D"/>
    <w:rsid w:val="00A15261"/>
    <w:rsid w:val="00A15C2E"/>
    <w:rsid w:val="00A21455"/>
    <w:rsid w:val="00A21662"/>
    <w:rsid w:val="00A22467"/>
    <w:rsid w:val="00A2261D"/>
    <w:rsid w:val="00A236C4"/>
    <w:rsid w:val="00A26BF0"/>
    <w:rsid w:val="00A27815"/>
    <w:rsid w:val="00A27B96"/>
    <w:rsid w:val="00A303FE"/>
    <w:rsid w:val="00A32FA3"/>
    <w:rsid w:val="00A347EE"/>
    <w:rsid w:val="00A348BA"/>
    <w:rsid w:val="00A348DF"/>
    <w:rsid w:val="00A364E3"/>
    <w:rsid w:val="00A3696A"/>
    <w:rsid w:val="00A41ED2"/>
    <w:rsid w:val="00A43CFF"/>
    <w:rsid w:val="00A44D44"/>
    <w:rsid w:val="00A47C7D"/>
    <w:rsid w:val="00A52A8B"/>
    <w:rsid w:val="00A54CC0"/>
    <w:rsid w:val="00A614AA"/>
    <w:rsid w:val="00A65A48"/>
    <w:rsid w:val="00A6743A"/>
    <w:rsid w:val="00A704AA"/>
    <w:rsid w:val="00A71B8E"/>
    <w:rsid w:val="00A755AC"/>
    <w:rsid w:val="00A80A87"/>
    <w:rsid w:val="00A82BEF"/>
    <w:rsid w:val="00A843AE"/>
    <w:rsid w:val="00A855CC"/>
    <w:rsid w:val="00A90A3A"/>
    <w:rsid w:val="00A914B8"/>
    <w:rsid w:val="00A97755"/>
    <w:rsid w:val="00AA084E"/>
    <w:rsid w:val="00AA247D"/>
    <w:rsid w:val="00AA49AC"/>
    <w:rsid w:val="00AA5576"/>
    <w:rsid w:val="00AA6DA0"/>
    <w:rsid w:val="00AB156E"/>
    <w:rsid w:val="00AB19C5"/>
    <w:rsid w:val="00AB1FF5"/>
    <w:rsid w:val="00AB2C27"/>
    <w:rsid w:val="00AB3A00"/>
    <w:rsid w:val="00AB73CD"/>
    <w:rsid w:val="00AC3BAC"/>
    <w:rsid w:val="00AC4114"/>
    <w:rsid w:val="00AC4933"/>
    <w:rsid w:val="00AC4D9D"/>
    <w:rsid w:val="00AD035D"/>
    <w:rsid w:val="00AD0E11"/>
    <w:rsid w:val="00AD121A"/>
    <w:rsid w:val="00AD649F"/>
    <w:rsid w:val="00AD7F7A"/>
    <w:rsid w:val="00AE015E"/>
    <w:rsid w:val="00AE19D4"/>
    <w:rsid w:val="00AE52E0"/>
    <w:rsid w:val="00AE5505"/>
    <w:rsid w:val="00AE75D7"/>
    <w:rsid w:val="00AF1933"/>
    <w:rsid w:val="00AF6A4D"/>
    <w:rsid w:val="00AF730C"/>
    <w:rsid w:val="00B007DD"/>
    <w:rsid w:val="00B01741"/>
    <w:rsid w:val="00B019CF"/>
    <w:rsid w:val="00B024E0"/>
    <w:rsid w:val="00B02D16"/>
    <w:rsid w:val="00B05163"/>
    <w:rsid w:val="00B056F7"/>
    <w:rsid w:val="00B065DA"/>
    <w:rsid w:val="00B069CC"/>
    <w:rsid w:val="00B06A91"/>
    <w:rsid w:val="00B14FAD"/>
    <w:rsid w:val="00B156C2"/>
    <w:rsid w:val="00B162D9"/>
    <w:rsid w:val="00B167BD"/>
    <w:rsid w:val="00B231C5"/>
    <w:rsid w:val="00B23A59"/>
    <w:rsid w:val="00B23ECD"/>
    <w:rsid w:val="00B311F5"/>
    <w:rsid w:val="00B348AF"/>
    <w:rsid w:val="00B36159"/>
    <w:rsid w:val="00B36D5E"/>
    <w:rsid w:val="00B4002E"/>
    <w:rsid w:val="00B417BF"/>
    <w:rsid w:val="00B422EE"/>
    <w:rsid w:val="00B42A82"/>
    <w:rsid w:val="00B43457"/>
    <w:rsid w:val="00B44E42"/>
    <w:rsid w:val="00B45298"/>
    <w:rsid w:val="00B4653B"/>
    <w:rsid w:val="00B50089"/>
    <w:rsid w:val="00B50D4A"/>
    <w:rsid w:val="00B53854"/>
    <w:rsid w:val="00B5406B"/>
    <w:rsid w:val="00B576AF"/>
    <w:rsid w:val="00B60299"/>
    <w:rsid w:val="00B627CE"/>
    <w:rsid w:val="00B63B5F"/>
    <w:rsid w:val="00B63C87"/>
    <w:rsid w:val="00B74E9A"/>
    <w:rsid w:val="00B8090E"/>
    <w:rsid w:val="00B858DA"/>
    <w:rsid w:val="00B90463"/>
    <w:rsid w:val="00B9231C"/>
    <w:rsid w:val="00B94328"/>
    <w:rsid w:val="00B94650"/>
    <w:rsid w:val="00B959BD"/>
    <w:rsid w:val="00B97314"/>
    <w:rsid w:val="00B97D06"/>
    <w:rsid w:val="00BA04C2"/>
    <w:rsid w:val="00BA31FF"/>
    <w:rsid w:val="00BA3E92"/>
    <w:rsid w:val="00BA602B"/>
    <w:rsid w:val="00BA64CE"/>
    <w:rsid w:val="00BB0E9C"/>
    <w:rsid w:val="00BB1834"/>
    <w:rsid w:val="00BB4368"/>
    <w:rsid w:val="00BC05FC"/>
    <w:rsid w:val="00BC0858"/>
    <w:rsid w:val="00BC4CF9"/>
    <w:rsid w:val="00BC4EA2"/>
    <w:rsid w:val="00BC5BF7"/>
    <w:rsid w:val="00BC6A6D"/>
    <w:rsid w:val="00BC7026"/>
    <w:rsid w:val="00BD087F"/>
    <w:rsid w:val="00BD2FE5"/>
    <w:rsid w:val="00BD34C1"/>
    <w:rsid w:val="00BD4025"/>
    <w:rsid w:val="00BD7AF6"/>
    <w:rsid w:val="00BE0E8E"/>
    <w:rsid w:val="00BE5081"/>
    <w:rsid w:val="00BE7B6E"/>
    <w:rsid w:val="00BF0EEA"/>
    <w:rsid w:val="00BF249A"/>
    <w:rsid w:val="00BF304A"/>
    <w:rsid w:val="00BF3A05"/>
    <w:rsid w:val="00BF3FC6"/>
    <w:rsid w:val="00BF44EB"/>
    <w:rsid w:val="00BF492C"/>
    <w:rsid w:val="00BF49D8"/>
    <w:rsid w:val="00C011B4"/>
    <w:rsid w:val="00C011FE"/>
    <w:rsid w:val="00C025CE"/>
    <w:rsid w:val="00C03939"/>
    <w:rsid w:val="00C039D9"/>
    <w:rsid w:val="00C074F2"/>
    <w:rsid w:val="00C13D24"/>
    <w:rsid w:val="00C1512C"/>
    <w:rsid w:val="00C16DA0"/>
    <w:rsid w:val="00C20C7F"/>
    <w:rsid w:val="00C22FE7"/>
    <w:rsid w:val="00C23E9F"/>
    <w:rsid w:val="00C24B57"/>
    <w:rsid w:val="00C25471"/>
    <w:rsid w:val="00C2770C"/>
    <w:rsid w:val="00C27F4B"/>
    <w:rsid w:val="00C319C9"/>
    <w:rsid w:val="00C31BCE"/>
    <w:rsid w:val="00C32BC5"/>
    <w:rsid w:val="00C32CC5"/>
    <w:rsid w:val="00C33840"/>
    <w:rsid w:val="00C40BA8"/>
    <w:rsid w:val="00C418A7"/>
    <w:rsid w:val="00C44749"/>
    <w:rsid w:val="00C468D1"/>
    <w:rsid w:val="00C46B78"/>
    <w:rsid w:val="00C46E8C"/>
    <w:rsid w:val="00C47BB8"/>
    <w:rsid w:val="00C50D03"/>
    <w:rsid w:val="00C61ACE"/>
    <w:rsid w:val="00C63036"/>
    <w:rsid w:val="00C63B6C"/>
    <w:rsid w:val="00C70713"/>
    <w:rsid w:val="00C73BC2"/>
    <w:rsid w:val="00C77ECE"/>
    <w:rsid w:val="00C807DA"/>
    <w:rsid w:val="00C80C07"/>
    <w:rsid w:val="00C812C4"/>
    <w:rsid w:val="00C82721"/>
    <w:rsid w:val="00C901E2"/>
    <w:rsid w:val="00C90314"/>
    <w:rsid w:val="00C9075B"/>
    <w:rsid w:val="00C92D64"/>
    <w:rsid w:val="00C97BB2"/>
    <w:rsid w:val="00CA2FD7"/>
    <w:rsid w:val="00CA5E8C"/>
    <w:rsid w:val="00CA62E3"/>
    <w:rsid w:val="00CA63D6"/>
    <w:rsid w:val="00CA6C4F"/>
    <w:rsid w:val="00CB0540"/>
    <w:rsid w:val="00CB191B"/>
    <w:rsid w:val="00CB6A10"/>
    <w:rsid w:val="00CB7474"/>
    <w:rsid w:val="00CC1791"/>
    <w:rsid w:val="00CC1C49"/>
    <w:rsid w:val="00CC6B3C"/>
    <w:rsid w:val="00CD0C36"/>
    <w:rsid w:val="00CD2029"/>
    <w:rsid w:val="00CD3C89"/>
    <w:rsid w:val="00CD4844"/>
    <w:rsid w:val="00CD5BE6"/>
    <w:rsid w:val="00CD6361"/>
    <w:rsid w:val="00CD6D99"/>
    <w:rsid w:val="00CD76E4"/>
    <w:rsid w:val="00CE065C"/>
    <w:rsid w:val="00CE0961"/>
    <w:rsid w:val="00CE2AF0"/>
    <w:rsid w:val="00CE4D73"/>
    <w:rsid w:val="00CE72BC"/>
    <w:rsid w:val="00CF328A"/>
    <w:rsid w:val="00CF39D0"/>
    <w:rsid w:val="00CF5061"/>
    <w:rsid w:val="00CF50B1"/>
    <w:rsid w:val="00CF6258"/>
    <w:rsid w:val="00D0125B"/>
    <w:rsid w:val="00D01D7F"/>
    <w:rsid w:val="00D04D4A"/>
    <w:rsid w:val="00D0725E"/>
    <w:rsid w:val="00D0727E"/>
    <w:rsid w:val="00D10D50"/>
    <w:rsid w:val="00D141FE"/>
    <w:rsid w:val="00D14C6C"/>
    <w:rsid w:val="00D15C32"/>
    <w:rsid w:val="00D15FA3"/>
    <w:rsid w:val="00D16764"/>
    <w:rsid w:val="00D16FFE"/>
    <w:rsid w:val="00D206A7"/>
    <w:rsid w:val="00D20BE8"/>
    <w:rsid w:val="00D24B1A"/>
    <w:rsid w:val="00D255E5"/>
    <w:rsid w:val="00D259F6"/>
    <w:rsid w:val="00D27662"/>
    <w:rsid w:val="00D3142A"/>
    <w:rsid w:val="00D34AE0"/>
    <w:rsid w:val="00D352CF"/>
    <w:rsid w:val="00D355D8"/>
    <w:rsid w:val="00D378B5"/>
    <w:rsid w:val="00D43F1A"/>
    <w:rsid w:val="00D45FEF"/>
    <w:rsid w:val="00D47F0D"/>
    <w:rsid w:val="00D54217"/>
    <w:rsid w:val="00D57111"/>
    <w:rsid w:val="00D62590"/>
    <w:rsid w:val="00D6441D"/>
    <w:rsid w:val="00D6784F"/>
    <w:rsid w:val="00D74827"/>
    <w:rsid w:val="00D76255"/>
    <w:rsid w:val="00D769F1"/>
    <w:rsid w:val="00D77571"/>
    <w:rsid w:val="00D810BE"/>
    <w:rsid w:val="00D817DF"/>
    <w:rsid w:val="00D8276D"/>
    <w:rsid w:val="00D87DD1"/>
    <w:rsid w:val="00D901B4"/>
    <w:rsid w:val="00D9088F"/>
    <w:rsid w:val="00D9309B"/>
    <w:rsid w:val="00D97B7C"/>
    <w:rsid w:val="00D97CE7"/>
    <w:rsid w:val="00DA00C5"/>
    <w:rsid w:val="00DA286A"/>
    <w:rsid w:val="00DA327A"/>
    <w:rsid w:val="00DA46E5"/>
    <w:rsid w:val="00DA6566"/>
    <w:rsid w:val="00DB019A"/>
    <w:rsid w:val="00DB48A2"/>
    <w:rsid w:val="00DB6598"/>
    <w:rsid w:val="00DB7096"/>
    <w:rsid w:val="00DB74F4"/>
    <w:rsid w:val="00DB7788"/>
    <w:rsid w:val="00DC0120"/>
    <w:rsid w:val="00DC0226"/>
    <w:rsid w:val="00DC324E"/>
    <w:rsid w:val="00DC3743"/>
    <w:rsid w:val="00DC48A9"/>
    <w:rsid w:val="00DC67F4"/>
    <w:rsid w:val="00DC691E"/>
    <w:rsid w:val="00DC6DA8"/>
    <w:rsid w:val="00DD09CB"/>
    <w:rsid w:val="00DD0CF0"/>
    <w:rsid w:val="00DD24D2"/>
    <w:rsid w:val="00DD71C2"/>
    <w:rsid w:val="00DE0AC4"/>
    <w:rsid w:val="00DE3166"/>
    <w:rsid w:val="00DE31F1"/>
    <w:rsid w:val="00DE325E"/>
    <w:rsid w:val="00DE46EF"/>
    <w:rsid w:val="00DE4DB7"/>
    <w:rsid w:val="00DF15A1"/>
    <w:rsid w:val="00DF17CE"/>
    <w:rsid w:val="00DF27FB"/>
    <w:rsid w:val="00DF36C1"/>
    <w:rsid w:val="00DF417D"/>
    <w:rsid w:val="00DF4495"/>
    <w:rsid w:val="00DF4E67"/>
    <w:rsid w:val="00DF5973"/>
    <w:rsid w:val="00DF7402"/>
    <w:rsid w:val="00DF763D"/>
    <w:rsid w:val="00E012CD"/>
    <w:rsid w:val="00E01C37"/>
    <w:rsid w:val="00E01CA2"/>
    <w:rsid w:val="00E02087"/>
    <w:rsid w:val="00E048F9"/>
    <w:rsid w:val="00E052D4"/>
    <w:rsid w:val="00E05A28"/>
    <w:rsid w:val="00E07DC9"/>
    <w:rsid w:val="00E10141"/>
    <w:rsid w:val="00E10318"/>
    <w:rsid w:val="00E11D59"/>
    <w:rsid w:val="00E141BC"/>
    <w:rsid w:val="00E16012"/>
    <w:rsid w:val="00E164A4"/>
    <w:rsid w:val="00E20117"/>
    <w:rsid w:val="00E2034D"/>
    <w:rsid w:val="00E2340D"/>
    <w:rsid w:val="00E23775"/>
    <w:rsid w:val="00E23D2A"/>
    <w:rsid w:val="00E244FA"/>
    <w:rsid w:val="00E2485F"/>
    <w:rsid w:val="00E26599"/>
    <w:rsid w:val="00E26811"/>
    <w:rsid w:val="00E30CD4"/>
    <w:rsid w:val="00E31685"/>
    <w:rsid w:val="00E31BC5"/>
    <w:rsid w:val="00E3298F"/>
    <w:rsid w:val="00E3326E"/>
    <w:rsid w:val="00E332B7"/>
    <w:rsid w:val="00E35C22"/>
    <w:rsid w:val="00E35CEB"/>
    <w:rsid w:val="00E423EE"/>
    <w:rsid w:val="00E424B1"/>
    <w:rsid w:val="00E445A3"/>
    <w:rsid w:val="00E475CC"/>
    <w:rsid w:val="00E50445"/>
    <w:rsid w:val="00E53CA1"/>
    <w:rsid w:val="00E55244"/>
    <w:rsid w:val="00E5568A"/>
    <w:rsid w:val="00E55FAA"/>
    <w:rsid w:val="00E574FB"/>
    <w:rsid w:val="00E5750A"/>
    <w:rsid w:val="00E577C8"/>
    <w:rsid w:val="00E61011"/>
    <w:rsid w:val="00E62420"/>
    <w:rsid w:val="00E62694"/>
    <w:rsid w:val="00E6306D"/>
    <w:rsid w:val="00E65938"/>
    <w:rsid w:val="00E70FB7"/>
    <w:rsid w:val="00E71FF6"/>
    <w:rsid w:val="00E72825"/>
    <w:rsid w:val="00E80CDD"/>
    <w:rsid w:val="00E83D39"/>
    <w:rsid w:val="00E90183"/>
    <w:rsid w:val="00E9292E"/>
    <w:rsid w:val="00E9318A"/>
    <w:rsid w:val="00E94418"/>
    <w:rsid w:val="00E950B5"/>
    <w:rsid w:val="00EA0039"/>
    <w:rsid w:val="00EA041B"/>
    <w:rsid w:val="00EA463B"/>
    <w:rsid w:val="00EA5164"/>
    <w:rsid w:val="00EA5EE9"/>
    <w:rsid w:val="00EB0183"/>
    <w:rsid w:val="00EB1F51"/>
    <w:rsid w:val="00EB3A75"/>
    <w:rsid w:val="00EB54C2"/>
    <w:rsid w:val="00EB66B8"/>
    <w:rsid w:val="00EB72C2"/>
    <w:rsid w:val="00EC0CF4"/>
    <w:rsid w:val="00EC1A0A"/>
    <w:rsid w:val="00EC1BCB"/>
    <w:rsid w:val="00EC321F"/>
    <w:rsid w:val="00EC3C0B"/>
    <w:rsid w:val="00EC5923"/>
    <w:rsid w:val="00ED1394"/>
    <w:rsid w:val="00ED2A30"/>
    <w:rsid w:val="00ED3998"/>
    <w:rsid w:val="00ED736E"/>
    <w:rsid w:val="00ED750C"/>
    <w:rsid w:val="00EE0940"/>
    <w:rsid w:val="00EE77E0"/>
    <w:rsid w:val="00EF0FE8"/>
    <w:rsid w:val="00EF1941"/>
    <w:rsid w:val="00EF2126"/>
    <w:rsid w:val="00EF3F64"/>
    <w:rsid w:val="00EF5672"/>
    <w:rsid w:val="00EF5B36"/>
    <w:rsid w:val="00EF6682"/>
    <w:rsid w:val="00F00997"/>
    <w:rsid w:val="00F02225"/>
    <w:rsid w:val="00F0287A"/>
    <w:rsid w:val="00F02CED"/>
    <w:rsid w:val="00F07545"/>
    <w:rsid w:val="00F126B9"/>
    <w:rsid w:val="00F14A59"/>
    <w:rsid w:val="00F14F0A"/>
    <w:rsid w:val="00F1579F"/>
    <w:rsid w:val="00F1598D"/>
    <w:rsid w:val="00F16350"/>
    <w:rsid w:val="00F169E5"/>
    <w:rsid w:val="00F216D7"/>
    <w:rsid w:val="00F23F7D"/>
    <w:rsid w:val="00F2424B"/>
    <w:rsid w:val="00F30780"/>
    <w:rsid w:val="00F30A44"/>
    <w:rsid w:val="00F30DA4"/>
    <w:rsid w:val="00F30E19"/>
    <w:rsid w:val="00F30E52"/>
    <w:rsid w:val="00F31EA1"/>
    <w:rsid w:val="00F32AEA"/>
    <w:rsid w:val="00F33FE0"/>
    <w:rsid w:val="00F354B0"/>
    <w:rsid w:val="00F35D9E"/>
    <w:rsid w:val="00F35FFB"/>
    <w:rsid w:val="00F37745"/>
    <w:rsid w:val="00F40950"/>
    <w:rsid w:val="00F51015"/>
    <w:rsid w:val="00F51DB7"/>
    <w:rsid w:val="00F5238D"/>
    <w:rsid w:val="00F52687"/>
    <w:rsid w:val="00F53229"/>
    <w:rsid w:val="00F54720"/>
    <w:rsid w:val="00F552ED"/>
    <w:rsid w:val="00F55C56"/>
    <w:rsid w:val="00F57969"/>
    <w:rsid w:val="00F57AD4"/>
    <w:rsid w:val="00F60134"/>
    <w:rsid w:val="00F603E1"/>
    <w:rsid w:val="00F6085D"/>
    <w:rsid w:val="00F6467C"/>
    <w:rsid w:val="00F646C5"/>
    <w:rsid w:val="00F665DD"/>
    <w:rsid w:val="00F71E6F"/>
    <w:rsid w:val="00F73154"/>
    <w:rsid w:val="00F7737E"/>
    <w:rsid w:val="00F774C3"/>
    <w:rsid w:val="00F809DB"/>
    <w:rsid w:val="00F81642"/>
    <w:rsid w:val="00F81E9C"/>
    <w:rsid w:val="00F82B29"/>
    <w:rsid w:val="00F84420"/>
    <w:rsid w:val="00F87393"/>
    <w:rsid w:val="00F87C92"/>
    <w:rsid w:val="00F90FFD"/>
    <w:rsid w:val="00F9357E"/>
    <w:rsid w:val="00F93C86"/>
    <w:rsid w:val="00F952C1"/>
    <w:rsid w:val="00F954C7"/>
    <w:rsid w:val="00F9763C"/>
    <w:rsid w:val="00FA25C5"/>
    <w:rsid w:val="00FA325C"/>
    <w:rsid w:val="00FA348E"/>
    <w:rsid w:val="00FA3BAF"/>
    <w:rsid w:val="00FA5E6E"/>
    <w:rsid w:val="00FA64AB"/>
    <w:rsid w:val="00FA66C2"/>
    <w:rsid w:val="00FA7724"/>
    <w:rsid w:val="00FB092E"/>
    <w:rsid w:val="00FB1DDA"/>
    <w:rsid w:val="00FB2A8E"/>
    <w:rsid w:val="00FB3E04"/>
    <w:rsid w:val="00FB548F"/>
    <w:rsid w:val="00FB60AD"/>
    <w:rsid w:val="00FC2AF5"/>
    <w:rsid w:val="00FC485B"/>
    <w:rsid w:val="00FC4E40"/>
    <w:rsid w:val="00FC6E1E"/>
    <w:rsid w:val="00FC7917"/>
    <w:rsid w:val="00FC7DC6"/>
    <w:rsid w:val="00FD0729"/>
    <w:rsid w:val="00FD5507"/>
    <w:rsid w:val="00FD72BF"/>
    <w:rsid w:val="00FD7988"/>
    <w:rsid w:val="00FE0E63"/>
    <w:rsid w:val="00FE3F75"/>
    <w:rsid w:val="00FE4AE3"/>
    <w:rsid w:val="00FE50DD"/>
    <w:rsid w:val="00FE5622"/>
    <w:rsid w:val="00FF16C1"/>
    <w:rsid w:val="00FF479D"/>
    <w:rsid w:val="00FF5EDB"/>
    <w:rsid w:val="00FF6F89"/>
    <w:rsid w:val="017EA40E"/>
    <w:rsid w:val="018DAE17"/>
    <w:rsid w:val="01932F09"/>
    <w:rsid w:val="02F9006A"/>
    <w:rsid w:val="03459007"/>
    <w:rsid w:val="04013EBE"/>
    <w:rsid w:val="0471A1DF"/>
    <w:rsid w:val="04B357C9"/>
    <w:rsid w:val="05A35C2A"/>
    <w:rsid w:val="0651700A"/>
    <w:rsid w:val="06867547"/>
    <w:rsid w:val="06906DC3"/>
    <w:rsid w:val="0701A6AD"/>
    <w:rsid w:val="07C779B6"/>
    <w:rsid w:val="084C1C49"/>
    <w:rsid w:val="0919D95D"/>
    <w:rsid w:val="096161F0"/>
    <w:rsid w:val="0AA7B76B"/>
    <w:rsid w:val="0AC040BE"/>
    <w:rsid w:val="0AF2B3A4"/>
    <w:rsid w:val="0B273398"/>
    <w:rsid w:val="0CB4EF07"/>
    <w:rsid w:val="0DA9B9DB"/>
    <w:rsid w:val="0DD16938"/>
    <w:rsid w:val="0E65649B"/>
    <w:rsid w:val="0EB60D49"/>
    <w:rsid w:val="0EDEFB24"/>
    <w:rsid w:val="0F23C16E"/>
    <w:rsid w:val="0F5443E4"/>
    <w:rsid w:val="0F6BF3A7"/>
    <w:rsid w:val="0FDB3A43"/>
    <w:rsid w:val="1038B00E"/>
    <w:rsid w:val="10686C0F"/>
    <w:rsid w:val="10AD8B5E"/>
    <w:rsid w:val="10C389E5"/>
    <w:rsid w:val="1162EBDC"/>
    <w:rsid w:val="116724C8"/>
    <w:rsid w:val="11DABF4E"/>
    <w:rsid w:val="11FCA5C1"/>
    <w:rsid w:val="120C9E42"/>
    <w:rsid w:val="1235A082"/>
    <w:rsid w:val="125BAF9B"/>
    <w:rsid w:val="13C3CF55"/>
    <w:rsid w:val="14A012A9"/>
    <w:rsid w:val="14DAA9D3"/>
    <w:rsid w:val="16035BF6"/>
    <w:rsid w:val="165D0219"/>
    <w:rsid w:val="1664FF95"/>
    <w:rsid w:val="166CC568"/>
    <w:rsid w:val="16C430B7"/>
    <w:rsid w:val="17187110"/>
    <w:rsid w:val="176AF7FA"/>
    <w:rsid w:val="17747340"/>
    <w:rsid w:val="183104EB"/>
    <w:rsid w:val="18416AB3"/>
    <w:rsid w:val="1A2DD544"/>
    <w:rsid w:val="1A5801CE"/>
    <w:rsid w:val="1ACC0B23"/>
    <w:rsid w:val="1B662B07"/>
    <w:rsid w:val="1B6F57CF"/>
    <w:rsid w:val="1B7E2D8B"/>
    <w:rsid w:val="1BB129BD"/>
    <w:rsid w:val="1C5E1A94"/>
    <w:rsid w:val="1E0C00F3"/>
    <w:rsid w:val="1E1ABC2E"/>
    <w:rsid w:val="1E25C37F"/>
    <w:rsid w:val="1E800578"/>
    <w:rsid w:val="1E9CBF28"/>
    <w:rsid w:val="20284492"/>
    <w:rsid w:val="20476DD3"/>
    <w:rsid w:val="20B82B05"/>
    <w:rsid w:val="20C45A78"/>
    <w:rsid w:val="2149476F"/>
    <w:rsid w:val="21C1B00B"/>
    <w:rsid w:val="21E2481F"/>
    <w:rsid w:val="23D11014"/>
    <w:rsid w:val="2425E5AB"/>
    <w:rsid w:val="2452EB10"/>
    <w:rsid w:val="26139EF5"/>
    <w:rsid w:val="2626D14A"/>
    <w:rsid w:val="26B945C8"/>
    <w:rsid w:val="27102B22"/>
    <w:rsid w:val="2885BC8F"/>
    <w:rsid w:val="28E7256E"/>
    <w:rsid w:val="28F360CC"/>
    <w:rsid w:val="29610106"/>
    <w:rsid w:val="29823E49"/>
    <w:rsid w:val="29A5AD60"/>
    <w:rsid w:val="29DF1075"/>
    <w:rsid w:val="2AD3AC59"/>
    <w:rsid w:val="2B613175"/>
    <w:rsid w:val="2BFCE00B"/>
    <w:rsid w:val="2BFF0281"/>
    <w:rsid w:val="2C1E6AC4"/>
    <w:rsid w:val="2C99B87F"/>
    <w:rsid w:val="2CCD082E"/>
    <w:rsid w:val="2CD2DE8F"/>
    <w:rsid w:val="2DDD2F98"/>
    <w:rsid w:val="2DFEB7DF"/>
    <w:rsid w:val="2E166634"/>
    <w:rsid w:val="2F566CDE"/>
    <w:rsid w:val="30E9FAF1"/>
    <w:rsid w:val="30FB71CA"/>
    <w:rsid w:val="31F0FC34"/>
    <w:rsid w:val="32099236"/>
    <w:rsid w:val="332563D8"/>
    <w:rsid w:val="361EA183"/>
    <w:rsid w:val="3651214E"/>
    <w:rsid w:val="36FE632A"/>
    <w:rsid w:val="380F4929"/>
    <w:rsid w:val="390E3E33"/>
    <w:rsid w:val="393E21C6"/>
    <w:rsid w:val="39B94C67"/>
    <w:rsid w:val="3A58BCD4"/>
    <w:rsid w:val="3C2A4EE9"/>
    <w:rsid w:val="3D32D99B"/>
    <w:rsid w:val="3D3D5E87"/>
    <w:rsid w:val="3D46D3CB"/>
    <w:rsid w:val="3D5AE5CA"/>
    <w:rsid w:val="3D88D89D"/>
    <w:rsid w:val="3DA31C2B"/>
    <w:rsid w:val="3F4118E8"/>
    <w:rsid w:val="40853828"/>
    <w:rsid w:val="40B1851F"/>
    <w:rsid w:val="4131F2A2"/>
    <w:rsid w:val="413EBF12"/>
    <w:rsid w:val="417B9802"/>
    <w:rsid w:val="41D9F25F"/>
    <w:rsid w:val="4278E439"/>
    <w:rsid w:val="42FB4CEB"/>
    <w:rsid w:val="4300D6CE"/>
    <w:rsid w:val="43D4407F"/>
    <w:rsid w:val="441188AF"/>
    <w:rsid w:val="44984DCB"/>
    <w:rsid w:val="44CF1AD3"/>
    <w:rsid w:val="44FB8F5A"/>
    <w:rsid w:val="4556EF91"/>
    <w:rsid w:val="468AFD81"/>
    <w:rsid w:val="46CF305E"/>
    <w:rsid w:val="46E735A2"/>
    <w:rsid w:val="473B2541"/>
    <w:rsid w:val="474109C0"/>
    <w:rsid w:val="47CBB5EF"/>
    <w:rsid w:val="486AD0E8"/>
    <w:rsid w:val="4935D9D0"/>
    <w:rsid w:val="494C57C5"/>
    <w:rsid w:val="4A5AB51A"/>
    <w:rsid w:val="4B4D454A"/>
    <w:rsid w:val="4BEAB407"/>
    <w:rsid w:val="4BEEF0ED"/>
    <w:rsid w:val="4C9923D4"/>
    <w:rsid w:val="4D0FB004"/>
    <w:rsid w:val="4D95AF9B"/>
    <w:rsid w:val="4E083710"/>
    <w:rsid w:val="4ED91FDC"/>
    <w:rsid w:val="4EE391DD"/>
    <w:rsid w:val="4FC01E08"/>
    <w:rsid w:val="5033D8A1"/>
    <w:rsid w:val="51D1FC94"/>
    <w:rsid w:val="5200007F"/>
    <w:rsid w:val="52C32C71"/>
    <w:rsid w:val="53A46F04"/>
    <w:rsid w:val="53E92B92"/>
    <w:rsid w:val="53FB0BA7"/>
    <w:rsid w:val="55E30803"/>
    <w:rsid w:val="55F42CB4"/>
    <w:rsid w:val="56064E50"/>
    <w:rsid w:val="56A80D39"/>
    <w:rsid w:val="57C7068E"/>
    <w:rsid w:val="5863AC5B"/>
    <w:rsid w:val="588DD2A2"/>
    <w:rsid w:val="58C57877"/>
    <w:rsid w:val="592CADD8"/>
    <w:rsid w:val="5A32914F"/>
    <w:rsid w:val="5A5C7D88"/>
    <w:rsid w:val="5BC638CB"/>
    <w:rsid w:val="5BF44259"/>
    <w:rsid w:val="5DE49DCE"/>
    <w:rsid w:val="5DE6DA23"/>
    <w:rsid w:val="5FBB19CB"/>
    <w:rsid w:val="6009DB68"/>
    <w:rsid w:val="600CBA3F"/>
    <w:rsid w:val="601F78C7"/>
    <w:rsid w:val="6060563E"/>
    <w:rsid w:val="61658B1D"/>
    <w:rsid w:val="61C7A48C"/>
    <w:rsid w:val="61FEC450"/>
    <w:rsid w:val="634A8214"/>
    <w:rsid w:val="6360240B"/>
    <w:rsid w:val="6415A244"/>
    <w:rsid w:val="646A596B"/>
    <w:rsid w:val="6493AE98"/>
    <w:rsid w:val="6494CED0"/>
    <w:rsid w:val="65908768"/>
    <w:rsid w:val="665BEA67"/>
    <w:rsid w:val="6661D23F"/>
    <w:rsid w:val="66CE9784"/>
    <w:rsid w:val="66EC26B9"/>
    <w:rsid w:val="6750CB4B"/>
    <w:rsid w:val="675BAC4F"/>
    <w:rsid w:val="67B63773"/>
    <w:rsid w:val="67CC8CA5"/>
    <w:rsid w:val="6814C2ED"/>
    <w:rsid w:val="689C486D"/>
    <w:rsid w:val="699CDDFC"/>
    <w:rsid w:val="69A5AF4A"/>
    <w:rsid w:val="69B55E9A"/>
    <w:rsid w:val="6A49C013"/>
    <w:rsid w:val="6B34179D"/>
    <w:rsid w:val="6B742AE5"/>
    <w:rsid w:val="6C7A605D"/>
    <w:rsid w:val="6CB91BE7"/>
    <w:rsid w:val="6CF7B82A"/>
    <w:rsid w:val="6D3518A9"/>
    <w:rsid w:val="6E9C6065"/>
    <w:rsid w:val="7119C0D3"/>
    <w:rsid w:val="71853F37"/>
    <w:rsid w:val="7228D284"/>
    <w:rsid w:val="72B26646"/>
    <w:rsid w:val="72EE223C"/>
    <w:rsid w:val="74547F00"/>
    <w:rsid w:val="74658C2F"/>
    <w:rsid w:val="74E0D348"/>
    <w:rsid w:val="75249FF2"/>
    <w:rsid w:val="7551BAE5"/>
    <w:rsid w:val="75F09C34"/>
    <w:rsid w:val="76297009"/>
    <w:rsid w:val="7713C85D"/>
    <w:rsid w:val="776689E9"/>
    <w:rsid w:val="778B25C6"/>
    <w:rsid w:val="78D43E43"/>
    <w:rsid w:val="79689AFB"/>
    <w:rsid w:val="7A30BD63"/>
    <w:rsid w:val="7B449E6F"/>
    <w:rsid w:val="7BC8E762"/>
    <w:rsid w:val="7C381A6A"/>
    <w:rsid w:val="7FC9A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C6E65"/>
  <w15:docId w15:val="{0C4A7B1F-DFC6-4C90-ADA4-5954F63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paragraph" w:styleId="Nadpis3">
    <w:name w:val="heading 3"/>
    <w:basedOn w:val="Normln"/>
    <w:next w:val="Normln"/>
    <w:link w:val="Nadpis3Char"/>
    <w:uiPriority w:val="9"/>
    <w:unhideWhenUsed/>
    <w:qFormat/>
    <w:rsid w:val="0080647E"/>
    <w:pPr>
      <w:keepNext/>
      <w:keepLines/>
      <w:spacing w:before="40"/>
      <w:outlineLvl w:val="2"/>
    </w:pPr>
    <w:rPr>
      <w:rFonts w:asciiTheme="majorHAnsi" w:eastAsiaTheme="majorEastAsia" w:hAnsiTheme="majorHAnsi" w:cstheme="majorBidi"/>
      <w:color w:val="0F1B32"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styleId="Nevyeenzmnka">
    <w:name w:val="Unresolved Mention"/>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paragraph" w:styleId="Revize">
    <w:name w:val="Revision"/>
    <w:hidden/>
    <w:uiPriority w:val="99"/>
    <w:semiHidden/>
    <w:rsid w:val="00512C2B"/>
    <w:pPr>
      <w:spacing w:after="0" w:line="240" w:lineRule="auto"/>
    </w:pPr>
    <w:rPr>
      <w:rFonts w:ascii="Times New Roman" w:eastAsia="Times New Roman" w:hAnsi="Times New Roman" w:cs="Times New Roman"/>
      <w:sz w:val="24"/>
      <w:szCs w:val="24"/>
      <w:lang w:eastAsia="en-US"/>
    </w:rPr>
  </w:style>
  <w:style w:type="character" w:styleId="Odkaznakoment">
    <w:name w:val="annotation reference"/>
    <w:basedOn w:val="Standardnpsmoodstavce"/>
    <w:uiPriority w:val="99"/>
    <w:semiHidden/>
    <w:unhideWhenUsed/>
    <w:rsid w:val="00512C2B"/>
    <w:rPr>
      <w:sz w:val="16"/>
      <w:szCs w:val="16"/>
    </w:rPr>
  </w:style>
  <w:style w:type="paragraph" w:styleId="Textkomente">
    <w:name w:val="annotation text"/>
    <w:basedOn w:val="Normln"/>
    <w:link w:val="TextkomenteChar"/>
    <w:uiPriority w:val="99"/>
    <w:unhideWhenUsed/>
    <w:rsid w:val="00512C2B"/>
    <w:rPr>
      <w:sz w:val="20"/>
      <w:szCs w:val="20"/>
    </w:rPr>
  </w:style>
  <w:style w:type="character" w:customStyle="1" w:styleId="TextkomenteChar">
    <w:name w:val="Text komentáře Char"/>
    <w:basedOn w:val="Standardnpsmoodstavce"/>
    <w:link w:val="Textkomente"/>
    <w:uiPriority w:val="99"/>
    <w:rsid w:val="00512C2B"/>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512C2B"/>
    <w:rPr>
      <w:b/>
      <w:bCs/>
    </w:rPr>
  </w:style>
  <w:style w:type="character" w:customStyle="1" w:styleId="PedmtkomenteChar">
    <w:name w:val="Předmět komentáře Char"/>
    <w:basedOn w:val="TextkomenteChar"/>
    <w:link w:val="Pedmtkomente"/>
    <w:uiPriority w:val="99"/>
    <w:semiHidden/>
    <w:rsid w:val="00512C2B"/>
    <w:rPr>
      <w:rFonts w:ascii="Times New Roman" w:eastAsia="Times New Roman" w:hAnsi="Times New Roman" w:cs="Times New Roman"/>
      <w:b/>
      <w:bCs/>
      <w:sz w:val="20"/>
      <w:szCs w:val="20"/>
      <w:lang w:eastAsia="en-US"/>
    </w:rPr>
  </w:style>
  <w:style w:type="character" w:customStyle="1" w:styleId="ui-provider">
    <w:name w:val="ui-provider"/>
    <w:basedOn w:val="Standardnpsmoodstavce"/>
    <w:rsid w:val="00BC05FC"/>
  </w:style>
  <w:style w:type="paragraph" w:styleId="Normlnweb">
    <w:name w:val="Normal (Web)"/>
    <w:basedOn w:val="Normln"/>
    <w:uiPriority w:val="99"/>
    <w:semiHidden/>
    <w:unhideWhenUsed/>
    <w:rsid w:val="00793068"/>
    <w:pPr>
      <w:spacing w:before="100" w:beforeAutospacing="1" w:after="100" w:afterAutospacing="1"/>
    </w:pPr>
    <w:rPr>
      <w:lang w:val="en-GB" w:eastAsia="en-GB"/>
    </w:rPr>
  </w:style>
  <w:style w:type="paragraph" w:customStyle="1" w:styleId="xmsonormal">
    <w:name w:val="x_msonormal"/>
    <w:basedOn w:val="Normln"/>
    <w:rsid w:val="007402CA"/>
    <w:rPr>
      <w:rFonts w:ascii="Calibri" w:eastAsiaTheme="minorHAnsi" w:hAnsi="Calibri" w:cs="Calibri"/>
      <w:sz w:val="22"/>
      <w:szCs w:val="22"/>
      <w:lang w:val="en-GB" w:eastAsia="en-GB"/>
    </w:rPr>
  </w:style>
  <w:style w:type="character" w:customStyle="1" w:styleId="Nadpis3Char">
    <w:name w:val="Nadpis 3 Char"/>
    <w:basedOn w:val="Standardnpsmoodstavce"/>
    <w:link w:val="Nadpis3"/>
    <w:uiPriority w:val="9"/>
    <w:rsid w:val="0080647E"/>
    <w:rPr>
      <w:rFonts w:asciiTheme="majorHAnsi" w:eastAsiaTheme="majorEastAsia" w:hAnsiTheme="majorHAnsi" w:cstheme="majorBidi"/>
      <w:color w:val="0F1B32" w:themeColor="accent1" w:themeShade="7F"/>
      <w:sz w:val="24"/>
      <w:szCs w:val="24"/>
      <w:lang w:eastAsia="en-US"/>
    </w:rPr>
  </w:style>
  <w:style w:type="paragraph" w:styleId="FormtovanvHTML">
    <w:name w:val="HTML Preformatted"/>
    <w:basedOn w:val="Normln"/>
    <w:link w:val="FormtovanvHTMLChar"/>
    <w:uiPriority w:val="99"/>
    <w:semiHidden/>
    <w:unhideWhenUsed/>
    <w:rsid w:val="008A32E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A32E7"/>
    <w:rPr>
      <w:rFonts w:ascii="Consolas" w:eastAsia="Times New Roman" w:hAnsi="Consolas" w:cs="Times New Roman"/>
      <w:sz w:val="20"/>
      <w:szCs w:val="20"/>
      <w:lang w:eastAsia="en-US"/>
    </w:rPr>
  </w:style>
  <w:style w:type="paragraph" w:styleId="Odstavecseseznamem">
    <w:name w:val="List Paragraph"/>
    <w:basedOn w:val="Normln"/>
    <w:uiPriority w:val="34"/>
    <w:qFormat/>
    <w:rsid w:val="2BFF0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6699">
      <w:bodyDiv w:val="1"/>
      <w:marLeft w:val="0"/>
      <w:marRight w:val="0"/>
      <w:marTop w:val="0"/>
      <w:marBottom w:val="0"/>
      <w:divBdr>
        <w:top w:val="none" w:sz="0" w:space="0" w:color="auto"/>
        <w:left w:val="none" w:sz="0" w:space="0" w:color="auto"/>
        <w:bottom w:val="none" w:sz="0" w:space="0" w:color="auto"/>
        <w:right w:val="none" w:sz="0" w:space="0" w:color="auto"/>
      </w:divBdr>
      <w:divsChild>
        <w:div w:id="1696687745">
          <w:marLeft w:val="0"/>
          <w:marRight w:val="0"/>
          <w:marTop w:val="0"/>
          <w:marBottom w:val="0"/>
          <w:divBdr>
            <w:top w:val="none" w:sz="0" w:space="0" w:color="auto"/>
            <w:left w:val="none" w:sz="0" w:space="0" w:color="auto"/>
            <w:bottom w:val="none" w:sz="0" w:space="0" w:color="auto"/>
            <w:right w:val="none" w:sz="0" w:space="0" w:color="auto"/>
          </w:divBdr>
        </w:div>
      </w:divsChild>
    </w:div>
    <w:div w:id="73280464">
      <w:bodyDiv w:val="1"/>
      <w:marLeft w:val="0"/>
      <w:marRight w:val="0"/>
      <w:marTop w:val="0"/>
      <w:marBottom w:val="0"/>
      <w:divBdr>
        <w:top w:val="none" w:sz="0" w:space="0" w:color="auto"/>
        <w:left w:val="none" w:sz="0" w:space="0" w:color="auto"/>
        <w:bottom w:val="none" w:sz="0" w:space="0" w:color="auto"/>
        <w:right w:val="none" w:sz="0" w:space="0" w:color="auto"/>
      </w:divBdr>
      <w:divsChild>
        <w:div w:id="324867657">
          <w:marLeft w:val="0"/>
          <w:marRight w:val="0"/>
          <w:marTop w:val="0"/>
          <w:marBottom w:val="0"/>
          <w:divBdr>
            <w:top w:val="none" w:sz="0" w:space="0" w:color="auto"/>
            <w:left w:val="none" w:sz="0" w:space="0" w:color="auto"/>
            <w:bottom w:val="none" w:sz="0" w:space="0" w:color="auto"/>
            <w:right w:val="none" w:sz="0" w:space="0" w:color="auto"/>
          </w:divBdr>
        </w:div>
        <w:div w:id="1969821060">
          <w:marLeft w:val="0"/>
          <w:marRight w:val="0"/>
          <w:marTop w:val="0"/>
          <w:marBottom w:val="0"/>
          <w:divBdr>
            <w:top w:val="none" w:sz="0" w:space="0" w:color="auto"/>
            <w:left w:val="none" w:sz="0" w:space="0" w:color="auto"/>
            <w:bottom w:val="none" w:sz="0" w:space="0" w:color="auto"/>
            <w:right w:val="none" w:sz="0" w:space="0" w:color="auto"/>
          </w:divBdr>
          <w:divsChild>
            <w:div w:id="1125735323">
              <w:marLeft w:val="0"/>
              <w:marRight w:val="0"/>
              <w:marTop w:val="0"/>
              <w:marBottom w:val="0"/>
              <w:divBdr>
                <w:top w:val="none" w:sz="0" w:space="0" w:color="auto"/>
                <w:left w:val="none" w:sz="0" w:space="0" w:color="auto"/>
                <w:bottom w:val="none" w:sz="0" w:space="0" w:color="auto"/>
                <w:right w:val="none" w:sz="0" w:space="0" w:color="auto"/>
              </w:divBdr>
              <w:divsChild>
                <w:div w:id="19971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0560">
      <w:bodyDiv w:val="1"/>
      <w:marLeft w:val="0"/>
      <w:marRight w:val="0"/>
      <w:marTop w:val="0"/>
      <w:marBottom w:val="0"/>
      <w:divBdr>
        <w:top w:val="none" w:sz="0" w:space="0" w:color="auto"/>
        <w:left w:val="none" w:sz="0" w:space="0" w:color="auto"/>
        <w:bottom w:val="none" w:sz="0" w:space="0" w:color="auto"/>
        <w:right w:val="none" w:sz="0" w:space="0" w:color="auto"/>
      </w:divBdr>
      <w:divsChild>
        <w:div w:id="1737584333">
          <w:marLeft w:val="0"/>
          <w:marRight w:val="0"/>
          <w:marTop w:val="0"/>
          <w:marBottom w:val="0"/>
          <w:divBdr>
            <w:top w:val="none" w:sz="0" w:space="0" w:color="auto"/>
            <w:left w:val="none" w:sz="0" w:space="0" w:color="auto"/>
            <w:bottom w:val="none" w:sz="0" w:space="0" w:color="auto"/>
            <w:right w:val="none" w:sz="0" w:space="0" w:color="auto"/>
          </w:divBdr>
        </w:div>
        <w:div w:id="1056315210">
          <w:marLeft w:val="0"/>
          <w:marRight w:val="0"/>
          <w:marTop w:val="0"/>
          <w:marBottom w:val="0"/>
          <w:divBdr>
            <w:top w:val="none" w:sz="0" w:space="0" w:color="auto"/>
            <w:left w:val="none" w:sz="0" w:space="0" w:color="auto"/>
            <w:bottom w:val="none" w:sz="0" w:space="0" w:color="auto"/>
            <w:right w:val="none" w:sz="0" w:space="0" w:color="auto"/>
          </w:divBdr>
          <w:divsChild>
            <w:div w:id="562257311">
              <w:marLeft w:val="0"/>
              <w:marRight w:val="0"/>
              <w:marTop w:val="0"/>
              <w:marBottom w:val="0"/>
              <w:divBdr>
                <w:top w:val="none" w:sz="0" w:space="0" w:color="auto"/>
                <w:left w:val="none" w:sz="0" w:space="0" w:color="auto"/>
                <w:bottom w:val="none" w:sz="0" w:space="0" w:color="auto"/>
                <w:right w:val="none" w:sz="0" w:space="0" w:color="auto"/>
              </w:divBdr>
              <w:divsChild>
                <w:div w:id="13752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23487">
      <w:bodyDiv w:val="1"/>
      <w:marLeft w:val="0"/>
      <w:marRight w:val="0"/>
      <w:marTop w:val="0"/>
      <w:marBottom w:val="0"/>
      <w:divBdr>
        <w:top w:val="none" w:sz="0" w:space="0" w:color="auto"/>
        <w:left w:val="none" w:sz="0" w:space="0" w:color="auto"/>
        <w:bottom w:val="none" w:sz="0" w:space="0" w:color="auto"/>
        <w:right w:val="none" w:sz="0" w:space="0" w:color="auto"/>
      </w:divBdr>
    </w:div>
    <w:div w:id="254049612">
      <w:bodyDiv w:val="1"/>
      <w:marLeft w:val="0"/>
      <w:marRight w:val="0"/>
      <w:marTop w:val="0"/>
      <w:marBottom w:val="0"/>
      <w:divBdr>
        <w:top w:val="none" w:sz="0" w:space="0" w:color="auto"/>
        <w:left w:val="none" w:sz="0" w:space="0" w:color="auto"/>
        <w:bottom w:val="none" w:sz="0" w:space="0" w:color="auto"/>
        <w:right w:val="none" w:sz="0" w:space="0" w:color="auto"/>
      </w:divBdr>
    </w:div>
    <w:div w:id="258372516">
      <w:bodyDiv w:val="1"/>
      <w:marLeft w:val="0"/>
      <w:marRight w:val="0"/>
      <w:marTop w:val="0"/>
      <w:marBottom w:val="0"/>
      <w:divBdr>
        <w:top w:val="none" w:sz="0" w:space="0" w:color="auto"/>
        <w:left w:val="none" w:sz="0" w:space="0" w:color="auto"/>
        <w:bottom w:val="none" w:sz="0" w:space="0" w:color="auto"/>
        <w:right w:val="none" w:sz="0" w:space="0" w:color="auto"/>
      </w:divBdr>
      <w:divsChild>
        <w:div w:id="766510324">
          <w:marLeft w:val="0"/>
          <w:marRight w:val="0"/>
          <w:marTop w:val="0"/>
          <w:marBottom w:val="0"/>
          <w:divBdr>
            <w:top w:val="none" w:sz="0" w:space="0" w:color="auto"/>
            <w:left w:val="none" w:sz="0" w:space="0" w:color="auto"/>
            <w:bottom w:val="none" w:sz="0" w:space="0" w:color="auto"/>
            <w:right w:val="none" w:sz="0" w:space="0" w:color="auto"/>
          </w:divBdr>
        </w:div>
        <w:div w:id="735010423">
          <w:marLeft w:val="0"/>
          <w:marRight w:val="0"/>
          <w:marTop w:val="0"/>
          <w:marBottom w:val="0"/>
          <w:divBdr>
            <w:top w:val="none" w:sz="0" w:space="0" w:color="auto"/>
            <w:left w:val="none" w:sz="0" w:space="0" w:color="auto"/>
            <w:bottom w:val="none" w:sz="0" w:space="0" w:color="auto"/>
            <w:right w:val="none" w:sz="0" w:space="0" w:color="auto"/>
          </w:divBdr>
          <w:divsChild>
            <w:div w:id="1061446194">
              <w:marLeft w:val="0"/>
              <w:marRight w:val="0"/>
              <w:marTop w:val="0"/>
              <w:marBottom w:val="0"/>
              <w:divBdr>
                <w:top w:val="none" w:sz="0" w:space="0" w:color="auto"/>
                <w:left w:val="none" w:sz="0" w:space="0" w:color="auto"/>
                <w:bottom w:val="none" w:sz="0" w:space="0" w:color="auto"/>
                <w:right w:val="none" w:sz="0" w:space="0" w:color="auto"/>
              </w:divBdr>
              <w:divsChild>
                <w:div w:id="155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478">
      <w:bodyDiv w:val="1"/>
      <w:marLeft w:val="0"/>
      <w:marRight w:val="0"/>
      <w:marTop w:val="0"/>
      <w:marBottom w:val="0"/>
      <w:divBdr>
        <w:top w:val="none" w:sz="0" w:space="0" w:color="auto"/>
        <w:left w:val="none" w:sz="0" w:space="0" w:color="auto"/>
        <w:bottom w:val="none" w:sz="0" w:space="0" w:color="auto"/>
        <w:right w:val="none" w:sz="0" w:space="0" w:color="auto"/>
      </w:divBdr>
    </w:div>
    <w:div w:id="316613324">
      <w:bodyDiv w:val="1"/>
      <w:marLeft w:val="0"/>
      <w:marRight w:val="0"/>
      <w:marTop w:val="0"/>
      <w:marBottom w:val="0"/>
      <w:divBdr>
        <w:top w:val="none" w:sz="0" w:space="0" w:color="auto"/>
        <w:left w:val="none" w:sz="0" w:space="0" w:color="auto"/>
        <w:bottom w:val="none" w:sz="0" w:space="0" w:color="auto"/>
        <w:right w:val="none" w:sz="0" w:space="0" w:color="auto"/>
      </w:divBdr>
    </w:div>
    <w:div w:id="327295097">
      <w:bodyDiv w:val="1"/>
      <w:marLeft w:val="0"/>
      <w:marRight w:val="0"/>
      <w:marTop w:val="0"/>
      <w:marBottom w:val="0"/>
      <w:divBdr>
        <w:top w:val="none" w:sz="0" w:space="0" w:color="auto"/>
        <w:left w:val="none" w:sz="0" w:space="0" w:color="auto"/>
        <w:bottom w:val="none" w:sz="0" w:space="0" w:color="auto"/>
        <w:right w:val="none" w:sz="0" w:space="0" w:color="auto"/>
      </w:divBdr>
    </w:div>
    <w:div w:id="359547621">
      <w:bodyDiv w:val="1"/>
      <w:marLeft w:val="0"/>
      <w:marRight w:val="0"/>
      <w:marTop w:val="0"/>
      <w:marBottom w:val="0"/>
      <w:divBdr>
        <w:top w:val="none" w:sz="0" w:space="0" w:color="auto"/>
        <w:left w:val="none" w:sz="0" w:space="0" w:color="auto"/>
        <w:bottom w:val="none" w:sz="0" w:space="0" w:color="auto"/>
        <w:right w:val="none" w:sz="0" w:space="0" w:color="auto"/>
      </w:divBdr>
    </w:div>
    <w:div w:id="497772164">
      <w:bodyDiv w:val="1"/>
      <w:marLeft w:val="0"/>
      <w:marRight w:val="0"/>
      <w:marTop w:val="0"/>
      <w:marBottom w:val="0"/>
      <w:divBdr>
        <w:top w:val="none" w:sz="0" w:space="0" w:color="auto"/>
        <w:left w:val="none" w:sz="0" w:space="0" w:color="auto"/>
        <w:bottom w:val="none" w:sz="0" w:space="0" w:color="auto"/>
        <w:right w:val="none" w:sz="0" w:space="0" w:color="auto"/>
      </w:divBdr>
    </w:div>
    <w:div w:id="623462773">
      <w:bodyDiv w:val="1"/>
      <w:marLeft w:val="0"/>
      <w:marRight w:val="0"/>
      <w:marTop w:val="0"/>
      <w:marBottom w:val="0"/>
      <w:divBdr>
        <w:top w:val="none" w:sz="0" w:space="0" w:color="auto"/>
        <w:left w:val="none" w:sz="0" w:space="0" w:color="auto"/>
        <w:bottom w:val="none" w:sz="0" w:space="0" w:color="auto"/>
        <w:right w:val="none" w:sz="0" w:space="0" w:color="auto"/>
      </w:divBdr>
      <w:divsChild>
        <w:div w:id="1787263089">
          <w:marLeft w:val="0"/>
          <w:marRight w:val="0"/>
          <w:marTop w:val="0"/>
          <w:marBottom w:val="0"/>
          <w:divBdr>
            <w:top w:val="none" w:sz="0" w:space="0" w:color="auto"/>
            <w:left w:val="none" w:sz="0" w:space="0" w:color="auto"/>
            <w:bottom w:val="none" w:sz="0" w:space="0" w:color="auto"/>
            <w:right w:val="none" w:sz="0" w:space="0" w:color="auto"/>
          </w:divBdr>
        </w:div>
        <w:div w:id="755827082">
          <w:marLeft w:val="0"/>
          <w:marRight w:val="0"/>
          <w:marTop w:val="0"/>
          <w:marBottom w:val="0"/>
          <w:divBdr>
            <w:top w:val="none" w:sz="0" w:space="0" w:color="auto"/>
            <w:left w:val="none" w:sz="0" w:space="0" w:color="auto"/>
            <w:bottom w:val="none" w:sz="0" w:space="0" w:color="auto"/>
            <w:right w:val="none" w:sz="0" w:space="0" w:color="auto"/>
          </w:divBdr>
          <w:divsChild>
            <w:div w:id="1085765078">
              <w:marLeft w:val="0"/>
              <w:marRight w:val="0"/>
              <w:marTop w:val="0"/>
              <w:marBottom w:val="0"/>
              <w:divBdr>
                <w:top w:val="none" w:sz="0" w:space="0" w:color="auto"/>
                <w:left w:val="none" w:sz="0" w:space="0" w:color="auto"/>
                <w:bottom w:val="none" w:sz="0" w:space="0" w:color="auto"/>
                <w:right w:val="none" w:sz="0" w:space="0" w:color="auto"/>
              </w:divBdr>
              <w:divsChild>
                <w:div w:id="9266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6086">
      <w:bodyDiv w:val="1"/>
      <w:marLeft w:val="0"/>
      <w:marRight w:val="0"/>
      <w:marTop w:val="0"/>
      <w:marBottom w:val="0"/>
      <w:divBdr>
        <w:top w:val="none" w:sz="0" w:space="0" w:color="auto"/>
        <w:left w:val="none" w:sz="0" w:space="0" w:color="auto"/>
        <w:bottom w:val="none" w:sz="0" w:space="0" w:color="auto"/>
        <w:right w:val="none" w:sz="0" w:space="0" w:color="auto"/>
      </w:divBdr>
    </w:div>
    <w:div w:id="668286911">
      <w:bodyDiv w:val="1"/>
      <w:marLeft w:val="0"/>
      <w:marRight w:val="0"/>
      <w:marTop w:val="0"/>
      <w:marBottom w:val="0"/>
      <w:divBdr>
        <w:top w:val="none" w:sz="0" w:space="0" w:color="auto"/>
        <w:left w:val="none" w:sz="0" w:space="0" w:color="auto"/>
        <w:bottom w:val="none" w:sz="0" w:space="0" w:color="auto"/>
        <w:right w:val="none" w:sz="0" w:space="0" w:color="auto"/>
      </w:divBdr>
      <w:divsChild>
        <w:div w:id="102657626">
          <w:marLeft w:val="0"/>
          <w:marRight w:val="0"/>
          <w:marTop w:val="0"/>
          <w:marBottom w:val="0"/>
          <w:divBdr>
            <w:top w:val="none" w:sz="0" w:space="0" w:color="auto"/>
            <w:left w:val="none" w:sz="0" w:space="0" w:color="auto"/>
            <w:bottom w:val="none" w:sz="0" w:space="0" w:color="auto"/>
            <w:right w:val="none" w:sz="0" w:space="0" w:color="auto"/>
          </w:divBdr>
        </w:div>
        <w:div w:id="1106733815">
          <w:marLeft w:val="0"/>
          <w:marRight w:val="0"/>
          <w:marTop w:val="0"/>
          <w:marBottom w:val="0"/>
          <w:divBdr>
            <w:top w:val="none" w:sz="0" w:space="0" w:color="auto"/>
            <w:left w:val="none" w:sz="0" w:space="0" w:color="auto"/>
            <w:bottom w:val="none" w:sz="0" w:space="0" w:color="auto"/>
            <w:right w:val="none" w:sz="0" w:space="0" w:color="auto"/>
          </w:divBdr>
          <w:divsChild>
            <w:div w:id="1892113132">
              <w:marLeft w:val="0"/>
              <w:marRight w:val="0"/>
              <w:marTop w:val="0"/>
              <w:marBottom w:val="0"/>
              <w:divBdr>
                <w:top w:val="none" w:sz="0" w:space="0" w:color="auto"/>
                <w:left w:val="none" w:sz="0" w:space="0" w:color="auto"/>
                <w:bottom w:val="none" w:sz="0" w:space="0" w:color="auto"/>
                <w:right w:val="none" w:sz="0" w:space="0" w:color="auto"/>
              </w:divBdr>
              <w:divsChild>
                <w:div w:id="4529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6797">
      <w:bodyDiv w:val="1"/>
      <w:marLeft w:val="0"/>
      <w:marRight w:val="0"/>
      <w:marTop w:val="0"/>
      <w:marBottom w:val="0"/>
      <w:divBdr>
        <w:top w:val="none" w:sz="0" w:space="0" w:color="auto"/>
        <w:left w:val="none" w:sz="0" w:space="0" w:color="auto"/>
        <w:bottom w:val="none" w:sz="0" w:space="0" w:color="auto"/>
        <w:right w:val="none" w:sz="0" w:space="0" w:color="auto"/>
      </w:divBdr>
      <w:divsChild>
        <w:div w:id="1488134249">
          <w:marLeft w:val="0"/>
          <w:marRight w:val="0"/>
          <w:marTop w:val="0"/>
          <w:marBottom w:val="0"/>
          <w:divBdr>
            <w:top w:val="none" w:sz="0" w:space="0" w:color="auto"/>
            <w:left w:val="none" w:sz="0" w:space="0" w:color="auto"/>
            <w:bottom w:val="none" w:sz="0" w:space="0" w:color="auto"/>
            <w:right w:val="none" w:sz="0" w:space="0" w:color="auto"/>
          </w:divBdr>
        </w:div>
        <w:div w:id="1183588555">
          <w:marLeft w:val="0"/>
          <w:marRight w:val="0"/>
          <w:marTop w:val="0"/>
          <w:marBottom w:val="0"/>
          <w:divBdr>
            <w:top w:val="none" w:sz="0" w:space="0" w:color="auto"/>
            <w:left w:val="none" w:sz="0" w:space="0" w:color="auto"/>
            <w:bottom w:val="none" w:sz="0" w:space="0" w:color="auto"/>
            <w:right w:val="none" w:sz="0" w:space="0" w:color="auto"/>
          </w:divBdr>
          <w:divsChild>
            <w:div w:id="666909181">
              <w:marLeft w:val="0"/>
              <w:marRight w:val="0"/>
              <w:marTop w:val="0"/>
              <w:marBottom w:val="0"/>
              <w:divBdr>
                <w:top w:val="none" w:sz="0" w:space="0" w:color="auto"/>
                <w:left w:val="none" w:sz="0" w:space="0" w:color="auto"/>
                <w:bottom w:val="none" w:sz="0" w:space="0" w:color="auto"/>
                <w:right w:val="none" w:sz="0" w:space="0" w:color="auto"/>
              </w:divBdr>
              <w:divsChild>
                <w:div w:id="17605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4115">
      <w:bodyDiv w:val="1"/>
      <w:marLeft w:val="0"/>
      <w:marRight w:val="0"/>
      <w:marTop w:val="0"/>
      <w:marBottom w:val="0"/>
      <w:divBdr>
        <w:top w:val="none" w:sz="0" w:space="0" w:color="auto"/>
        <w:left w:val="none" w:sz="0" w:space="0" w:color="auto"/>
        <w:bottom w:val="none" w:sz="0" w:space="0" w:color="auto"/>
        <w:right w:val="none" w:sz="0" w:space="0" w:color="auto"/>
      </w:divBdr>
      <w:divsChild>
        <w:div w:id="1212232676">
          <w:marLeft w:val="0"/>
          <w:marRight w:val="0"/>
          <w:marTop w:val="0"/>
          <w:marBottom w:val="0"/>
          <w:divBdr>
            <w:top w:val="none" w:sz="0" w:space="0" w:color="auto"/>
            <w:left w:val="none" w:sz="0" w:space="0" w:color="auto"/>
            <w:bottom w:val="none" w:sz="0" w:space="0" w:color="auto"/>
            <w:right w:val="none" w:sz="0" w:space="0" w:color="auto"/>
          </w:divBdr>
        </w:div>
        <w:div w:id="713894811">
          <w:marLeft w:val="0"/>
          <w:marRight w:val="0"/>
          <w:marTop w:val="0"/>
          <w:marBottom w:val="0"/>
          <w:divBdr>
            <w:top w:val="none" w:sz="0" w:space="0" w:color="auto"/>
            <w:left w:val="none" w:sz="0" w:space="0" w:color="auto"/>
            <w:bottom w:val="none" w:sz="0" w:space="0" w:color="auto"/>
            <w:right w:val="none" w:sz="0" w:space="0" w:color="auto"/>
          </w:divBdr>
          <w:divsChild>
            <w:div w:id="402065563">
              <w:marLeft w:val="-75"/>
              <w:marRight w:val="0"/>
              <w:marTop w:val="30"/>
              <w:marBottom w:val="30"/>
              <w:divBdr>
                <w:top w:val="none" w:sz="0" w:space="0" w:color="auto"/>
                <w:left w:val="none" w:sz="0" w:space="0" w:color="auto"/>
                <w:bottom w:val="none" w:sz="0" w:space="0" w:color="auto"/>
                <w:right w:val="none" w:sz="0" w:space="0" w:color="auto"/>
              </w:divBdr>
              <w:divsChild>
                <w:div w:id="397018758">
                  <w:marLeft w:val="0"/>
                  <w:marRight w:val="0"/>
                  <w:marTop w:val="0"/>
                  <w:marBottom w:val="0"/>
                  <w:divBdr>
                    <w:top w:val="none" w:sz="0" w:space="0" w:color="auto"/>
                    <w:left w:val="none" w:sz="0" w:space="0" w:color="auto"/>
                    <w:bottom w:val="none" w:sz="0" w:space="0" w:color="auto"/>
                    <w:right w:val="none" w:sz="0" w:space="0" w:color="auto"/>
                  </w:divBdr>
                  <w:divsChild>
                    <w:div w:id="1477335177">
                      <w:marLeft w:val="0"/>
                      <w:marRight w:val="0"/>
                      <w:marTop w:val="0"/>
                      <w:marBottom w:val="0"/>
                      <w:divBdr>
                        <w:top w:val="none" w:sz="0" w:space="0" w:color="auto"/>
                        <w:left w:val="none" w:sz="0" w:space="0" w:color="auto"/>
                        <w:bottom w:val="none" w:sz="0" w:space="0" w:color="auto"/>
                        <w:right w:val="none" w:sz="0" w:space="0" w:color="auto"/>
                      </w:divBdr>
                    </w:div>
                  </w:divsChild>
                </w:div>
                <w:div w:id="1010762263">
                  <w:marLeft w:val="0"/>
                  <w:marRight w:val="0"/>
                  <w:marTop w:val="0"/>
                  <w:marBottom w:val="0"/>
                  <w:divBdr>
                    <w:top w:val="none" w:sz="0" w:space="0" w:color="auto"/>
                    <w:left w:val="none" w:sz="0" w:space="0" w:color="auto"/>
                    <w:bottom w:val="none" w:sz="0" w:space="0" w:color="auto"/>
                    <w:right w:val="none" w:sz="0" w:space="0" w:color="auto"/>
                  </w:divBdr>
                  <w:divsChild>
                    <w:div w:id="1134954251">
                      <w:marLeft w:val="0"/>
                      <w:marRight w:val="0"/>
                      <w:marTop w:val="0"/>
                      <w:marBottom w:val="0"/>
                      <w:divBdr>
                        <w:top w:val="none" w:sz="0" w:space="0" w:color="auto"/>
                        <w:left w:val="none" w:sz="0" w:space="0" w:color="auto"/>
                        <w:bottom w:val="none" w:sz="0" w:space="0" w:color="auto"/>
                        <w:right w:val="none" w:sz="0" w:space="0" w:color="auto"/>
                      </w:divBdr>
                    </w:div>
                  </w:divsChild>
                </w:div>
                <w:div w:id="1881891690">
                  <w:marLeft w:val="0"/>
                  <w:marRight w:val="0"/>
                  <w:marTop w:val="0"/>
                  <w:marBottom w:val="0"/>
                  <w:divBdr>
                    <w:top w:val="none" w:sz="0" w:space="0" w:color="auto"/>
                    <w:left w:val="none" w:sz="0" w:space="0" w:color="auto"/>
                    <w:bottom w:val="none" w:sz="0" w:space="0" w:color="auto"/>
                    <w:right w:val="none" w:sz="0" w:space="0" w:color="auto"/>
                  </w:divBdr>
                  <w:divsChild>
                    <w:div w:id="1193110298">
                      <w:marLeft w:val="0"/>
                      <w:marRight w:val="0"/>
                      <w:marTop w:val="0"/>
                      <w:marBottom w:val="0"/>
                      <w:divBdr>
                        <w:top w:val="none" w:sz="0" w:space="0" w:color="auto"/>
                        <w:left w:val="none" w:sz="0" w:space="0" w:color="auto"/>
                        <w:bottom w:val="none" w:sz="0" w:space="0" w:color="auto"/>
                        <w:right w:val="none" w:sz="0" w:space="0" w:color="auto"/>
                      </w:divBdr>
                    </w:div>
                  </w:divsChild>
                </w:div>
                <w:div w:id="441268022">
                  <w:marLeft w:val="0"/>
                  <w:marRight w:val="0"/>
                  <w:marTop w:val="0"/>
                  <w:marBottom w:val="0"/>
                  <w:divBdr>
                    <w:top w:val="none" w:sz="0" w:space="0" w:color="auto"/>
                    <w:left w:val="none" w:sz="0" w:space="0" w:color="auto"/>
                    <w:bottom w:val="none" w:sz="0" w:space="0" w:color="auto"/>
                    <w:right w:val="none" w:sz="0" w:space="0" w:color="auto"/>
                  </w:divBdr>
                  <w:divsChild>
                    <w:div w:id="2001883743">
                      <w:marLeft w:val="0"/>
                      <w:marRight w:val="0"/>
                      <w:marTop w:val="0"/>
                      <w:marBottom w:val="0"/>
                      <w:divBdr>
                        <w:top w:val="none" w:sz="0" w:space="0" w:color="auto"/>
                        <w:left w:val="none" w:sz="0" w:space="0" w:color="auto"/>
                        <w:bottom w:val="none" w:sz="0" w:space="0" w:color="auto"/>
                        <w:right w:val="none" w:sz="0" w:space="0" w:color="auto"/>
                      </w:divBdr>
                    </w:div>
                  </w:divsChild>
                </w:div>
                <w:div w:id="1069885208">
                  <w:marLeft w:val="0"/>
                  <w:marRight w:val="0"/>
                  <w:marTop w:val="0"/>
                  <w:marBottom w:val="0"/>
                  <w:divBdr>
                    <w:top w:val="none" w:sz="0" w:space="0" w:color="auto"/>
                    <w:left w:val="none" w:sz="0" w:space="0" w:color="auto"/>
                    <w:bottom w:val="none" w:sz="0" w:space="0" w:color="auto"/>
                    <w:right w:val="none" w:sz="0" w:space="0" w:color="auto"/>
                  </w:divBdr>
                  <w:divsChild>
                    <w:div w:id="952786989">
                      <w:marLeft w:val="0"/>
                      <w:marRight w:val="0"/>
                      <w:marTop w:val="0"/>
                      <w:marBottom w:val="0"/>
                      <w:divBdr>
                        <w:top w:val="none" w:sz="0" w:space="0" w:color="auto"/>
                        <w:left w:val="none" w:sz="0" w:space="0" w:color="auto"/>
                        <w:bottom w:val="none" w:sz="0" w:space="0" w:color="auto"/>
                        <w:right w:val="none" w:sz="0" w:space="0" w:color="auto"/>
                      </w:divBdr>
                    </w:div>
                  </w:divsChild>
                </w:div>
                <w:div w:id="1547133282">
                  <w:marLeft w:val="0"/>
                  <w:marRight w:val="0"/>
                  <w:marTop w:val="0"/>
                  <w:marBottom w:val="0"/>
                  <w:divBdr>
                    <w:top w:val="none" w:sz="0" w:space="0" w:color="auto"/>
                    <w:left w:val="none" w:sz="0" w:space="0" w:color="auto"/>
                    <w:bottom w:val="none" w:sz="0" w:space="0" w:color="auto"/>
                    <w:right w:val="none" w:sz="0" w:space="0" w:color="auto"/>
                  </w:divBdr>
                  <w:divsChild>
                    <w:div w:id="1537423713">
                      <w:marLeft w:val="0"/>
                      <w:marRight w:val="0"/>
                      <w:marTop w:val="0"/>
                      <w:marBottom w:val="0"/>
                      <w:divBdr>
                        <w:top w:val="none" w:sz="0" w:space="0" w:color="auto"/>
                        <w:left w:val="none" w:sz="0" w:space="0" w:color="auto"/>
                        <w:bottom w:val="none" w:sz="0" w:space="0" w:color="auto"/>
                        <w:right w:val="none" w:sz="0" w:space="0" w:color="auto"/>
                      </w:divBdr>
                    </w:div>
                  </w:divsChild>
                </w:div>
                <w:div w:id="1925798259">
                  <w:marLeft w:val="0"/>
                  <w:marRight w:val="0"/>
                  <w:marTop w:val="0"/>
                  <w:marBottom w:val="0"/>
                  <w:divBdr>
                    <w:top w:val="none" w:sz="0" w:space="0" w:color="auto"/>
                    <w:left w:val="none" w:sz="0" w:space="0" w:color="auto"/>
                    <w:bottom w:val="none" w:sz="0" w:space="0" w:color="auto"/>
                    <w:right w:val="none" w:sz="0" w:space="0" w:color="auto"/>
                  </w:divBdr>
                  <w:divsChild>
                    <w:div w:id="171378791">
                      <w:marLeft w:val="0"/>
                      <w:marRight w:val="0"/>
                      <w:marTop w:val="0"/>
                      <w:marBottom w:val="0"/>
                      <w:divBdr>
                        <w:top w:val="none" w:sz="0" w:space="0" w:color="auto"/>
                        <w:left w:val="none" w:sz="0" w:space="0" w:color="auto"/>
                        <w:bottom w:val="none" w:sz="0" w:space="0" w:color="auto"/>
                        <w:right w:val="none" w:sz="0" w:space="0" w:color="auto"/>
                      </w:divBdr>
                    </w:div>
                  </w:divsChild>
                </w:div>
                <w:div w:id="629166717">
                  <w:marLeft w:val="0"/>
                  <w:marRight w:val="0"/>
                  <w:marTop w:val="0"/>
                  <w:marBottom w:val="0"/>
                  <w:divBdr>
                    <w:top w:val="none" w:sz="0" w:space="0" w:color="auto"/>
                    <w:left w:val="none" w:sz="0" w:space="0" w:color="auto"/>
                    <w:bottom w:val="none" w:sz="0" w:space="0" w:color="auto"/>
                    <w:right w:val="none" w:sz="0" w:space="0" w:color="auto"/>
                  </w:divBdr>
                  <w:divsChild>
                    <w:div w:id="996376366">
                      <w:marLeft w:val="0"/>
                      <w:marRight w:val="0"/>
                      <w:marTop w:val="0"/>
                      <w:marBottom w:val="0"/>
                      <w:divBdr>
                        <w:top w:val="none" w:sz="0" w:space="0" w:color="auto"/>
                        <w:left w:val="none" w:sz="0" w:space="0" w:color="auto"/>
                        <w:bottom w:val="none" w:sz="0" w:space="0" w:color="auto"/>
                        <w:right w:val="none" w:sz="0" w:space="0" w:color="auto"/>
                      </w:divBdr>
                    </w:div>
                  </w:divsChild>
                </w:div>
                <w:div w:id="1222905378">
                  <w:marLeft w:val="0"/>
                  <w:marRight w:val="0"/>
                  <w:marTop w:val="0"/>
                  <w:marBottom w:val="0"/>
                  <w:divBdr>
                    <w:top w:val="none" w:sz="0" w:space="0" w:color="auto"/>
                    <w:left w:val="none" w:sz="0" w:space="0" w:color="auto"/>
                    <w:bottom w:val="none" w:sz="0" w:space="0" w:color="auto"/>
                    <w:right w:val="none" w:sz="0" w:space="0" w:color="auto"/>
                  </w:divBdr>
                  <w:divsChild>
                    <w:div w:id="456724373">
                      <w:marLeft w:val="0"/>
                      <w:marRight w:val="0"/>
                      <w:marTop w:val="0"/>
                      <w:marBottom w:val="0"/>
                      <w:divBdr>
                        <w:top w:val="none" w:sz="0" w:space="0" w:color="auto"/>
                        <w:left w:val="none" w:sz="0" w:space="0" w:color="auto"/>
                        <w:bottom w:val="none" w:sz="0" w:space="0" w:color="auto"/>
                        <w:right w:val="none" w:sz="0" w:space="0" w:color="auto"/>
                      </w:divBdr>
                    </w:div>
                  </w:divsChild>
                </w:div>
                <w:div w:id="1258754797">
                  <w:marLeft w:val="0"/>
                  <w:marRight w:val="0"/>
                  <w:marTop w:val="0"/>
                  <w:marBottom w:val="0"/>
                  <w:divBdr>
                    <w:top w:val="none" w:sz="0" w:space="0" w:color="auto"/>
                    <w:left w:val="none" w:sz="0" w:space="0" w:color="auto"/>
                    <w:bottom w:val="none" w:sz="0" w:space="0" w:color="auto"/>
                    <w:right w:val="none" w:sz="0" w:space="0" w:color="auto"/>
                  </w:divBdr>
                  <w:divsChild>
                    <w:div w:id="832791597">
                      <w:marLeft w:val="0"/>
                      <w:marRight w:val="0"/>
                      <w:marTop w:val="0"/>
                      <w:marBottom w:val="0"/>
                      <w:divBdr>
                        <w:top w:val="none" w:sz="0" w:space="0" w:color="auto"/>
                        <w:left w:val="none" w:sz="0" w:space="0" w:color="auto"/>
                        <w:bottom w:val="none" w:sz="0" w:space="0" w:color="auto"/>
                        <w:right w:val="none" w:sz="0" w:space="0" w:color="auto"/>
                      </w:divBdr>
                    </w:div>
                  </w:divsChild>
                </w:div>
                <w:div w:id="745348742">
                  <w:marLeft w:val="0"/>
                  <w:marRight w:val="0"/>
                  <w:marTop w:val="0"/>
                  <w:marBottom w:val="0"/>
                  <w:divBdr>
                    <w:top w:val="none" w:sz="0" w:space="0" w:color="auto"/>
                    <w:left w:val="none" w:sz="0" w:space="0" w:color="auto"/>
                    <w:bottom w:val="none" w:sz="0" w:space="0" w:color="auto"/>
                    <w:right w:val="none" w:sz="0" w:space="0" w:color="auto"/>
                  </w:divBdr>
                  <w:divsChild>
                    <w:div w:id="412897760">
                      <w:marLeft w:val="0"/>
                      <w:marRight w:val="0"/>
                      <w:marTop w:val="0"/>
                      <w:marBottom w:val="0"/>
                      <w:divBdr>
                        <w:top w:val="none" w:sz="0" w:space="0" w:color="auto"/>
                        <w:left w:val="none" w:sz="0" w:space="0" w:color="auto"/>
                        <w:bottom w:val="none" w:sz="0" w:space="0" w:color="auto"/>
                        <w:right w:val="none" w:sz="0" w:space="0" w:color="auto"/>
                      </w:divBdr>
                    </w:div>
                  </w:divsChild>
                </w:div>
                <w:div w:id="305819971">
                  <w:marLeft w:val="0"/>
                  <w:marRight w:val="0"/>
                  <w:marTop w:val="0"/>
                  <w:marBottom w:val="0"/>
                  <w:divBdr>
                    <w:top w:val="none" w:sz="0" w:space="0" w:color="auto"/>
                    <w:left w:val="none" w:sz="0" w:space="0" w:color="auto"/>
                    <w:bottom w:val="none" w:sz="0" w:space="0" w:color="auto"/>
                    <w:right w:val="none" w:sz="0" w:space="0" w:color="auto"/>
                  </w:divBdr>
                  <w:divsChild>
                    <w:div w:id="2031105265">
                      <w:marLeft w:val="0"/>
                      <w:marRight w:val="0"/>
                      <w:marTop w:val="0"/>
                      <w:marBottom w:val="0"/>
                      <w:divBdr>
                        <w:top w:val="none" w:sz="0" w:space="0" w:color="auto"/>
                        <w:left w:val="none" w:sz="0" w:space="0" w:color="auto"/>
                        <w:bottom w:val="none" w:sz="0" w:space="0" w:color="auto"/>
                        <w:right w:val="none" w:sz="0" w:space="0" w:color="auto"/>
                      </w:divBdr>
                    </w:div>
                  </w:divsChild>
                </w:div>
                <w:div w:id="333146274">
                  <w:marLeft w:val="0"/>
                  <w:marRight w:val="0"/>
                  <w:marTop w:val="0"/>
                  <w:marBottom w:val="0"/>
                  <w:divBdr>
                    <w:top w:val="none" w:sz="0" w:space="0" w:color="auto"/>
                    <w:left w:val="none" w:sz="0" w:space="0" w:color="auto"/>
                    <w:bottom w:val="none" w:sz="0" w:space="0" w:color="auto"/>
                    <w:right w:val="none" w:sz="0" w:space="0" w:color="auto"/>
                  </w:divBdr>
                  <w:divsChild>
                    <w:div w:id="932476226">
                      <w:marLeft w:val="0"/>
                      <w:marRight w:val="0"/>
                      <w:marTop w:val="0"/>
                      <w:marBottom w:val="0"/>
                      <w:divBdr>
                        <w:top w:val="none" w:sz="0" w:space="0" w:color="auto"/>
                        <w:left w:val="none" w:sz="0" w:space="0" w:color="auto"/>
                        <w:bottom w:val="none" w:sz="0" w:space="0" w:color="auto"/>
                        <w:right w:val="none" w:sz="0" w:space="0" w:color="auto"/>
                      </w:divBdr>
                    </w:div>
                  </w:divsChild>
                </w:div>
                <w:div w:id="697395950">
                  <w:marLeft w:val="0"/>
                  <w:marRight w:val="0"/>
                  <w:marTop w:val="0"/>
                  <w:marBottom w:val="0"/>
                  <w:divBdr>
                    <w:top w:val="none" w:sz="0" w:space="0" w:color="auto"/>
                    <w:left w:val="none" w:sz="0" w:space="0" w:color="auto"/>
                    <w:bottom w:val="none" w:sz="0" w:space="0" w:color="auto"/>
                    <w:right w:val="none" w:sz="0" w:space="0" w:color="auto"/>
                  </w:divBdr>
                  <w:divsChild>
                    <w:div w:id="6320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556">
          <w:marLeft w:val="0"/>
          <w:marRight w:val="0"/>
          <w:marTop w:val="0"/>
          <w:marBottom w:val="0"/>
          <w:divBdr>
            <w:top w:val="none" w:sz="0" w:space="0" w:color="auto"/>
            <w:left w:val="none" w:sz="0" w:space="0" w:color="auto"/>
            <w:bottom w:val="none" w:sz="0" w:space="0" w:color="auto"/>
            <w:right w:val="none" w:sz="0" w:space="0" w:color="auto"/>
          </w:divBdr>
        </w:div>
        <w:div w:id="1846745108">
          <w:marLeft w:val="0"/>
          <w:marRight w:val="0"/>
          <w:marTop w:val="0"/>
          <w:marBottom w:val="0"/>
          <w:divBdr>
            <w:top w:val="none" w:sz="0" w:space="0" w:color="auto"/>
            <w:left w:val="none" w:sz="0" w:space="0" w:color="auto"/>
            <w:bottom w:val="none" w:sz="0" w:space="0" w:color="auto"/>
            <w:right w:val="none" w:sz="0" w:space="0" w:color="auto"/>
          </w:divBdr>
        </w:div>
        <w:div w:id="1412774534">
          <w:marLeft w:val="0"/>
          <w:marRight w:val="0"/>
          <w:marTop w:val="0"/>
          <w:marBottom w:val="0"/>
          <w:divBdr>
            <w:top w:val="none" w:sz="0" w:space="0" w:color="auto"/>
            <w:left w:val="none" w:sz="0" w:space="0" w:color="auto"/>
            <w:bottom w:val="none" w:sz="0" w:space="0" w:color="auto"/>
            <w:right w:val="none" w:sz="0" w:space="0" w:color="auto"/>
          </w:divBdr>
        </w:div>
        <w:div w:id="1316181846">
          <w:marLeft w:val="0"/>
          <w:marRight w:val="0"/>
          <w:marTop w:val="0"/>
          <w:marBottom w:val="0"/>
          <w:divBdr>
            <w:top w:val="none" w:sz="0" w:space="0" w:color="auto"/>
            <w:left w:val="none" w:sz="0" w:space="0" w:color="auto"/>
            <w:bottom w:val="none" w:sz="0" w:space="0" w:color="auto"/>
            <w:right w:val="none" w:sz="0" w:space="0" w:color="auto"/>
          </w:divBdr>
        </w:div>
        <w:div w:id="816648453">
          <w:marLeft w:val="0"/>
          <w:marRight w:val="0"/>
          <w:marTop w:val="0"/>
          <w:marBottom w:val="0"/>
          <w:divBdr>
            <w:top w:val="none" w:sz="0" w:space="0" w:color="auto"/>
            <w:left w:val="none" w:sz="0" w:space="0" w:color="auto"/>
            <w:bottom w:val="none" w:sz="0" w:space="0" w:color="auto"/>
            <w:right w:val="none" w:sz="0" w:space="0" w:color="auto"/>
          </w:divBdr>
        </w:div>
        <w:div w:id="1748305318">
          <w:marLeft w:val="0"/>
          <w:marRight w:val="0"/>
          <w:marTop w:val="0"/>
          <w:marBottom w:val="0"/>
          <w:divBdr>
            <w:top w:val="none" w:sz="0" w:space="0" w:color="auto"/>
            <w:left w:val="none" w:sz="0" w:space="0" w:color="auto"/>
            <w:bottom w:val="none" w:sz="0" w:space="0" w:color="auto"/>
            <w:right w:val="none" w:sz="0" w:space="0" w:color="auto"/>
          </w:divBdr>
        </w:div>
        <w:div w:id="1174761274">
          <w:marLeft w:val="0"/>
          <w:marRight w:val="0"/>
          <w:marTop w:val="0"/>
          <w:marBottom w:val="0"/>
          <w:divBdr>
            <w:top w:val="none" w:sz="0" w:space="0" w:color="auto"/>
            <w:left w:val="none" w:sz="0" w:space="0" w:color="auto"/>
            <w:bottom w:val="none" w:sz="0" w:space="0" w:color="auto"/>
            <w:right w:val="none" w:sz="0" w:space="0" w:color="auto"/>
          </w:divBdr>
        </w:div>
      </w:divsChild>
    </w:div>
    <w:div w:id="840198138">
      <w:bodyDiv w:val="1"/>
      <w:marLeft w:val="0"/>
      <w:marRight w:val="0"/>
      <w:marTop w:val="0"/>
      <w:marBottom w:val="0"/>
      <w:divBdr>
        <w:top w:val="none" w:sz="0" w:space="0" w:color="auto"/>
        <w:left w:val="none" w:sz="0" w:space="0" w:color="auto"/>
        <w:bottom w:val="none" w:sz="0" w:space="0" w:color="auto"/>
        <w:right w:val="none" w:sz="0" w:space="0" w:color="auto"/>
      </w:divBdr>
      <w:divsChild>
        <w:div w:id="169608849">
          <w:marLeft w:val="0"/>
          <w:marRight w:val="0"/>
          <w:marTop w:val="0"/>
          <w:marBottom w:val="0"/>
          <w:divBdr>
            <w:top w:val="none" w:sz="0" w:space="0" w:color="auto"/>
            <w:left w:val="none" w:sz="0" w:space="0" w:color="auto"/>
            <w:bottom w:val="none" w:sz="0" w:space="0" w:color="auto"/>
            <w:right w:val="none" w:sz="0" w:space="0" w:color="auto"/>
          </w:divBdr>
        </w:div>
        <w:div w:id="592668540">
          <w:marLeft w:val="0"/>
          <w:marRight w:val="0"/>
          <w:marTop w:val="0"/>
          <w:marBottom w:val="0"/>
          <w:divBdr>
            <w:top w:val="none" w:sz="0" w:space="0" w:color="auto"/>
            <w:left w:val="none" w:sz="0" w:space="0" w:color="auto"/>
            <w:bottom w:val="none" w:sz="0" w:space="0" w:color="auto"/>
            <w:right w:val="none" w:sz="0" w:space="0" w:color="auto"/>
          </w:divBdr>
          <w:divsChild>
            <w:div w:id="103692246">
              <w:marLeft w:val="0"/>
              <w:marRight w:val="0"/>
              <w:marTop w:val="0"/>
              <w:marBottom w:val="0"/>
              <w:divBdr>
                <w:top w:val="none" w:sz="0" w:space="0" w:color="auto"/>
                <w:left w:val="none" w:sz="0" w:space="0" w:color="auto"/>
                <w:bottom w:val="none" w:sz="0" w:space="0" w:color="auto"/>
                <w:right w:val="none" w:sz="0" w:space="0" w:color="auto"/>
              </w:divBdr>
              <w:divsChild>
                <w:div w:id="19448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58832">
      <w:bodyDiv w:val="1"/>
      <w:marLeft w:val="0"/>
      <w:marRight w:val="0"/>
      <w:marTop w:val="0"/>
      <w:marBottom w:val="0"/>
      <w:divBdr>
        <w:top w:val="none" w:sz="0" w:space="0" w:color="auto"/>
        <w:left w:val="none" w:sz="0" w:space="0" w:color="auto"/>
        <w:bottom w:val="none" w:sz="0" w:space="0" w:color="auto"/>
        <w:right w:val="none" w:sz="0" w:space="0" w:color="auto"/>
      </w:divBdr>
    </w:div>
    <w:div w:id="1133403644">
      <w:bodyDiv w:val="1"/>
      <w:marLeft w:val="0"/>
      <w:marRight w:val="0"/>
      <w:marTop w:val="0"/>
      <w:marBottom w:val="0"/>
      <w:divBdr>
        <w:top w:val="none" w:sz="0" w:space="0" w:color="auto"/>
        <w:left w:val="none" w:sz="0" w:space="0" w:color="auto"/>
        <w:bottom w:val="none" w:sz="0" w:space="0" w:color="auto"/>
        <w:right w:val="none" w:sz="0" w:space="0" w:color="auto"/>
      </w:divBdr>
      <w:divsChild>
        <w:div w:id="1245454560">
          <w:marLeft w:val="0"/>
          <w:marRight w:val="0"/>
          <w:marTop w:val="0"/>
          <w:marBottom w:val="0"/>
          <w:divBdr>
            <w:top w:val="none" w:sz="0" w:space="0" w:color="auto"/>
            <w:left w:val="none" w:sz="0" w:space="0" w:color="auto"/>
            <w:bottom w:val="none" w:sz="0" w:space="0" w:color="auto"/>
            <w:right w:val="none" w:sz="0" w:space="0" w:color="auto"/>
          </w:divBdr>
        </w:div>
      </w:divsChild>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04848217">
      <w:bodyDiv w:val="1"/>
      <w:marLeft w:val="0"/>
      <w:marRight w:val="0"/>
      <w:marTop w:val="0"/>
      <w:marBottom w:val="0"/>
      <w:divBdr>
        <w:top w:val="none" w:sz="0" w:space="0" w:color="auto"/>
        <w:left w:val="none" w:sz="0" w:space="0" w:color="auto"/>
        <w:bottom w:val="none" w:sz="0" w:space="0" w:color="auto"/>
        <w:right w:val="none" w:sz="0" w:space="0" w:color="auto"/>
      </w:divBdr>
      <w:divsChild>
        <w:div w:id="1200315610">
          <w:marLeft w:val="0"/>
          <w:marRight w:val="0"/>
          <w:marTop w:val="0"/>
          <w:marBottom w:val="0"/>
          <w:divBdr>
            <w:top w:val="none" w:sz="0" w:space="0" w:color="auto"/>
            <w:left w:val="none" w:sz="0" w:space="0" w:color="auto"/>
            <w:bottom w:val="none" w:sz="0" w:space="0" w:color="auto"/>
            <w:right w:val="none" w:sz="0" w:space="0" w:color="auto"/>
          </w:divBdr>
        </w:div>
        <w:div w:id="1274945146">
          <w:marLeft w:val="0"/>
          <w:marRight w:val="0"/>
          <w:marTop w:val="0"/>
          <w:marBottom w:val="0"/>
          <w:divBdr>
            <w:top w:val="none" w:sz="0" w:space="0" w:color="auto"/>
            <w:left w:val="none" w:sz="0" w:space="0" w:color="auto"/>
            <w:bottom w:val="none" w:sz="0" w:space="0" w:color="auto"/>
            <w:right w:val="none" w:sz="0" w:space="0" w:color="auto"/>
          </w:divBdr>
          <w:divsChild>
            <w:div w:id="360712882">
              <w:marLeft w:val="0"/>
              <w:marRight w:val="0"/>
              <w:marTop w:val="0"/>
              <w:marBottom w:val="0"/>
              <w:divBdr>
                <w:top w:val="none" w:sz="0" w:space="0" w:color="auto"/>
                <w:left w:val="none" w:sz="0" w:space="0" w:color="auto"/>
                <w:bottom w:val="none" w:sz="0" w:space="0" w:color="auto"/>
                <w:right w:val="none" w:sz="0" w:space="0" w:color="auto"/>
              </w:divBdr>
              <w:divsChild>
                <w:div w:id="9547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938">
      <w:bodyDiv w:val="1"/>
      <w:marLeft w:val="0"/>
      <w:marRight w:val="0"/>
      <w:marTop w:val="0"/>
      <w:marBottom w:val="0"/>
      <w:divBdr>
        <w:top w:val="none" w:sz="0" w:space="0" w:color="auto"/>
        <w:left w:val="none" w:sz="0" w:space="0" w:color="auto"/>
        <w:bottom w:val="none" w:sz="0" w:space="0" w:color="auto"/>
        <w:right w:val="none" w:sz="0" w:space="0" w:color="auto"/>
      </w:divBdr>
      <w:divsChild>
        <w:div w:id="383144668">
          <w:marLeft w:val="0"/>
          <w:marRight w:val="0"/>
          <w:marTop w:val="0"/>
          <w:marBottom w:val="0"/>
          <w:divBdr>
            <w:top w:val="none" w:sz="0" w:space="0" w:color="auto"/>
            <w:left w:val="none" w:sz="0" w:space="0" w:color="auto"/>
            <w:bottom w:val="none" w:sz="0" w:space="0" w:color="auto"/>
            <w:right w:val="none" w:sz="0" w:space="0" w:color="auto"/>
          </w:divBdr>
        </w:div>
        <w:div w:id="710542784">
          <w:marLeft w:val="0"/>
          <w:marRight w:val="0"/>
          <w:marTop w:val="0"/>
          <w:marBottom w:val="0"/>
          <w:divBdr>
            <w:top w:val="none" w:sz="0" w:space="0" w:color="auto"/>
            <w:left w:val="none" w:sz="0" w:space="0" w:color="auto"/>
            <w:bottom w:val="none" w:sz="0" w:space="0" w:color="auto"/>
            <w:right w:val="none" w:sz="0" w:space="0" w:color="auto"/>
          </w:divBdr>
          <w:divsChild>
            <w:div w:id="1831024381">
              <w:marLeft w:val="-75"/>
              <w:marRight w:val="0"/>
              <w:marTop w:val="30"/>
              <w:marBottom w:val="30"/>
              <w:divBdr>
                <w:top w:val="none" w:sz="0" w:space="0" w:color="auto"/>
                <w:left w:val="none" w:sz="0" w:space="0" w:color="auto"/>
                <w:bottom w:val="none" w:sz="0" w:space="0" w:color="auto"/>
                <w:right w:val="none" w:sz="0" w:space="0" w:color="auto"/>
              </w:divBdr>
              <w:divsChild>
                <w:div w:id="1378045694">
                  <w:marLeft w:val="0"/>
                  <w:marRight w:val="0"/>
                  <w:marTop w:val="0"/>
                  <w:marBottom w:val="0"/>
                  <w:divBdr>
                    <w:top w:val="none" w:sz="0" w:space="0" w:color="auto"/>
                    <w:left w:val="none" w:sz="0" w:space="0" w:color="auto"/>
                    <w:bottom w:val="none" w:sz="0" w:space="0" w:color="auto"/>
                    <w:right w:val="none" w:sz="0" w:space="0" w:color="auto"/>
                  </w:divBdr>
                  <w:divsChild>
                    <w:div w:id="1593051863">
                      <w:marLeft w:val="0"/>
                      <w:marRight w:val="0"/>
                      <w:marTop w:val="0"/>
                      <w:marBottom w:val="0"/>
                      <w:divBdr>
                        <w:top w:val="none" w:sz="0" w:space="0" w:color="auto"/>
                        <w:left w:val="none" w:sz="0" w:space="0" w:color="auto"/>
                        <w:bottom w:val="none" w:sz="0" w:space="0" w:color="auto"/>
                        <w:right w:val="none" w:sz="0" w:space="0" w:color="auto"/>
                      </w:divBdr>
                    </w:div>
                  </w:divsChild>
                </w:div>
                <w:div w:id="2096514961">
                  <w:marLeft w:val="0"/>
                  <w:marRight w:val="0"/>
                  <w:marTop w:val="0"/>
                  <w:marBottom w:val="0"/>
                  <w:divBdr>
                    <w:top w:val="none" w:sz="0" w:space="0" w:color="auto"/>
                    <w:left w:val="none" w:sz="0" w:space="0" w:color="auto"/>
                    <w:bottom w:val="none" w:sz="0" w:space="0" w:color="auto"/>
                    <w:right w:val="none" w:sz="0" w:space="0" w:color="auto"/>
                  </w:divBdr>
                  <w:divsChild>
                    <w:div w:id="80836523">
                      <w:marLeft w:val="0"/>
                      <w:marRight w:val="0"/>
                      <w:marTop w:val="0"/>
                      <w:marBottom w:val="0"/>
                      <w:divBdr>
                        <w:top w:val="none" w:sz="0" w:space="0" w:color="auto"/>
                        <w:left w:val="none" w:sz="0" w:space="0" w:color="auto"/>
                        <w:bottom w:val="none" w:sz="0" w:space="0" w:color="auto"/>
                        <w:right w:val="none" w:sz="0" w:space="0" w:color="auto"/>
                      </w:divBdr>
                    </w:div>
                  </w:divsChild>
                </w:div>
                <w:div w:id="48959301">
                  <w:marLeft w:val="0"/>
                  <w:marRight w:val="0"/>
                  <w:marTop w:val="0"/>
                  <w:marBottom w:val="0"/>
                  <w:divBdr>
                    <w:top w:val="none" w:sz="0" w:space="0" w:color="auto"/>
                    <w:left w:val="none" w:sz="0" w:space="0" w:color="auto"/>
                    <w:bottom w:val="none" w:sz="0" w:space="0" w:color="auto"/>
                    <w:right w:val="none" w:sz="0" w:space="0" w:color="auto"/>
                  </w:divBdr>
                  <w:divsChild>
                    <w:div w:id="669334262">
                      <w:marLeft w:val="0"/>
                      <w:marRight w:val="0"/>
                      <w:marTop w:val="0"/>
                      <w:marBottom w:val="0"/>
                      <w:divBdr>
                        <w:top w:val="none" w:sz="0" w:space="0" w:color="auto"/>
                        <w:left w:val="none" w:sz="0" w:space="0" w:color="auto"/>
                        <w:bottom w:val="none" w:sz="0" w:space="0" w:color="auto"/>
                        <w:right w:val="none" w:sz="0" w:space="0" w:color="auto"/>
                      </w:divBdr>
                    </w:div>
                  </w:divsChild>
                </w:div>
                <w:div w:id="642151467">
                  <w:marLeft w:val="0"/>
                  <w:marRight w:val="0"/>
                  <w:marTop w:val="0"/>
                  <w:marBottom w:val="0"/>
                  <w:divBdr>
                    <w:top w:val="none" w:sz="0" w:space="0" w:color="auto"/>
                    <w:left w:val="none" w:sz="0" w:space="0" w:color="auto"/>
                    <w:bottom w:val="none" w:sz="0" w:space="0" w:color="auto"/>
                    <w:right w:val="none" w:sz="0" w:space="0" w:color="auto"/>
                  </w:divBdr>
                  <w:divsChild>
                    <w:div w:id="1146704859">
                      <w:marLeft w:val="0"/>
                      <w:marRight w:val="0"/>
                      <w:marTop w:val="0"/>
                      <w:marBottom w:val="0"/>
                      <w:divBdr>
                        <w:top w:val="none" w:sz="0" w:space="0" w:color="auto"/>
                        <w:left w:val="none" w:sz="0" w:space="0" w:color="auto"/>
                        <w:bottom w:val="none" w:sz="0" w:space="0" w:color="auto"/>
                        <w:right w:val="none" w:sz="0" w:space="0" w:color="auto"/>
                      </w:divBdr>
                    </w:div>
                  </w:divsChild>
                </w:div>
                <w:div w:id="388963377">
                  <w:marLeft w:val="0"/>
                  <w:marRight w:val="0"/>
                  <w:marTop w:val="0"/>
                  <w:marBottom w:val="0"/>
                  <w:divBdr>
                    <w:top w:val="none" w:sz="0" w:space="0" w:color="auto"/>
                    <w:left w:val="none" w:sz="0" w:space="0" w:color="auto"/>
                    <w:bottom w:val="none" w:sz="0" w:space="0" w:color="auto"/>
                    <w:right w:val="none" w:sz="0" w:space="0" w:color="auto"/>
                  </w:divBdr>
                  <w:divsChild>
                    <w:div w:id="1181047708">
                      <w:marLeft w:val="0"/>
                      <w:marRight w:val="0"/>
                      <w:marTop w:val="0"/>
                      <w:marBottom w:val="0"/>
                      <w:divBdr>
                        <w:top w:val="none" w:sz="0" w:space="0" w:color="auto"/>
                        <w:left w:val="none" w:sz="0" w:space="0" w:color="auto"/>
                        <w:bottom w:val="none" w:sz="0" w:space="0" w:color="auto"/>
                        <w:right w:val="none" w:sz="0" w:space="0" w:color="auto"/>
                      </w:divBdr>
                    </w:div>
                  </w:divsChild>
                </w:div>
                <w:div w:id="463742789">
                  <w:marLeft w:val="0"/>
                  <w:marRight w:val="0"/>
                  <w:marTop w:val="0"/>
                  <w:marBottom w:val="0"/>
                  <w:divBdr>
                    <w:top w:val="none" w:sz="0" w:space="0" w:color="auto"/>
                    <w:left w:val="none" w:sz="0" w:space="0" w:color="auto"/>
                    <w:bottom w:val="none" w:sz="0" w:space="0" w:color="auto"/>
                    <w:right w:val="none" w:sz="0" w:space="0" w:color="auto"/>
                  </w:divBdr>
                  <w:divsChild>
                    <w:div w:id="578755330">
                      <w:marLeft w:val="0"/>
                      <w:marRight w:val="0"/>
                      <w:marTop w:val="0"/>
                      <w:marBottom w:val="0"/>
                      <w:divBdr>
                        <w:top w:val="none" w:sz="0" w:space="0" w:color="auto"/>
                        <w:left w:val="none" w:sz="0" w:space="0" w:color="auto"/>
                        <w:bottom w:val="none" w:sz="0" w:space="0" w:color="auto"/>
                        <w:right w:val="none" w:sz="0" w:space="0" w:color="auto"/>
                      </w:divBdr>
                    </w:div>
                  </w:divsChild>
                </w:div>
                <w:div w:id="686253299">
                  <w:marLeft w:val="0"/>
                  <w:marRight w:val="0"/>
                  <w:marTop w:val="0"/>
                  <w:marBottom w:val="0"/>
                  <w:divBdr>
                    <w:top w:val="none" w:sz="0" w:space="0" w:color="auto"/>
                    <w:left w:val="none" w:sz="0" w:space="0" w:color="auto"/>
                    <w:bottom w:val="none" w:sz="0" w:space="0" w:color="auto"/>
                    <w:right w:val="none" w:sz="0" w:space="0" w:color="auto"/>
                  </w:divBdr>
                  <w:divsChild>
                    <w:div w:id="72707384">
                      <w:marLeft w:val="0"/>
                      <w:marRight w:val="0"/>
                      <w:marTop w:val="0"/>
                      <w:marBottom w:val="0"/>
                      <w:divBdr>
                        <w:top w:val="none" w:sz="0" w:space="0" w:color="auto"/>
                        <w:left w:val="none" w:sz="0" w:space="0" w:color="auto"/>
                        <w:bottom w:val="none" w:sz="0" w:space="0" w:color="auto"/>
                        <w:right w:val="none" w:sz="0" w:space="0" w:color="auto"/>
                      </w:divBdr>
                    </w:div>
                  </w:divsChild>
                </w:div>
                <w:div w:id="1800948770">
                  <w:marLeft w:val="0"/>
                  <w:marRight w:val="0"/>
                  <w:marTop w:val="0"/>
                  <w:marBottom w:val="0"/>
                  <w:divBdr>
                    <w:top w:val="none" w:sz="0" w:space="0" w:color="auto"/>
                    <w:left w:val="none" w:sz="0" w:space="0" w:color="auto"/>
                    <w:bottom w:val="none" w:sz="0" w:space="0" w:color="auto"/>
                    <w:right w:val="none" w:sz="0" w:space="0" w:color="auto"/>
                  </w:divBdr>
                  <w:divsChild>
                    <w:div w:id="1861234307">
                      <w:marLeft w:val="0"/>
                      <w:marRight w:val="0"/>
                      <w:marTop w:val="0"/>
                      <w:marBottom w:val="0"/>
                      <w:divBdr>
                        <w:top w:val="none" w:sz="0" w:space="0" w:color="auto"/>
                        <w:left w:val="none" w:sz="0" w:space="0" w:color="auto"/>
                        <w:bottom w:val="none" w:sz="0" w:space="0" w:color="auto"/>
                        <w:right w:val="none" w:sz="0" w:space="0" w:color="auto"/>
                      </w:divBdr>
                    </w:div>
                  </w:divsChild>
                </w:div>
                <w:div w:id="1163665401">
                  <w:marLeft w:val="0"/>
                  <w:marRight w:val="0"/>
                  <w:marTop w:val="0"/>
                  <w:marBottom w:val="0"/>
                  <w:divBdr>
                    <w:top w:val="none" w:sz="0" w:space="0" w:color="auto"/>
                    <w:left w:val="none" w:sz="0" w:space="0" w:color="auto"/>
                    <w:bottom w:val="none" w:sz="0" w:space="0" w:color="auto"/>
                    <w:right w:val="none" w:sz="0" w:space="0" w:color="auto"/>
                  </w:divBdr>
                  <w:divsChild>
                    <w:div w:id="1323967566">
                      <w:marLeft w:val="0"/>
                      <w:marRight w:val="0"/>
                      <w:marTop w:val="0"/>
                      <w:marBottom w:val="0"/>
                      <w:divBdr>
                        <w:top w:val="none" w:sz="0" w:space="0" w:color="auto"/>
                        <w:left w:val="none" w:sz="0" w:space="0" w:color="auto"/>
                        <w:bottom w:val="none" w:sz="0" w:space="0" w:color="auto"/>
                        <w:right w:val="none" w:sz="0" w:space="0" w:color="auto"/>
                      </w:divBdr>
                    </w:div>
                  </w:divsChild>
                </w:div>
                <w:div w:id="832255033">
                  <w:marLeft w:val="0"/>
                  <w:marRight w:val="0"/>
                  <w:marTop w:val="0"/>
                  <w:marBottom w:val="0"/>
                  <w:divBdr>
                    <w:top w:val="none" w:sz="0" w:space="0" w:color="auto"/>
                    <w:left w:val="none" w:sz="0" w:space="0" w:color="auto"/>
                    <w:bottom w:val="none" w:sz="0" w:space="0" w:color="auto"/>
                    <w:right w:val="none" w:sz="0" w:space="0" w:color="auto"/>
                  </w:divBdr>
                  <w:divsChild>
                    <w:div w:id="302470568">
                      <w:marLeft w:val="0"/>
                      <w:marRight w:val="0"/>
                      <w:marTop w:val="0"/>
                      <w:marBottom w:val="0"/>
                      <w:divBdr>
                        <w:top w:val="none" w:sz="0" w:space="0" w:color="auto"/>
                        <w:left w:val="none" w:sz="0" w:space="0" w:color="auto"/>
                        <w:bottom w:val="none" w:sz="0" w:space="0" w:color="auto"/>
                        <w:right w:val="none" w:sz="0" w:space="0" w:color="auto"/>
                      </w:divBdr>
                    </w:div>
                  </w:divsChild>
                </w:div>
                <w:div w:id="1069377254">
                  <w:marLeft w:val="0"/>
                  <w:marRight w:val="0"/>
                  <w:marTop w:val="0"/>
                  <w:marBottom w:val="0"/>
                  <w:divBdr>
                    <w:top w:val="none" w:sz="0" w:space="0" w:color="auto"/>
                    <w:left w:val="none" w:sz="0" w:space="0" w:color="auto"/>
                    <w:bottom w:val="none" w:sz="0" w:space="0" w:color="auto"/>
                    <w:right w:val="none" w:sz="0" w:space="0" w:color="auto"/>
                  </w:divBdr>
                  <w:divsChild>
                    <w:div w:id="1949115156">
                      <w:marLeft w:val="0"/>
                      <w:marRight w:val="0"/>
                      <w:marTop w:val="0"/>
                      <w:marBottom w:val="0"/>
                      <w:divBdr>
                        <w:top w:val="none" w:sz="0" w:space="0" w:color="auto"/>
                        <w:left w:val="none" w:sz="0" w:space="0" w:color="auto"/>
                        <w:bottom w:val="none" w:sz="0" w:space="0" w:color="auto"/>
                        <w:right w:val="none" w:sz="0" w:space="0" w:color="auto"/>
                      </w:divBdr>
                    </w:div>
                  </w:divsChild>
                </w:div>
                <w:div w:id="1629117270">
                  <w:marLeft w:val="0"/>
                  <w:marRight w:val="0"/>
                  <w:marTop w:val="0"/>
                  <w:marBottom w:val="0"/>
                  <w:divBdr>
                    <w:top w:val="none" w:sz="0" w:space="0" w:color="auto"/>
                    <w:left w:val="none" w:sz="0" w:space="0" w:color="auto"/>
                    <w:bottom w:val="none" w:sz="0" w:space="0" w:color="auto"/>
                    <w:right w:val="none" w:sz="0" w:space="0" w:color="auto"/>
                  </w:divBdr>
                  <w:divsChild>
                    <w:div w:id="928999437">
                      <w:marLeft w:val="0"/>
                      <w:marRight w:val="0"/>
                      <w:marTop w:val="0"/>
                      <w:marBottom w:val="0"/>
                      <w:divBdr>
                        <w:top w:val="none" w:sz="0" w:space="0" w:color="auto"/>
                        <w:left w:val="none" w:sz="0" w:space="0" w:color="auto"/>
                        <w:bottom w:val="none" w:sz="0" w:space="0" w:color="auto"/>
                        <w:right w:val="none" w:sz="0" w:space="0" w:color="auto"/>
                      </w:divBdr>
                    </w:div>
                  </w:divsChild>
                </w:div>
                <w:div w:id="446434300">
                  <w:marLeft w:val="0"/>
                  <w:marRight w:val="0"/>
                  <w:marTop w:val="0"/>
                  <w:marBottom w:val="0"/>
                  <w:divBdr>
                    <w:top w:val="none" w:sz="0" w:space="0" w:color="auto"/>
                    <w:left w:val="none" w:sz="0" w:space="0" w:color="auto"/>
                    <w:bottom w:val="none" w:sz="0" w:space="0" w:color="auto"/>
                    <w:right w:val="none" w:sz="0" w:space="0" w:color="auto"/>
                  </w:divBdr>
                  <w:divsChild>
                    <w:div w:id="470027886">
                      <w:marLeft w:val="0"/>
                      <w:marRight w:val="0"/>
                      <w:marTop w:val="0"/>
                      <w:marBottom w:val="0"/>
                      <w:divBdr>
                        <w:top w:val="none" w:sz="0" w:space="0" w:color="auto"/>
                        <w:left w:val="none" w:sz="0" w:space="0" w:color="auto"/>
                        <w:bottom w:val="none" w:sz="0" w:space="0" w:color="auto"/>
                        <w:right w:val="none" w:sz="0" w:space="0" w:color="auto"/>
                      </w:divBdr>
                    </w:div>
                  </w:divsChild>
                </w:div>
                <w:div w:id="162821010">
                  <w:marLeft w:val="0"/>
                  <w:marRight w:val="0"/>
                  <w:marTop w:val="0"/>
                  <w:marBottom w:val="0"/>
                  <w:divBdr>
                    <w:top w:val="none" w:sz="0" w:space="0" w:color="auto"/>
                    <w:left w:val="none" w:sz="0" w:space="0" w:color="auto"/>
                    <w:bottom w:val="none" w:sz="0" w:space="0" w:color="auto"/>
                    <w:right w:val="none" w:sz="0" w:space="0" w:color="auto"/>
                  </w:divBdr>
                  <w:divsChild>
                    <w:div w:id="11940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011">
          <w:marLeft w:val="0"/>
          <w:marRight w:val="0"/>
          <w:marTop w:val="0"/>
          <w:marBottom w:val="0"/>
          <w:divBdr>
            <w:top w:val="none" w:sz="0" w:space="0" w:color="auto"/>
            <w:left w:val="none" w:sz="0" w:space="0" w:color="auto"/>
            <w:bottom w:val="none" w:sz="0" w:space="0" w:color="auto"/>
            <w:right w:val="none" w:sz="0" w:space="0" w:color="auto"/>
          </w:divBdr>
        </w:div>
        <w:div w:id="658464034">
          <w:marLeft w:val="0"/>
          <w:marRight w:val="0"/>
          <w:marTop w:val="0"/>
          <w:marBottom w:val="0"/>
          <w:divBdr>
            <w:top w:val="none" w:sz="0" w:space="0" w:color="auto"/>
            <w:left w:val="none" w:sz="0" w:space="0" w:color="auto"/>
            <w:bottom w:val="none" w:sz="0" w:space="0" w:color="auto"/>
            <w:right w:val="none" w:sz="0" w:space="0" w:color="auto"/>
          </w:divBdr>
        </w:div>
        <w:div w:id="1946963167">
          <w:marLeft w:val="0"/>
          <w:marRight w:val="0"/>
          <w:marTop w:val="0"/>
          <w:marBottom w:val="0"/>
          <w:divBdr>
            <w:top w:val="none" w:sz="0" w:space="0" w:color="auto"/>
            <w:left w:val="none" w:sz="0" w:space="0" w:color="auto"/>
            <w:bottom w:val="none" w:sz="0" w:space="0" w:color="auto"/>
            <w:right w:val="none" w:sz="0" w:space="0" w:color="auto"/>
          </w:divBdr>
        </w:div>
        <w:div w:id="376249097">
          <w:marLeft w:val="0"/>
          <w:marRight w:val="0"/>
          <w:marTop w:val="0"/>
          <w:marBottom w:val="0"/>
          <w:divBdr>
            <w:top w:val="none" w:sz="0" w:space="0" w:color="auto"/>
            <w:left w:val="none" w:sz="0" w:space="0" w:color="auto"/>
            <w:bottom w:val="none" w:sz="0" w:space="0" w:color="auto"/>
            <w:right w:val="none" w:sz="0" w:space="0" w:color="auto"/>
          </w:divBdr>
        </w:div>
        <w:div w:id="1197548017">
          <w:marLeft w:val="0"/>
          <w:marRight w:val="0"/>
          <w:marTop w:val="0"/>
          <w:marBottom w:val="0"/>
          <w:divBdr>
            <w:top w:val="none" w:sz="0" w:space="0" w:color="auto"/>
            <w:left w:val="none" w:sz="0" w:space="0" w:color="auto"/>
            <w:bottom w:val="none" w:sz="0" w:space="0" w:color="auto"/>
            <w:right w:val="none" w:sz="0" w:space="0" w:color="auto"/>
          </w:divBdr>
        </w:div>
        <w:div w:id="593513227">
          <w:marLeft w:val="0"/>
          <w:marRight w:val="0"/>
          <w:marTop w:val="0"/>
          <w:marBottom w:val="0"/>
          <w:divBdr>
            <w:top w:val="none" w:sz="0" w:space="0" w:color="auto"/>
            <w:left w:val="none" w:sz="0" w:space="0" w:color="auto"/>
            <w:bottom w:val="none" w:sz="0" w:space="0" w:color="auto"/>
            <w:right w:val="none" w:sz="0" w:space="0" w:color="auto"/>
          </w:divBdr>
        </w:div>
        <w:div w:id="233703723">
          <w:marLeft w:val="0"/>
          <w:marRight w:val="0"/>
          <w:marTop w:val="0"/>
          <w:marBottom w:val="0"/>
          <w:divBdr>
            <w:top w:val="none" w:sz="0" w:space="0" w:color="auto"/>
            <w:left w:val="none" w:sz="0" w:space="0" w:color="auto"/>
            <w:bottom w:val="none" w:sz="0" w:space="0" w:color="auto"/>
            <w:right w:val="none" w:sz="0" w:space="0" w:color="auto"/>
          </w:divBdr>
        </w:div>
      </w:divsChild>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8968023">
      <w:bodyDiv w:val="1"/>
      <w:marLeft w:val="0"/>
      <w:marRight w:val="0"/>
      <w:marTop w:val="0"/>
      <w:marBottom w:val="0"/>
      <w:divBdr>
        <w:top w:val="none" w:sz="0" w:space="0" w:color="auto"/>
        <w:left w:val="none" w:sz="0" w:space="0" w:color="auto"/>
        <w:bottom w:val="none" w:sz="0" w:space="0" w:color="auto"/>
        <w:right w:val="none" w:sz="0" w:space="0" w:color="auto"/>
      </w:divBdr>
    </w:div>
    <w:div w:id="1366633473">
      <w:bodyDiv w:val="1"/>
      <w:marLeft w:val="0"/>
      <w:marRight w:val="0"/>
      <w:marTop w:val="0"/>
      <w:marBottom w:val="0"/>
      <w:divBdr>
        <w:top w:val="none" w:sz="0" w:space="0" w:color="auto"/>
        <w:left w:val="none" w:sz="0" w:space="0" w:color="auto"/>
        <w:bottom w:val="none" w:sz="0" w:space="0" w:color="auto"/>
        <w:right w:val="none" w:sz="0" w:space="0" w:color="auto"/>
      </w:divBdr>
    </w:div>
    <w:div w:id="1399547401">
      <w:bodyDiv w:val="1"/>
      <w:marLeft w:val="0"/>
      <w:marRight w:val="0"/>
      <w:marTop w:val="0"/>
      <w:marBottom w:val="0"/>
      <w:divBdr>
        <w:top w:val="none" w:sz="0" w:space="0" w:color="auto"/>
        <w:left w:val="none" w:sz="0" w:space="0" w:color="auto"/>
        <w:bottom w:val="none" w:sz="0" w:space="0" w:color="auto"/>
        <w:right w:val="none" w:sz="0" w:space="0" w:color="auto"/>
      </w:divBdr>
    </w:div>
    <w:div w:id="1416591647">
      <w:bodyDiv w:val="1"/>
      <w:marLeft w:val="0"/>
      <w:marRight w:val="0"/>
      <w:marTop w:val="0"/>
      <w:marBottom w:val="0"/>
      <w:divBdr>
        <w:top w:val="none" w:sz="0" w:space="0" w:color="auto"/>
        <w:left w:val="none" w:sz="0" w:space="0" w:color="auto"/>
        <w:bottom w:val="none" w:sz="0" w:space="0" w:color="auto"/>
        <w:right w:val="none" w:sz="0" w:space="0" w:color="auto"/>
      </w:divBdr>
      <w:divsChild>
        <w:div w:id="1724018151">
          <w:marLeft w:val="0"/>
          <w:marRight w:val="0"/>
          <w:marTop w:val="0"/>
          <w:marBottom w:val="0"/>
          <w:divBdr>
            <w:top w:val="none" w:sz="0" w:space="0" w:color="auto"/>
            <w:left w:val="none" w:sz="0" w:space="0" w:color="auto"/>
            <w:bottom w:val="none" w:sz="0" w:space="0" w:color="auto"/>
            <w:right w:val="none" w:sz="0" w:space="0" w:color="auto"/>
          </w:divBdr>
        </w:div>
        <w:div w:id="1665236846">
          <w:marLeft w:val="0"/>
          <w:marRight w:val="0"/>
          <w:marTop w:val="0"/>
          <w:marBottom w:val="0"/>
          <w:divBdr>
            <w:top w:val="none" w:sz="0" w:space="0" w:color="auto"/>
            <w:left w:val="none" w:sz="0" w:space="0" w:color="auto"/>
            <w:bottom w:val="none" w:sz="0" w:space="0" w:color="auto"/>
            <w:right w:val="none" w:sz="0" w:space="0" w:color="auto"/>
          </w:divBdr>
          <w:divsChild>
            <w:div w:id="1577864006">
              <w:marLeft w:val="0"/>
              <w:marRight w:val="0"/>
              <w:marTop w:val="0"/>
              <w:marBottom w:val="0"/>
              <w:divBdr>
                <w:top w:val="none" w:sz="0" w:space="0" w:color="auto"/>
                <w:left w:val="none" w:sz="0" w:space="0" w:color="auto"/>
                <w:bottom w:val="none" w:sz="0" w:space="0" w:color="auto"/>
                <w:right w:val="none" w:sz="0" w:space="0" w:color="auto"/>
              </w:divBdr>
              <w:divsChild>
                <w:div w:id="1345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0791828">
      <w:bodyDiv w:val="1"/>
      <w:marLeft w:val="0"/>
      <w:marRight w:val="0"/>
      <w:marTop w:val="0"/>
      <w:marBottom w:val="0"/>
      <w:divBdr>
        <w:top w:val="none" w:sz="0" w:space="0" w:color="auto"/>
        <w:left w:val="none" w:sz="0" w:space="0" w:color="auto"/>
        <w:bottom w:val="none" w:sz="0" w:space="0" w:color="auto"/>
        <w:right w:val="none" w:sz="0" w:space="0" w:color="auto"/>
      </w:divBdr>
      <w:divsChild>
        <w:div w:id="1515459928">
          <w:marLeft w:val="0"/>
          <w:marRight w:val="0"/>
          <w:marTop w:val="0"/>
          <w:marBottom w:val="0"/>
          <w:divBdr>
            <w:top w:val="none" w:sz="0" w:space="0" w:color="auto"/>
            <w:left w:val="none" w:sz="0" w:space="0" w:color="auto"/>
            <w:bottom w:val="none" w:sz="0" w:space="0" w:color="auto"/>
            <w:right w:val="none" w:sz="0" w:space="0" w:color="auto"/>
          </w:divBdr>
        </w:div>
      </w:divsChild>
    </w:div>
    <w:div w:id="1699620332">
      <w:bodyDiv w:val="1"/>
      <w:marLeft w:val="0"/>
      <w:marRight w:val="0"/>
      <w:marTop w:val="0"/>
      <w:marBottom w:val="0"/>
      <w:divBdr>
        <w:top w:val="none" w:sz="0" w:space="0" w:color="auto"/>
        <w:left w:val="none" w:sz="0" w:space="0" w:color="auto"/>
        <w:bottom w:val="none" w:sz="0" w:space="0" w:color="auto"/>
        <w:right w:val="none" w:sz="0" w:space="0" w:color="auto"/>
      </w:divBdr>
    </w:div>
    <w:div w:id="1711957475">
      <w:bodyDiv w:val="1"/>
      <w:marLeft w:val="0"/>
      <w:marRight w:val="0"/>
      <w:marTop w:val="0"/>
      <w:marBottom w:val="0"/>
      <w:divBdr>
        <w:top w:val="none" w:sz="0" w:space="0" w:color="auto"/>
        <w:left w:val="none" w:sz="0" w:space="0" w:color="auto"/>
        <w:bottom w:val="none" w:sz="0" w:space="0" w:color="auto"/>
        <w:right w:val="none" w:sz="0" w:space="0" w:color="auto"/>
      </w:divBdr>
    </w:div>
    <w:div w:id="1740513081">
      <w:bodyDiv w:val="1"/>
      <w:marLeft w:val="0"/>
      <w:marRight w:val="0"/>
      <w:marTop w:val="0"/>
      <w:marBottom w:val="0"/>
      <w:divBdr>
        <w:top w:val="none" w:sz="0" w:space="0" w:color="auto"/>
        <w:left w:val="none" w:sz="0" w:space="0" w:color="auto"/>
        <w:bottom w:val="none" w:sz="0" w:space="0" w:color="auto"/>
        <w:right w:val="none" w:sz="0" w:space="0" w:color="auto"/>
      </w:divBdr>
    </w:div>
    <w:div w:id="1785881560">
      <w:bodyDiv w:val="1"/>
      <w:marLeft w:val="0"/>
      <w:marRight w:val="0"/>
      <w:marTop w:val="0"/>
      <w:marBottom w:val="0"/>
      <w:divBdr>
        <w:top w:val="none" w:sz="0" w:space="0" w:color="auto"/>
        <w:left w:val="none" w:sz="0" w:space="0" w:color="auto"/>
        <w:bottom w:val="none" w:sz="0" w:space="0" w:color="auto"/>
        <w:right w:val="none" w:sz="0" w:space="0" w:color="auto"/>
      </w:divBdr>
      <w:divsChild>
        <w:div w:id="910505016">
          <w:marLeft w:val="0"/>
          <w:marRight w:val="0"/>
          <w:marTop w:val="0"/>
          <w:marBottom w:val="0"/>
          <w:divBdr>
            <w:top w:val="none" w:sz="0" w:space="0" w:color="auto"/>
            <w:left w:val="none" w:sz="0" w:space="0" w:color="auto"/>
            <w:bottom w:val="none" w:sz="0" w:space="0" w:color="auto"/>
            <w:right w:val="none" w:sz="0" w:space="0" w:color="auto"/>
          </w:divBdr>
        </w:div>
        <w:div w:id="2008943066">
          <w:marLeft w:val="0"/>
          <w:marRight w:val="0"/>
          <w:marTop w:val="0"/>
          <w:marBottom w:val="0"/>
          <w:divBdr>
            <w:top w:val="none" w:sz="0" w:space="0" w:color="auto"/>
            <w:left w:val="none" w:sz="0" w:space="0" w:color="auto"/>
            <w:bottom w:val="none" w:sz="0" w:space="0" w:color="auto"/>
            <w:right w:val="none" w:sz="0" w:space="0" w:color="auto"/>
          </w:divBdr>
          <w:divsChild>
            <w:div w:id="1297489545">
              <w:marLeft w:val="0"/>
              <w:marRight w:val="0"/>
              <w:marTop w:val="0"/>
              <w:marBottom w:val="0"/>
              <w:divBdr>
                <w:top w:val="none" w:sz="0" w:space="0" w:color="auto"/>
                <w:left w:val="none" w:sz="0" w:space="0" w:color="auto"/>
                <w:bottom w:val="none" w:sz="0" w:space="0" w:color="auto"/>
                <w:right w:val="none" w:sz="0" w:space="0" w:color="auto"/>
              </w:divBdr>
              <w:divsChild>
                <w:div w:id="17907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49183">
      <w:bodyDiv w:val="1"/>
      <w:marLeft w:val="0"/>
      <w:marRight w:val="0"/>
      <w:marTop w:val="0"/>
      <w:marBottom w:val="0"/>
      <w:divBdr>
        <w:top w:val="none" w:sz="0" w:space="0" w:color="auto"/>
        <w:left w:val="none" w:sz="0" w:space="0" w:color="auto"/>
        <w:bottom w:val="none" w:sz="0" w:space="0" w:color="auto"/>
        <w:right w:val="none" w:sz="0" w:space="0" w:color="auto"/>
      </w:divBdr>
    </w:div>
    <w:div w:id="1866478559">
      <w:bodyDiv w:val="1"/>
      <w:marLeft w:val="0"/>
      <w:marRight w:val="0"/>
      <w:marTop w:val="0"/>
      <w:marBottom w:val="0"/>
      <w:divBdr>
        <w:top w:val="none" w:sz="0" w:space="0" w:color="auto"/>
        <w:left w:val="none" w:sz="0" w:space="0" w:color="auto"/>
        <w:bottom w:val="none" w:sz="0" w:space="0" w:color="auto"/>
        <w:right w:val="none" w:sz="0" w:space="0" w:color="auto"/>
      </w:divBdr>
    </w:div>
    <w:div w:id="1900093657">
      <w:bodyDiv w:val="1"/>
      <w:marLeft w:val="0"/>
      <w:marRight w:val="0"/>
      <w:marTop w:val="0"/>
      <w:marBottom w:val="0"/>
      <w:divBdr>
        <w:top w:val="none" w:sz="0" w:space="0" w:color="auto"/>
        <w:left w:val="none" w:sz="0" w:space="0" w:color="auto"/>
        <w:bottom w:val="none" w:sz="0" w:space="0" w:color="auto"/>
        <w:right w:val="none" w:sz="0" w:space="0" w:color="auto"/>
      </w:divBdr>
    </w:div>
    <w:div w:id="1952544089">
      <w:bodyDiv w:val="1"/>
      <w:marLeft w:val="0"/>
      <w:marRight w:val="0"/>
      <w:marTop w:val="0"/>
      <w:marBottom w:val="0"/>
      <w:divBdr>
        <w:top w:val="none" w:sz="0" w:space="0" w:color="auto"/>
        <w:left w:val="none" w:sz="0" w:space="0" w:color="auto"/>
        <w:bottom w:val="none" w:sz="0" w:space="0" w:color="auto"/>
        <w:right w:val="none" w:sz="0" w:space="0" w:color="auto"/>
      </w:divBdr>
    </w:div>
    <w:div w:id="1954365792">
      <w:bodyDiv w:val="1"/>
      <w:marLeft w:val="0"/>
      <w:marRight w:val="0"/>
      <w:marTop w:val="0"/>
      <w:marBottom w:val="0"/>
      <w:divBdr>
        <w:top w:val="none" w:sz="0" w:space="0" w:color="auto"/>
        <w:left w:val="none" w:sz="0" w:space="0" w:color="auto"/>
        <w:bottom w:val="none" w:sz="0" w:space="0" w:color="auto"/>
        <w:right w:val="none" w:sz="0" w:space="0" w:color="auto"/>
      </w:divBdr>
    </w:div>
    <w:div w:id="2014800552">
      <w:bodyDiv w:val="1"/>
      <w:marLeft w:val="0"/>
      <w:marRight w:val="0"/>
      <w:marTop w:val="0"/>
      <w:marBottom w:val="0"/>
      <w:divBdr>
        <w:top w:val="none" w:sz="0" w:space="0" w:color="auto"/>
        <w:left w:val="none" w:sz="0" w:space="0" w:color="auto"/>
        <w:bottom w:val="none" w:sz="0" w:space="0" w:color="auto"/>
        <w:right w:val="none" w:sz="0" w:space="0" w:color="auto"/>
      </w:divBdr>
    </w:div>
    <w:div w:id="2054648010">
      <w:bodyDiv w:val="1"/>
      <w:marLeft w:val="0"/>
      <w:marRight w:val="0"/>
      <w:marTop w:val="0"/>
      <w:marBottom w:val="0"/>
      <w:divBdr>
        <w:top w:val="none" w:sz="0" w:space="0" w:color="auto"/>
        <w:left w:val="none" w:sz="0" w:space="0" w:color="auto"/>
        <w:bottom w:val="none" w:sz="0" w:space="0" w:color="auto"/>
        <w:right w:val="none" w:sz="0" w:space="0" w:color="auto"/>
      </w:divBdr>
      <w:divsChild>
        <w:div w:id="854005578">
          <w:marLeft w:val="0"/>
          <w:marRight w:val="0"/>
          <w:marTop w:val="0"/>
          <w:marBottom w:val="0"/>
          <w:divBdr>
            <w:top w:val="none" w:sz="0" w:space="0" w:color="auto"/>
            <w:left w:val="none" w:sz="0" w:space="0" w:color="auto"/>
            <w:bottom w:val="none" w:sz="0" w:space="0" w:color="auto"/>
            <w:right w:val="none" w:sz="0" w:space="0" w:color="auto"/>
          </w:divBdr>
        </w:div>
      </w:divsChild>
    </w:div>
    <w:div w:id="2057850771">
      <w:bodyDiv w:val="1"/>
      <w:marLeft w:val="0"/>
      <w:marRight w:val="0"/>
      <w:marTop w:val="0"/>
      <w:marBottom w:val="0"/>
      <w:divBdr>
        <w:top w:val="none" w:sz="0" w:space="0" w:color="auto"/>
        <w:left w:val="none" w:sz="0" w:space="0" w:color="auto"/>
        <w:bottom w:val="none" w:sz="0" w:space="0" w:color="auto"/>
        <w:right w:val="none" w:sz="0" w:space="0" w:color="auto"/>
      </w:divBdr>
    </w:div>
    <w:div w:id="21427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vana.prochazkova@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restcom.cz/" TargetMode="External"/><Relationship Id="rId17" Type="http://schemas.openxmlformats.org/officeDocument/2006/relationships/hyperlink" Target="http://www.cbre.com/"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ila.cadkova@crestcom.cz" TargetMode="External"/><Relationship Id="rId5" Type="http://schemas.openxmlformats.org/officeDocument/2006/relationships/styles" Target="styles.xml"/><Relationship Id="rId15" Type="http://schemas.openxmlformats.org/officeDocument/2006/relationships/hyperlink" Target="https://www.linkedin.com/company/3585825?trk=tyah&amp;trkInfo=clickedVertical%253Acompany%252Cidx%253A1-1-1%252CtarId%253A1431360641868%252Ctas%253Acbre%2520czech%22%20\t%20%22_blank" TargetMode="External"/><Relationship Id="rId10" Type="http://schemas.openxmlformats.org/officeDocument/2006/relationships/hyperlink" Target="mailto:denisa.kolarikova@crestcom.cz"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rman\Downloads\2021_press_release_template%20(1).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7C616-4B5F-494D-9343-01313C65BDC3}">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093D6CD5-3EA5-4E6E-8861-D37B2ED9358E}">
  <ds:schemaRefs>
    <ds:schemaRef ds:uri="http://schemas.microsoft.com/sharepoint/v3/contenttype/forms"/>
  </ds:schemaRefs>
</ds:datastoreItem>
</file>

<file path=customXml/itemProps3.xml><?xml version="1.0" encoding="utf-8"?>
<ds:datastoreItem xmlns:ds="http://schemas.openxmlformats.org/officeDocument/2006/customXml" ds:itemID="{43EC39E5-E528-42F8-9FA9-6FB664D5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24e89f-6132-424b-9c64-0340397f5d20}" enabled="1" method="Privileged" siteId="{0159e9d0-09a0-4edf-96ba-a3deea363c28}" removed="0"/>
</clbl:labelList>
</file>

<file path=docProps/app.xml><?xml version="1.0" encoding="utf-8"?>
<Properties xmlns="http://schemas.openxmlformats.org/officeDocument/2006/extended-properties" xmlns:vt="http://schemas.openxmlformats.org/officeDocument/2006/docPropsVTypes">
  <Template>2021_press_release_template (1)</Template>
  <TotalTime>29</TotalTime>
  <Pages>3</Pages>
  <Words>1119</Words>
  <Characters>6384</Characters>
  <Application>Microsoft Office Word</Application>
  <DocSecurity>0</DocSecurity>
  <Lines>53</Lines>
  <Paragraphs>14</Paragraphs>
  <ScaleCrop>false</ScaleCrop>
  <Company>CBRE</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Mirman, Corey @ Corporate Communications</dc:creator>
  <cp:lastModifiedBy>Denisa Kolaříková</cp:lastModifiedBy>
  <cp:revision>30</cp:revision>
  <dcterms:created xsi:type="dcterms:W3CDTF">2025-09-18T16:32:00Z</dcterms:created>
  <dcterms:modified xsi:type="dcterms:W3CDTF">2025-09-30T13:25:00Z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