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4EF99239" w:rsidR="00D35AF8" w:rsidRPr="00007F3B" w:rsidRDefault="00974AF3" w:rsidP="0089190C">
      <w:pPr>
        <w:rPr>
          <w:rFonts w:ascii="Myriad Pro" w:hAnsi="Myriad Pro" w:cs="Arial"/>
          <w:sz w:val="28"/>
          <w:szCs w:val="28"/>
          <w:lang w:val="cs-CZ"/>
        </w:rPr>
      </w:pPr>
      <w:r>
        <w:rPr>
          <w:rFonts w:ascii="Myriad Pro" w:hAnsi="Myriad Pro" w:cs="Arial"/>
          <w:sz w:val="28"/>
          <w:lang w:val="cs-CZ"/>
        </w:rPr>
        <w:t>Informace pro média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  <w:lang w:val="cs-CZ"/>
        </w:rPr>
      </w:pPr>
    </w:p>
    <w:p w14:paraId="0E631B5E" w14:textId="7F7065C9" w:rsidR="004651EF" w:rsidRPr="00007F3B" w:rsidRDefault="00CB6EFE" w:rsidP="004651EF">
      <w:pPr>
        <w:spacing w:line="280" w:lineRule="auto"/>
        <w:rPr>
          <w:rFonts w:ascii="Myriad Pro" w:eastAsia="Times New Roman" w:hAnsi="Myriad Pro" w:cs="Arial"/>
          <w:sz w:val="34"/>
          <w:szCs w:val="34"/>
          <w:lang w:val="cs-CZ"/>
        </w:rPr>
      </w:pP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HB</w:t>
      </w:r>
      <w:proofErr w:type="spellEnd"/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: nová polyfunkční budova </w:t>
      </w:r>
      <w:r w:rsidR="00312A19">
        <w:rPr>
          <w:rFonts w:ascii="Myriad Pro" w:eastAsia="Times New Roman" w:hAnsi="Myriad Pro" w:cs="Arial"/>
          <w:b/>
          <w:sz w:val="34"/>
          <w:szCs w:val="34"/>
          <w:lang w:val="cs-CZ"/>
        </w:rPr>
        <w:t>na Vinohradské ulici v Praze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880AECB" w14:textId="7F46A7F6" w:rsidR="004651EF" w:rsidRPr="00007F3B" w:rsidRDefault="004651EF" w:rsidP="004651EF">
      <w:pPr>
        <w:rPr>
          <w:rFonts w:ascii="Myriad Pro" w:hAnsi="Myriad Pro" w:cs="Arial"/>
          <w:lang w:val="cs-CZ"/>
        </w:rPr>
      </w:pPr>
      <w:r w:rsidRPr="00FC5823">
        <w:rPr>
          <w:rFonts w:ascii="Myriad Pro" w:hAnsi="Myriad Pro" w:cs="Arial"/>
          <w:lang w:val="cs-CZ"/>
        </w:rPr>
        <w:t xml:space="preserve">Praha, </w:t>
      </w:r>
      <w:r w:rsidR="00FC5823" w:rsidRPr="00FC5823">
        <w:rPr>
          <w:rFonts w:ascii="Myriad Pro" w:hAnsi="Myriad Pro" w:cs="Arial"/>
          <w:lang w:val="cs-CZ"/>
        </w:rPr>
        <w:t>8</w:t>
      </w:r>
      <w:r w:rsidR="006F0BD1" w:rsidRPr="00FC5823">
        <w:rPr>
          <w:rFonts w:ascii="Myriad Pro" w:hAnsi="Myriad Pro" w:cs="Arial"/>
          <w:lang w:val="cs-CZ"/>
        </w:rPr>
        <w:t xml:space="preserve">. </w:t>
      </w:r>
      <w:r w:rsidR="00FC5823" w:rsidRPr="00FC5823">
        <w:rPr>
          <w:rFonts w:ascii="Myriad Pro" w:hAnsi="Myriad Pro" w:cs="Arial"/>
          <w:lang w:val="cs-CZ"/>
        </w:rPr>
        <w:t>3</w:t>
      </w:r>
      <w:r w:rsidRPr="00FC5823">
        <w:rPr>
          <w:rFonts w:ascii="Myriad Pro" w:hAnsi="Myriad Pro" w:cs="Arial"/>
          <w:lang w:val="cs-CZ"/>
        </w:rPr>
        <w:t xml:space="preserve">. </w:t>
      </w:r>
      <w:r w:rsidR="006F0BD1" w:rsidRPr="00FC5823">
        <w:rPr>
          <w:rFonts w:ascii="Myriad Pro" w:hAnsi="Myriad Pro" w:cs="Arial"/>
          <w:lang w:val="cs-CZ"/>
        </w:rPr>
        <w:t>2016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4C7EC6F5" w14:textId="0F00887D" w:rsidR="00007F3B" w:rsidRDefault="00DB0D58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proofErr w:type="spellStart"/>
      <w:r w:rsidRPr="00DB0D58">
        <w:rPr>
          <w:rFonts w:ascii="Myriad Pro" w:eastAsia="Times New Roman" w:hAnsi="Myriad Pro" w:cs="Arial"/>
          <w:b/>
          <w:lang w:val="cs-CZ"/>
        </w:rPr>
        <w:t>HB</w:t>
      </w:r>
      <w:proofErr w:type="spellEnd"/>
      <w:r w:rsidRPr="00DB0D58">
        <w:rPr>
          <w:rFonts w:ascii="Myriad Pro" w:eastAsia="Times New Roman" w:hAnsi="Myriad Pro" w:cs="Arial"/>
          <w:b/>
          <w:lang w:val="cs-CZ"/>
        </w:rPr>
        <w:t xml:space="preserve"> </w:t>
      </w:r>
      <w:proofErr w:type="spellStart"/>
      <w:r w:rsidRPr="00DB0D58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="00CB6EFE">
        <w:rPr>
          <w:rFonts w:ascii="Myriad Pro" w:eastAsia="Times New Roman" w:hAnsi="Myriad Pro" w:cs="Arial"/>
          <w:b/>
          <w:lang w:val="cs-CZ"/>
        </w:rPr>
        <w:t xml:space="preserve"> </w:t>
      </w:r>
      <w:r w:rsidR="00312A19">
        <w:rPr>
          <w:rFonts w:ascii="Myriad Pro" w:eastAsia="Times New Roman" w:hAnsi="Myriad Pro" w:cs="Arial"/>
          <w:b/>
          <w:lang w:val="cs-CZ"/>
        </w:rPr>
        <w:t>připravuj</w:t>
      </w:r>
      <w:r w:rsidR="000B3C1D">
        <w:rPr>
          <w:rFonts w:ascii="Myriad Pro" w:eastAsia="Times New Roman" w:hAnsi="Myriad Pro" w:cs="Arial"/>
          <w:b/>
          <w:lang w:val="cs-CZ"/>
        </w:rPr>
        <w:t>e novostavbu polyfunkční budovy, která</w:t>
      </w:r>
      <w:r w:rsidR="00B0487A">
        <w:rPr>
          <w:rFonts w:ascii="Myriad Pro" w:eastAsia="Times New Roman" w:hAnsi="Myriad Pro" w:cs="Arial"/>
          <w:b/>
          <w:lang w:val="cs-CZ"/>
        </w:rPr>
        <w:t xml:space="preserve"> nahradí stávající objekty bývalého Centrálního dispečinku tranzitního plynovodu a jeho doprovodných kancelářských budov ze 70. let minulého století</w:t>
      </w:r>
      <w:r w:rsidRPr="00DB0D58">
        <w:rPr>
          <w:rFonts w:ascii="Myriad Pro" w:eastAsia="Times New Roman" w:hAnsi="Myriad Pro" w:cs="Arial"/>
          <w:b/>
          <w:lang w:val="cs-CZ"/>
        </w:rPr>
        <w:t>.</w:t>
      </w:r>
      <w:r w:rsidR="00B0487A">
        <w:rPr>
          <w:rFonts w:ascii="Myriad Pro" w:eastAsia="Times New Roman" w:hAnsi="Myriad Pro" w:cs="Arial"/>
          <w:b/>
          <w:lang w:val="cs-CZ"/>
        </w:rPr>
        <w:t xml:space="preserve"> </w:t>
      </w:r>
      <w:r w:rsidR="00CB6EFE">
        <w:rPr>
          <w:rFonts w:ascii="Myriad Pro" w:eastAsia="Times New Roman" w:hAnsi="Myriad Pro" w:cs="Arial"/>
          <w:b/>
          <w:lang w:val="cs-CZ"/>
        </w:rPr>
        <w:t>K demolici</w:t>
      </w:r>
      <w:r w:rsidR="00FD58A0">
        <w:rPr>
          <w:rFonts w:ascii="Myriad Pro" w:eastAsia="Times New Roman" w:hAnsi="Myriad Pro" w:cs="Arial"/>
          <w:b/>
          <w:lang w:val="cs-CZ"/>
        </w:rPr>
        <w:t xml:space="preserve"> má již souhlasné stanovisko Národního památkového ústavu (Odboru památkové péče Mag</w:t>
      </w:r>
      <w:r w:rsidR="006F0BD1">
        <w:rPr>
          <w:rFonts w:ascii="Myriad Pro" w:eastAsia="Times New Roman" w:hAnsi="Myriad Pro" w:cs="Arial"/>
          <w:b/>
          <w:lang w:val="cs-CZ"/>
        </w:rPr>
        <w:t>istrátu hlavního města Prahy). P</w:t>
      </w:r>
      <w:r w:rsidR="00FD58A0">
        <w:rPr>
          <w:rFonts w:ascii="Myriad Pro" w:eastAsia="Times New Roman" w:hAnsi="Myriad Pro" w:cs="Arial"/>
          <w:b/>
          <w:lang w:val="cs-CZ"/>
        </w:rPr>
        <w:t>roj</w:t>
      </w:r>
      <w:r w:rsidR="000C0FA7">
        <w:rPr>
          <w:rFonts w:ascii="Myriad Pro" w:eastAsia="Times New Roman" w:hAnsi="Myriad Pro" w:cs="Arial"/>
          <w:b/>
          <w:lang w:val="cs-CZ"/>
        </w:rPr>
        <w:t>ekt kladně hodnotí také historici</w:t>
      </w:r>
      <w:r w:rsidR="00FD58A0">
        <w:rPr>
          <w:rFonts w:ascii="Myriad Pro" w:eastAsia="Times New Roman" w:hAnsi="Myriad Pro" w:cs="Arial"/>
          <w:b/>
          <w:lang w:val="cs-CZ"/>
        </w:rPr>
        <w:t xml:space="preserve"> architektury Zdeněk Lukeš</w:t>
      </w:r>
      <w:r w:rsidR="00D12343">
        <w:rPr>
          <w:rFonts w:ascii="Myriad Pro" w:eastAsia="Times New Roman" w:hAnsi="Myriad Pro" w:cs="Arial"/>
          <w:b/>
          <w:lang w:val="cs-CZ"/>
        </w:rPr>
        <w:t xml:space="preserve"> </w:t>
      </w:r>
      <w:r w:rsidR="000C0FA7">
        <w:rPr>
          <w:rFonts w:ascii="Myriad Pro" w:eastAsia="Times New Roman" w:hAnsi="Myriad Pro" w:cs="Arial"/>
          <w:b/>
          <w:lang w:val="cs-CZ"/>
        </w:rPr>
        <w:t>a Pavel Halík, stejně jako</w:t>
      </w:r>
      <w:r w:rsidR="00D12343">
        <w:rPr>
          <w:rFonts w:ascii="Myriad Pro" w:eastAsia="Times New Roman" w:hAnsi="Myriad Pro" w:cs="Arial"/>
          <w:b/>
          <w:lang w:val="cs-CZ"/>
        </w:rPr>
        <w:t xml:space="preserve"> architekt stávajícího komplexu budov Václav Aulický.</w:t>
      </w:r>
    </w:p>
    <w:p w14:paraId="3CC08E34" w14:textId="77777777" w:rsidR="00DB0D58" w:rsidRPr="00007F3B" w:rsidRDefault="00DB0D58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16C471F6" w14:textId="77777777" w:rsidR="00B0487A" w:rsidRDefault="00B0487A" w:rsidP="004651EF">
      <w:pPr>
        <w:spacing w:line="280" w:lineRule="auto"/>
        <w:jc w:val="both"/>
        <w:rPr>
          <w:rFonts w:ascii="Myriad Pro" w:eastAsia="Times New Roman" w:hAnsi="Myriad Pro" w:cs="Arial"/>
          <w:u w:val="single"/>
          <w:lang w:val="cs-CZ"/>
        </w:rPr>
      </w:pPr>
      <w:r w:rsidRPr="00B0487A">
        <w:rPr>
          <w:rFonts w:ascii="Myriad Pro" w:eastAsia="Times New Roman" w:hAnsi="Myriad Pro" w:cs="Arial"/>
          <w:u w:val="single"/>
          <w:lang w:val="cs-CZ"/>
        </w:rPr>
        <w:t>Krátce z historie stávajících budov</w:t>
      </w:r>
    </w:p>
    <w:p w14:paraId="304D12F2" w14:textId="2A68E377" w:rsidR="00B0487A" w:rsidRDefault="00B0487A" w:rsidP="004651EF">
      <w:pPr>
        <w:spacing w:line="280" w:lineRule="auto"/>
        <w:jc w:val="both"/>
        <w:rPr>
          <w:rFonts w:ascii="Myriad Pro" w:hAnsi="Myriad Pro" w:cs="Arial"/>
          <w:lang w:val="cs-CZ" w:eastAsia="x-none"/>
        </w:rPr>
      </w:pPr>
      <w:r w:rsidRPr="00B0487A">
        <w:rPr>
          <w:rFonts w:ascii="Myriad Pro" w:eastAsia="Times New Roman" w:hAnsi="Myriad Pro" w:cs="Arial"/>
          <w:lang w:val="cs-CZ"/>
        </w:rPr>
        <w:t xml:space="preserve">Tyto </w:t>
      </w:r>
      <w:r w:rsidRPr="00B0487A">
        <w:rPr>
          <w:rFonts w:ascii="Myriad Pro" w:hAnsi="Myriad Pro" w:cs="Arial"/>
          <w:lang w:val="cs-CZ" w:eastAsia="x-none"/>
        </w:rPr>
        <w:t>objekty postavené v roce 1978 sloužily jako sídlo pro Centrální di</w:t>
      </w:r>
      <w:r w:rsidR="00D64EF4">
        <w:rPr>
          <w:rFonts w:ascii="Myriad Pro" w:hAnsi="Myriad Pro" w:cs="Arial"/>
          <w:lang w:val="cs-CZ" w:eastAsia="x-none"/>
        </w:rPr>
        <w:t>spečink tranzitního plynovodu a </w:t>
      </w:r>
      <w:r w:rsidRPr="00B0487A">
        <w:rPr>
          <w:rFonts w:ascii="Myriad Pro" w:hAnsi="Myriad Pro" w:cs="Arial"/>
          <w:lang w:val="cs-CZ" w:eastAsia="x-none"/>
        </w:rPr>
        <w:t>jako doprovodné kancelářské budovy. Při jejich výstavbě došlo k demolici činžovních domů původního vinohradského bloku. Komplex byl stavěn v kontextu vznikající severojižní magistrály, kdy se původně počítalo s mnohem větší rozsáhlou asanací celého okolí.</w:t>
      </w:r>
      <w:r w:rsidR="00D64EF4">
        <w:rPr>
          <w:rFonts w:ascii="Myriad Pro" w:hAnsi="Myriad Pro" w:cs="Arial"/>
          <w:lang w:val="cs-CZ" w:eastAsia="x-none"/>
        </w:rPr>
        <w:t xml:space="preserve"> Vzhledem k době svého vzniku a </w:t>
      </w:r>
      <w:r w:rsidRPr="00B0487A">
        <w:rPr>
          <w:rFonts w:ascii="Myriad Pro" w:hAnsi="Myriad Pro" w:cs="Arial"/>
          <w:lang w:val="cs-CZ" w:eastAsia="x-none"/>
        </w:rPr>
        <w:t>funkci přestaly však tyto budovy již začátkem 90. let plnit svoji původní funkci</w:t>
      </w:r>
      <w:r w:rsidR="00CB6EFE">
        <w:rPr>
          <w:rFonts w:ascii="Myriad Pro" w:hAnsi="Myriad Pro" w:cs="Arial"/>
          <w:lang w:val="cs-CZ" w:eastAsia="x-none"/>
        </w:rPr>
        <w:t xml:space="preserve">. </w:t>
      </w:r>
      <w:r>
        <w:rPr>
          <w:rFonts w:ascii="Myriad Pro" w:hAnsi="Myriad Pro" w:cs="Arial"/>
          <w:lang w:val="cs-CZ" w:eastAsia="x-none"/>
        </w:rPr>
        <w:t xml:space="preserve"> </w:t>
      </w:r>
    </w:p>
    <w:p w14:paraId="0256BFC1" w14:textId="77777777" w:rsidR="00B0487A" w:rsidRDefault="00B0487A" w:rsidP="004651EF">
      <w:pPr>
        <w:spacing w:line="280" w:lineRule="auto"/>
        <w:jc w:val="both"/>
        <w:rPr>
          <w:rFonts w:ascii="Myriad Pro" w:hAnsi="Myriad Pro" w:cs="Arial"/>
          <w:lang w:val="cs-CZ" w:eastAsia="x-none"/>
        </w:rPr>
      </w:pPr>
    </w:p>
    <w:p w14:paraId="06ED2433" w14:textId="52927571" w:rsidR="00B0487A" w:rsidRPr="00B0487A" w:rsidRDefault="00B0487A" w:rsidP="004651EF">
      <w:pPr>
        <w:spacing w:line="280" w:lineRule="auto"/>
        <w:jc w:val="both"/>
        <w:rPr>
          <w:rFonts w:ascii="Myriad Pro" w:hAnsi="Myriad Pro" w:cs="Arial"/>
          <w:u w:val="single"/>
          <w:lang w:val="cs-CZ" w:eastAsia="x-none"/>
        </w:rPr>
      </w:pPr>
      <w:r w:rsidRPr="00B0487A">
        <w:rPr>
          <w:rFonts w:ascii="Myriad Pro" w:hAnsi="Myriad Pro" w:cs="Arial"/>
          <w:u w:val="single"/>
          <w:lang w:val="cs-CZ" w:eastAsia="x-none"/>
        </w:rPr>
        <w:t>Funkčnost stávajících budov</w:t>
      </w:r>
    </w:p>
    <w:p w14:paraId="3A8D2652" w14:textId="2280D4B7" w:rsidR="00B0487A" w:rsidRPr="00B0487A" w:rsidRDefault="00B0487A" w:rsidP="004651EF">
      <w:pPr>
        <w:spacing w:line="280" w:lineRule="auto"/>
        <w:jc w:val="both"/>
        <w:rPr>
          <w:rFonts w:ascii="Myriad Pro" w:eastAsia="Times New Roman" w:hAnsi="Myriad Pro" w:cs="Arial"/>
          <w:u w:val="single"/>
          <w:lang w:val="cs-CZ"/>
        </w:rPr>
      </w:pPr>
      <w:r w:rsidRPr="00B0487A">
        <w:rPr>
          <w:rFonts w:ascii="Myriad Pro" w:hAnsi="Myriad Pro" w:cs="Arial"/>
          <w:lang w:val="cs-CZ" w:eastAsia="x-none"/>
        </w:rPr>
        <w:t xml:space="preserve">Stávající objekty jsou zastaralé, </w:t>
      </w:r>
      <w:r w:rsidR="000B3C1D">
        <w:rPr>
          <w:rFonts w:ascii="Myriad Pro" w:hAnsi="Myriad Pro" w:cs="Arial"/>
          <w:lang w:val="cs-CZ" w:eastAsia="x-none"/>
        </w:rPr>
        <w:t xml:space="preserve">funkčně i </w:t>
      </w:r>
      <w:r w:rsidRPr="00B0487A">
        <w:rPr>
          <w:rFonts w:ascii="Myriad Pro" w:hAnsi="Myriad Pro" w:cs="Arial"/>
          <w:lang w:val="cs-CZ" w:eastAsia="x-none"/>
        </w:rPr>
        <w:t>technologicky zcela nevyhovující. Přestože prošly v 90. letech dílčí rekonstrukcí, jejich konstrukční řešení neumožňuje adaptaci do podoby budovy</w:t>
      </w:r>
      <w:r w:rsidR="00D12343">
        <w:rPr>
          <w:rFonts w:ascii="Myriad Pro" w:hAnsi="Myriad Pro" w:cs="Arial"/>
          <w:lang w:val="cs-CZ" w:eastAsia="x-none"/>
        </w:rPr>
        <w:t xml:space="preserve">, která by splňovala jak požadavky </w:t>
      </w:r>
      <w:r w:rsidRPr="00B0487A">
        <w:rPr>
          <w:rFonts w:ascii="Myriad Pro" w:hAnsi="Myriad Pro" w:cs="Arial"/>
          <w:lang w:val="cs-CZ" w:eastAsia="x-none"/>
        </w:rPr>
        <w:t xml:space="preserve">uživatelů, tak </w:t>
      </w:r>
      <w:r w:rsidR="00D12343">
        <w:rPr>
          <w:rFonts w:ascii="Myriad Pro" w:hAnsi="Myriad Pro" w:cs="Arial"/>
          <w:lang w:val="cs-CZ" w:eastAsia="x-none"/>
        </w:rPr>
        <w:t xml:space="preserve">i </w:t>
      </w:r>
      <w:r w:rsidR="00507C43">
        <w:rPr>
          <w:rFonts w:ascii="Myriad Pro" w:hAnsi="Myriad Pro" w:cs="Arial"/>
          <w:lang w:val="cs-CZ" w:eastAsia="x-none"/>
        </w:rPr>
        <w:t xml:space="preserve">současné </w:t>
      </w:r>
      <w:r w:rsidRPr="00B0487A">
        <w:rPr>
          <w:rFonts w:ascii="Myriad Pro" w:hAnsi="Myriad Pro" w:cs="Arial"/>
          <w:lang w:val="cs-CZ" w:eastAsia="x-none"/>
        </w:rPr>
        <w:t xml:space="preserve">legislativy. Komplex </w:t>
      </w:r>
      <w:r w:rsidR="00507C43">
        <w:rPr>
          <w:rFonts w:ascii="Myriad Pro" w:hAnsi="Myriad Pro" w:cs="Arial"/>
          <w:lang w:val="cs-CZ" w:eastAsia="x-none"/>
        </w:rPr>
        <w:t xml:space="preserve">navíc </w:t>
      </w:r>
      <w:r w:rsidRPr="00B0487A">
        <w:rPr>
          <w:rFonts w:ascii="Myriad Pro" w:hAnsi="Myriad Pro" w:cs="Arial"/>
          <w:lang w:val="cs-CZ" w:eastAsia="x-none"/>
        </w:rPr>
        <w:t xml:space="preserve">nemá vyřešeno odpovídající parkování, a řidiči tak zatěžují parkováním jak přilehlé ulice, tak samotný pozemek. Stávající budovy nemají funkční parter, vytvářejí mezi sebou nepřehledná zákoutí a vyčleňují se tak z jinak dobře fungující </w:t>
      </w:r>
      <w:r w:rsidR="00D12343">
        <w:rPr>
          <w:rFonts w:ascii="Myriad Pro" w:hAnsi="Myriad Pro" w:cs="Arial"/>
          <w:lang w:val="cs-CZ" w:eastAsia="x-none"/>
        </w:rPr>
        <w:t xml:space="preserve">kompaktní </w:t>
      </w:r>
      <w:r w:rsidRPr="00B0487A">
        <w:rPr>
          <w:rFonts w:ascii="Myriad Pro" w:hAnsi="Myriad Pro" w:cs="Arial"/>
          <w:lang w:val="cs-CZ" w:eastAsia="x-none"/>
        </w:rPr>
        <w:t>zástavby Vinohrad.</w:t>
      </w:r>
    </w:p>
    <w:p w14:paraId="505A64D0" w14:textId="77777777" w:rsidR="00B0487A" w:rsidRDefault="00B0487A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62541964" w14:textId="0C4A6A6D" w:rsidR="00626400" w:rsidRPr="00626400" w:rsidRDefault="00626400" w:rsidP="004651EF">
      <w:pPr>
        <w:spacing w:line="280" w:lineRule="auto"/>
        <w:jc w:val="both"/>
        <w:rPr>
          <w:rFonts w:ascii="Myriad Pro" w:eastAsia="Times New Roman" w:hAnsi="Myriad Pro" w:cs="Arial"/>
          <w:u w:val="single"/>
          <w:lang w:val="cs-CZ"/>
        </w:rPr>
      </w:pPr>
      <w:r w:rsidRPr="00626400">
        <w:rPr>
          <w:rFonts w:ascii="Myriad Pro" w:eastAsia="Times New Roman" w:hAnsi="Myriad Pro" w:cs="Arial"/>
          <w:u w:val="single"/>
          <w:lang w:val="cs-CZ"/>
        </w:rPr>
        <w:t>Nový projekt</w:t>
      </w:r>
    </w:p>
    <w:p w14:paraId="0FE3BC60" w14:textId="6690B7C8" w:rsidR="00AA5449" w:rsidRDefault="00626400" w:rsidP="00AA5449">
      <w:pPr>
        <w:spacing w:line="280" w:lineRule="auto"/>
        <w:jc w:val="both"/>
        <w:rPr>
          <w:rFonts w:ascii="Myriad Pro" w:hAnsi="Myriad Pro" w:cs="Arial"/>
          <w:lang w:val="cs-CZ" w:eastAsia="x-none"/>
        </w:rPr>
      </w:pPr>
      <w:r>
        <w:rPr>
          <w:rFonts w:ascii="Myriad Pro" w:hAnsi="Myriad Pro" w:cs="Arial"/>
          <w:lang w:val="cs-CZ" w:eastAsia="x-none"/>
        </w:rPr>
        <w:t>N</w:t>
      </w:r>
      <w:r w:rsidRPr="00626400">
        <w:rPr>
          <w:rFonts w:ascii="Myriad Pro" w:hAnsi="Myriad Pro" w:cs="Arial"/>
          <w:lang w:val="cs-CZ" w:eastAsia="x-none"/>
        </w:rPr>
        <w:t xml:space="preserve">ávrh </w:t>
      </w:r>
      <w:r w:rsidR="00D64EF4">
        <w:rPr>
          <w:rFonts w:ascii="Myriad Pro" w:hAnsi="Myriad Pro" w:cs="Arial"/>
          <w:lang w:val="cs-CZ" w:eastAsia="x-none"/>
        </w:rPr>
        <w:t>architektonického</w:t>
      </w:r>
      <w:r w:rsidR="00F16C83">
        <w:rPr>
          <w:rFonts w:ascii="Myriad Pro" w:hAnsi="Myriad Pro" w:cs="Arial"/>
          <w:lang w:val="cs-CZ" w:eastAsia="x-none"/>
        </w:rPr>
        <w:t xml:space="preserve"> studia Jakub Cigler Architekti</w:t>
      </w:r>
      <w:r w:rsidR="00D64EF4">
        <w:rPr>
          <w:rFonts w:ascii="Myriad Pro" w:hAnsi="Myriad Pro" w:cs="Arial"/>
          <w:lang w:val="cs-CZ" w:eastAsia="x-none"/>
        </w:rPr>
        <w:t xml:space="preserve"> </w:t>
      </w:r>
      <w:r w:rsidRPr="00626400">
        <w:rPr>
          <w:rFonts w:ascii="Myriad Pro" w:hAnsi="Myriad Pro" w:cs="Arial"/>
          <w:lang w:val="cs-CZ" w:eastAsia="x-none"/>
        </w:rPr>
        <w:t xml:space="preserve">počítá s rehabilitací tohoto vinohradského bloku tím, že budovy vytvoří tradiční uliční prostor. Ve zklidněném vnitrobloku vznikne nový veřejný prostor se zelení </w:t>
      </w:r>
      <w:r w:rsidR="00D12343">
        <w:rPr>
          <w:rFonts w:ascii="Myriad Pro" w:hAnsi="Myriad Pro" w:cs="Arial"/>
          <w:lang w:val="cs-CZ" w:eastAsia="x-none"/>
        </w:rPr>
        <w:t xml:space="preserve">a bezbariérovým průchodem skrz </w:t>
      </w:r>
      <w:r w:rsidRPr="00626400">
        <w:rPr>
          <w:rFonts w:ascii="Myriad Pro" w:hAnsi="Myriad Pro" w:cs="Arial"/>
          <w:lang w:val="cs-CZ" w:eastAsia="x-none"/>
        </w:rPr>
        <w:t xml:space="preserve">území. Návrh je členěn do sedmi hmot – domů, čímž reflektuje okolní měřítko Vinohrad. </w:t>
      </w:r>
      <w:r w:rsidR="00AA5449" w:rsidRPr="00626400">
        <w:rPr>
          <w:rFonts w:ascii="Myriad Pro" w:hAnsi="Myriad Pro" w:cs="Arial"/>
          <w:lang w:val="cs-CZ" w:eastAsia="x-none"/>
        </w:rPr>
        <w:t>Navržený záměr novostavby polyfunkčního domu s podzemními garážemi je dle vy</w:t>
      </w:r>
      <w:r w:rsidR="00D12343">
        <w:rPr>
          <w:rFonts w:ascii="Myriad Pro" w:hAnsi="Myriad Pro" w:cs="Arial"/>
          <w:lang w:val="cs-CZ" w:eastAsia="x-none"/>
        </w:rPr>
        <w:t>jádření odboru výstavby Úřadu Městské části</w:t>
      </w:r>
      <w:r w:rsidR="00AA5449" w:rsidRPr="00626400">
        <w:rPr>
          <w:rFonts w:ascii="Myriad Pro" w:hAnsi="Myriad Pro" w:cs="Arial"/>
          <w:lang w:val="cs-CZ" w:eastAsia="x-none"/>
        </w:rPr>
        <w:t xml:space="preserve"> Praha 2 v souladu se záměry územního plánování v dotčeném území.</w:t>
      </w:r>
    </w:p>
    <w:p w14:paraId="4F5F0B89" w14:textId="77777777" w:rsidR="00626400" w:rsidRDefault="00626400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1C0F1981" w14:textId="77777777" w:rsidR="00D12343" w:rsidRDefault="00D12343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03BD23C2" w14:textId="77777777" w:rsidR="00FC5823" w:rsidRDefault="00FC5823" w:rsidP="004651EF">
      <w:pPr>
        <w:spacing w:line="280" w:lineRule="auto"/>
        <w:jc w:val="both"/>
        <w:rPr>
          <w:rFonts w:ascii="Myriad Pro" w:hAnsi="Myriad Pro" w:cs="Arial"/>
          <w:u w:val="single"/>
          <w:lang w:val="cs-CZ" w:eastAsia="x-none"/>
        </w:rPr>
      </w:pPr>
    </w:p>
    <w:p w14:paraId="0A117E4E" w14:textId="77777777" w:rsidR="00FC5823" w:rsidRDefault="00FC5823" w:rsidP="004651EF">
      <w:pPr>
        <w:spacing w:line="280" w:lineRule="auto"/>
        <w:jc w:val="both"/>
        <w:rPr>
          <w:rFonts w:ascii="Myriad Pro" w:hAnsi="Myriad Pro" w:cs="Arial"/>
          <w:u w:val="single"/>
          <w:lang w:val="cs-CZ" w:eastAsia="x-none"/>
        </w:rPr>
      </w:pPr>
    </w:p>
    <w:p w14:paraId="19051934" w14:textId="41C3310A" w:rsidR="00626400" w:rsidRPr="00626400" w:rsidRDefault="00D034FB" w:rsidP="004651EF">
      <w:pPr>
        <w:spacing w:line="280" w:lineRule="auto"/>
        <w:jc w:val="both"/>
        <w:rPr>
          <w:rFonts w:ascii="Myriad Pro" w:hAnsi="Myriad Pro" w:cs="Arial"/>
          <w:u w:val="single"/>
          <w:lang w:val="cs-CZ" w:eastAsia="x-none"/>
        </w:rPr>
      </w:pPr>
      <w:r>
        <w:rPr>
          <w:rFonts w:ascii="Myriad Pro" w:hAnsi="Myriad Pro" w:cs="Arial"/>
          <w:u w:val="single"/>
          <w:lang w:val="cs-CZ" w:eastAsia="x-none"/>
        </w:rPr>
        <w:t>Výtah</w:t>
      </w:r>
      <w:r w:rsidR="00727C2F">
        <w:rPr>
          <w:rFonts w:ascii="Myriad Pro" w:hAnsi="Myriad Pro" w:cs="Arial"/>
          <w:u w:val="single"/>
          <w:lang w:val="cs-CZ" w:eastAsia="x-none"/>
        </w:rPr>
        <w:t xml:space="preserve"> z v</w:t>
      </w:r>
      <w:r w:rsidR="00626400">
        <w:rPr>
          <w:rFonts w:ascii="Myriad Pro" w:hAnsi="Myriad Pro" w:cs="Arial"/>
          <w:u w:val="single"/>
          <w:lang w:val="cs-CZ" w:eastAsia="x-none"/>
        </w:rPr>
        <w:t>yjádření dotčených</w:t>
      </w:r>
      <w:r w:rsidR="00AA5449">
        <w:rPr>
          <w:rFonts w:ascii="Myriad Pro" w:hAnsi="Myriad Pro" w:cs="Arial"/>
          <w:u w:val="single"/>
          <w:lang w:val="cs-CZ" w:eastAsia="x-none"/>
        </w:rPr>
        <w:t xml:space="preserve"> subjektů – Národního památkového ústavu, </w:t>
      </w:r>
      <w:r w:rsidR="00D12343">
        <w:rPr>
          <w:rFonts w:ascii="Myriad Pro" w:hAnsi="Myriad Pro" w:cs="Arial"/>
          <w:u w:val="single"/>
          <w:lang w:val="cs-CZ" w:eastAsia="x-none"/>
        </w:rPr>
        <w:t>autora stávajícího komplexu</w:t>
      </w:r>
      <w:r w:rsidR="00AA5449">
        <w:rPr>
          <w:rFonts w:ascii="Myriad Pro" w:hAnsi="Myriad Pro" w:cs="Arial"/>
          <w:u w:val="single"/>
          <w:lang w:val="cs-CZ" w:eastAsia="x-none"/>
        </w:rPr>
        <w:t xml:space="preserve"> budov</w:t>
      </w:r>
      <w:r w:rsidR="00D12343">
        <w:rPr>
          <w:rFonts w:ascii="Myriad Pro" w:hAnsi="Myriad Pro" w:cs="Arial"/>
          <w:u w:val="single"/>
          <w:lang w:val="cs-CZ" w:eastAsia="x-none"/>
        </w:rPr>
        <w:t xml:space="preserve"> Václava Aulického a</w:t>
      </w:r>
      <w:r w:rsidR="004D611E">
        <w:rPr>
          <w:rFonts w:ascii="Myriad Pro" w:hAnsi="Myriad Pro" w:cs="Arial"/>
          <w:u w:val="single"/>
          <w:lang w:val="cs-CZ" w:eastAsia="x-none"/>
        </w:rPr>
        <w:t xml:space="preserve"> historiků</w:t>
      </w:r>
      <w:r w:rsidR="00AA5449">
        <w:rPr>
          <w:rFonts w:ascii="Myriad Pro" w:hAnsi="Myriad Pro" w:cs="Arial"/>
          <w:u w:val="single"/>
          <w:lang w:val="cs-CZ" w:eastAsia="x-none"/>
        </w:rPr>
        <w:t xml:space="preserve"> architektury </w:t>
      </w:r>
      <w:r w:rsidR="00D12343">
        <w:rPr>
          <w:rFonts w:ascii="Myriad Pro" w:hAnsi="Myriad Pro" w:cs="Arial"/>
          <w:u w:val="single"/>
          <w:lang w:val="cs-CZ" w:eastAsia="x-none"/>
        </w:rPr>
        <w:t>Zdeňka Lukeše</w:t>
      </w:r>
      <w:r w:rsidR="004D611E">
        <w:rPr>
          <w:rFonts w:ascii="Myriad Pro" w:hAnsi="Myriad Pro" w:cs="Arial"/>
          <w:u w:val="single"/>
          <w:lang w:val="cs-CZ" w:eastAsia="x-none"/>
        </w:rPr>
        <w:t xml:space="preserve"> a Pavla Halíka.</w:t>
      </w:r>
    </w:p>
    <w:p w14:paraId="479D2877" w14:textId="77777777" w:rsidR="00AA5449" w:rsidRDefault="00AA5449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7EF225D8" w14:textId="77777777" w:rsidR="00AA5449" w:rsidRPr="00AA5449" w:rsidRDefault="00AA5449" w:rsidP="00AA5449">
      <w:pPr>
        <w:spacing w:line="281" w:lineRule="auto"/>
        <w:rPr>
          <w:rFonts w:ascii="Myriad Pro" w:hAnsi="Myriad Pro"/>
          <w:b/>
          <w:lang w:val="cs-CZ"/>
        </w:rPr>
      </w:pPr>
      <w:r w:rsidRPr="00AA5449">
        <w:rPr>
          <w:rFonts w:ascii="Myriad Pro" w:hAnsi="Myriad Pro"/>
          <w:b/>
          <w:lang w:val="cs-CZ"/>
        </w:rPr>
        <w:t>Národní památkový ústav, územní odborné pracoviště v hlavním městě Praze</w:t>
      </w:r>
    </w:p>
    <w:p w14:paraId="462D004E" w14:textId="77777777" w:rsidR="00AA5449" w:rsidRDefault="00AA5449" w:rsidP="00AA5449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>
        <w:rPr>
          <w:rFonts w:ascii="Myriad Pro" w:eastAsia="Times New Roman" w:hAnsi="Myriad Pro" w:cs="Arial"/>
          <w:lang w:val="cs-CZ"/>
        </w:rPr>
        <w:t>S demolicí stávajících objektů vyjádřil dne 26. 10. 2015 souhlas Národní památkový ústav prostřednictvím Odboru památkové péče Magistrátu hlavního města Prahy.</w:t>
      </w:r>
    </w:p>
    <w:p w14:paraId="477184C8" w14:textId="77777777" w:rsidR="00AA5449" w:rsidRPr="00D034FB" w:rsidRDefault="00AA5449" w:rsidP="00AA5449">
      <w:pPr>
        <w:spacing w:line="281" w:lineRule="auto"/>
        <w:jc w:val="both"/>
        <w:rPr>
          <w:rFonts w:ascii="Myriad Pro" w:hAnsi="Myriad Pro"/>
          <w:lang w:val="cs-CZ"/>
        </w:rPr>
      </w:pPr>
    </w:p>
    <w:p w14:paraId="500EA05D" w14:textId="01BB434A" w:rsidR="00AA5449" w:rsidRDefault="00727C2F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>
        <w:rPr>
          <w:rFonts w:ascii="Myriad Pro" w:hAnsi="Myriad Pro"/>
          <w:i/>
          <w:lang w:val="cs-CZ"/>
        </w:rPr>
        <w:t>„</w:t>
      </w:r>
      <w:r w:rsidR="00AA5449" w:rsidRPr="00AA5449">
        <w:rPr>
          <w:rFonts w:ascii="Myriad Pro" w:hAnsi="Myriad Pro"/>
          <w:i/>
          <w:lang w:val="cs-CZ"/>
        </w:rPr>
        <w:t xml:space="preserve">Jako celek však dotčený areál nevytváří </w:t>
      </w:r>
      <w:proofErr w:type="spellStart"/>
      <w:r w:rsidR="00AA5449" w:rsidRPr="00AA5449">
        <w:rPr>
          <w:rFonts w:ascii="Myriad Pro" w:hAnsi="Myriad Pro"/>
          <w:i/>
          <w:lang w:val="cs-CZ"/>
        </w:rPr>
        <w:t>městotvorné</w:t>
      </w:r>
      <w:proofErr w:type="spellEnd"/>
      <w:r w:rsidR="00AA5449" w:rsidRPr="00AA5449">
        <w:rPr>
          <w:rFonts w:ascii="Myriad Pro" w:hAnsi="Myriad Pro"/>
          <w:i/>
          <w:lang w:val="cs-CZ"/>
        </w:rPr>
        <w:t xml:space="preserve"> prostředí a hmotově i měřítkem poškozuje prostředí památkové zóny. Vzhledem k tomu, že je pouze torzem původní, nedotažené myšlenky – vložení výrazných solitérních staveb do městské struktury, zůstal nesourodým uskupením, vymykajícím se z historicky utvářené blokové zástavby. Původně dominantní funkce, pro kterou byl postaven, již neexistuje a tak ani parter, který je vlivem výškového utváření obtížně přístupný z navazujících ulic, neplní svou funkci.</w:t>
      </w:r>
    </w:p>
    <w:p w14:paraId="4236D48B" w14:textId="5C2AF05E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 xml:space="preserve"> </w:t>
      </w:r>
    </w:p>
    <w:p w14:paraId="4C84AEAA" w14:textId="77777777" w:rsidR="00AA5449" w:rsidRDefault="00AA5449" w:rsidP="00AA5449">
      <w:pPr>
        <w:tabs>
          <w:tab w:val="left" w:pos="340"/>
        </w:tabs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V kontextu doby svého vzniku, jejímž je areál dokladem, nebral ve snaze o monumentalitu a zviditelnění ohledy na souvislosti historického vývoje lokality a na její měřítko. Oba administrativní objekty se díky své výšce propsaly negativně nejen do blízkých pohledů při nároží Římské a Rubešovy ulice, ale, přes částečné zakrytí pozdější zástavbou ve směru od Václavského náměstí, i do dálkových pohledů, a to především z prostoru zóny- ze Španělské ulice a z prostoru Pražské památkové rezervace z prostoru při křížení ulic Vinohradské a Legerovy a od budovy Hlavního nádraží.</w:t>
      </w:r>
    </w:p>
    <w:p w14:paraId="76542528" w14:textId="77777777" w:rsidR="00AA5449" w:rsidRPr="00AA5449" w:rsidRDefault="00AA5449" w:rsidP="00AA5449">
      <w:pPr>
        <w:tabs>
          <w:tab w:val="left" w:pos="340"/>
        </w:tabs>
        <w:spacing w:line="281" w:lineRule="auto"/>
        <w:jc w:val="both"/>
        <w:rPr>
          <w:rFonts w:ascii="Myriad Pro" w:hAnsi="Myriad Pro"/>
          <w:i/>
          <w:lang w:val="cs-CZ"/>
        </w:rPr>
      </w:pPr>
    </w:p>
    <w:p w14:paraId="152255A9" w14:textId="77777777" w:rsidR="00AA5449" w:rsidRDefault="00AA5449" w:rsidP="00AA5449">
      <w:pPr>
        <w:tabs>
          <w:tab w:val="left" w:pos="320"/>
        </w:tabs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Objekty navržené k demolici jsou výrazným projevem architektonické dobové produkce 70. let 20. století. Podmínky sledují zdokumentování objektů, zachování hodnotných uměleckořemeslných prvků a ochranu okolních, plošně památkově chráněných budov.</w:t>
      </w:r>
    </w:p>
    <w:p w14:paraId="192D8541" w14:textId="613CFE0C" w:rsidR="00AA5449" w:rsidRPr="00AA5449" w:rsidRDefault="00AA5449" w:rsidP="00AA5449">
      <w:pPr>
        <w:tabs>
          <w:tab w:val="left" w:pos="320"/>
        </w:tabs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 xml:space="preserve"> </w:t>
      </w:r>
    </w:p>
    <w:p w14:paraId="025DCBC2" w14:textId="15F5023C" w:rsidR="00AA5449" w:rsidRDefault="00AA5449" w:rsidP="00AA5449">
      <w:pPr>
        <w:tabs>
          <w:tab w:val="left" w:pos="320"/>
        </w:tabs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Vzhledem k výše uvedenému lze předpokládat, že demolice neovlivní negativně prostředí památkové zóny. Návrh nového využití území je naopak příležitostí pro rehabilitaci lokality, kterou by měla nová zástavba kultivovat a nenásilně se do ní měřítkem i v detailu začlenit.</w:t>
      </w:r>
      <w:r w:rsidR="00727C2F">
        <w:rPr>
          <w:rFonts w:ascii="Myriad Pro" w:hAnsi="Myriad Pro"/>
          <w:i/>
          <w:lang w:val="cs-CZ"/>
        </w:rPr>
        <w:t>“</w:t>
      </w:r>
      <w:r w:rsidRPr="00AA5449">
        <w:rPr>
          <w:rFonts w:ascii="Myriad Pro" w:hAnsi="Myriad Pro"/>
          <w:i/>
          <w:lang w:val="cs-CZ"/>
        </w:rPr>
        <w:t xml:space="preserve"> </w:t>
      </w:r>
    </w:p>
    <w:p w14:paraId="7326400F" w14:textId="77777777" w:rsidR="00AA5449" w:rsidRDefault="00AA5449" w:rsidP="00AA5449">
      <w:pPr>
        <w:spacing w:line="281" w:lineRule="auto"/>
        <w:jc w:val="both"/>
        <w:rPr>
          <w:rFonts w:ascii="Myriad Pro" w:eastAsia="Times New Roman" w:hAnsi="Myriad Pro" w:cs="Arial"/>
          <w:lang w:val="cs-CZ"/>
        </w:rPr>
      </w:pPr>
    </w:p>
    <w:p w14:paraId="040EA713" w14:textId="77777777" w:rsidR="00AA5449" w:rsidRPr="00AA5449" w:rsidRDefault="00AA5449" w:rsidP="00AA5449">
      <w:pPr>
        <w:spacing w:line="281" w:lineRule="auto"/>
        <w:rPr>
          <w:rFonts w:ascii="Myriad Pro" w:hAnsi="Myriad Pro"/>
          <w:b/>
          <w:lang w:val="cs-CZ"/>
        </w:rPr>
      </w:pPr>
      <w:r w:rsidRPr="00AA5449">
        <w:rPr>
          <w:rFonts w:ascii="Myriad Pro" w:hAnsi="Myriad Pro"/>
          <w:b/>
          <w:lang w:val="cs-CZ"/>
        </w:rPr>
        <w:t>doc. Ing. arch. Václav Aulický, architekt stávajícího komplexu budov</w:t>
      </w:r>
    </w:p>
    <w:p w14:paraId="412C2ACA" w14:textId="29C9508A" w:rsidR="00AA5449" w:rsidRDefault="00727C2F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>
        <w:rPr>
          <w:rFonts w:ascii="Myriad Pro" w:hAnsi="Myriad Pro"/>
          <w:i/>
          <w:lang w:val="cs-CZ"/>
        </w:rPr>
        <w:t>„</w:t>
      </w:r>
      <w:r w:rsidR="00297969">
        <w:rPr>
          <w:rFonts w:ascii="Myriad Pro" w:hAnsi="Myriad Pro"/>
          <w:i/>
          <w:lang w:val="cs-CZ"/>
        </w:rPr>
        <w:t>Podst</w:t>
      </w:r>
      <w:r w:rsidR="00CB0625">
        <w:rPr>
          <w:rFonts w:ascii="Myriad Pro" w:hAnsi="Myriad Pro"/>
          <w:i/>
          <w:lang w:val="cs-CZ"/>
        </w:rPr>
        <w:t>atou výstavby Areálu tranzitního plynovodu</w:t>
      </w:r>
      <w:r w:rsidR="00AA5449" w:rsidRPr="00AA5449">
        <w:rPr>
          <w:rFonts w:ascii="Myriad Pro" w:hAnsi="Myriad Pro"/>
          <w:i/>
          <w:lang w:val="cs-CZ"/>
        </w:rPr>
        <w:t xml:space="preserve"> byla technologická funkce, která již zde neexistuje. V současnosti je budova řídící ústředny jakýmsi „skladovým“ objektem </w:t>
      </w:r>
      <w:proofErr w:type="spellStart"/>
      <w:r w:rsidR="00AA5449" w:rsidRPr="00AA5449">
        <w:rPr>
          <w:rFonts w:ascii="Myriad Pro" w:hAnsi="Myriad Pro"/>
          <w:i/>
          <w:lang w:val="cs-CZ"/>
        </w:rPr>
        <w:t>VZP</w:t>
      </w:r>
      <w:proofErr w:type="spellEnd"/>
      <w:r w:rsidR="00AA5449" w:rsidRPr="00AA5449">
        <w:rPr>
          <w:rFonts w:ascii="Myriad Pro" w:hAnsi="Myriad Pro"/>
          <w:i/>
          <w:lang w:val="cs-CZ"/>
        </w:rPr>
        <w:t xml:space="preserve">, prostor mezi železobetonovými oblouky je „vyplněn“ kontaktním místem. V administrativních věžích jsou kanceláře </w:t>
      </w:r>
      <w:proofErr w:type="spellStart"/>
      <w:r w:rsidR="00AA5449" w:rsidRPr="00AA5449">
        <w:rPr>
          <w:rFonts w:ascii="Myriad Pro" w:hAnsi="Myriad Pro"/>
          <w:i/>
          <w:lang w:val="cs-CZ"/>
        </w:rPr>
        <w:t>VZP</w:t>
      </w:r>
      <w:proofErr w:type="spellEnd"/>
      <w:r w:rsidR="00AA5449" w:rsidRPr="00AA5449">
        <w:rPr>
          <w:rFonts w:ascii="Myriad Pro" w:hAnsi="Myriad Pro"/>
          <w:i/>
          <w:lang w:val="cs-CZ"/>
        </w:rPr>
        <w:t>, prostory jsou zcela „zaslepeny“ rozpříčkováním, naprosto bez vazby na prostorově a konstrukční původní řešení, původní řešení prostorů v parteru je vesměs znehodn</w:t>
      </w:r>
      <w:r w:rsidR="00CB0625">
        <w:rPr>
          <w:rFonts w:ascii="Myriad Pro" w:hAnsi="Myriad Pro"/>
          <w:i/>
          <w:lang w:val="cs-CZ"/>
        </w:rPr>
        <w:t>oceno různými dobovými zásahy a </w:t>
      </w:r>
      <w:r w:rsidR="00AA5449" w:rsidRPr="00AA5449">
        <w:rPr>
          <w:rFonts w:ascii="Myriad Pro" w:hAnsi="Myriad Pro"/>
          <w:i/>
          <w:lang w:val="cs-CZ"/>
        </w:rPr>
        <w:t>úpravami. Nějak</w:t>
      </w:r>
      <w:r w:rsidR="00CB0625">
        <w:rPr>
          <w:rFonts w:ascii="Myriad Pro" w:hAnsi="Myriad Pro"/>
          <w:i/>
          <w:lang w:val="cs-CZ"/>
        </w:rPr>
        <w:t>é</w:t>
      </w:r>
      <w:r w:rsidR="00AA5449" w:rsidRPr="00AA5449">
        <w:rPr>
          <w:rFonts w:ascii="Myriad Pro" w:hAnsi="Myriad Pro"/>
          <w:i/>
          <w:lang w:val="cs-CZ"/>
        </w:rPr>
        <w:t xml:space="preserve"> jiné funkční využití budovy řídící ústředny se mi z prostorových i disp</w:t>
      </w:r>
      <w:r w:rsidR="00CB0625">
        <w:rPr>
          <w:rFonts w:ascii="Myriad Pro" w:hAnsi="Myriad Pro"/>
          <w:i/>
          <w:lang w:val="cs-CZ"/>
        </w:rPr>
        <w:t xml:space="preserve">ozičních hledisek nejeví reálné. Využití dvojice administrativních budov by v podstatě asi bylo pro tuto funkci reálné, </w:t>
      </w:r>
      <w:r w:rsidR="00AA5449" w:rsidRPr="00AA5449">
        <w:rPr>
          <w:rFonts w:ascii="Myriad Pro" w:hAnsi="Myriad Pro"/>
          <w:i/>
          <w:lang w:val="cs-CZ"/>
        </w:rPr>
        <w:t xml:space="preserve">ovšem za cenu totální rekonstrukce (v podstatě s možností využití jen čisté ocelové konstrukce), včetně </w:t>
      </w:r>
      <w:r w:rsidR="00AA5449" w:rsidRPr="00AA5449">
        <w:rPr>
          <w:rFonts w:ascii="Myriad Pro" w:hAnsi="Myriad Pro"/>
          <w:i/>
          <w:lang w:val="cs-CZ"/>
        </w:rPr>
        <w:lastRenderedPageBreak/>
        <w:t>sanace asbestu, při velmi omezeném, často i neřešitelném zohlednění nových ČSN a dalších předpisů, včetně nutnosti realizace parkování, které zde prakticky neexistuje. Veškeré s</w:t>
      </w:r>
      <w:r w:rsidR="00CB0625">
        <w:rPr>
          <w:rFonts w:ascii="Myriad Pro" w:hAnsi="Myriad Pro"/>
          <w:i/>
          <w:lang w:val="cs-CZ"/>
        </w:rPr>
        <w:t>tavební technologie (zejména vzduchotechnika</w:t>
      </w:r>
      <w:r w:rsidR="00AA5449" w:rsidRPr="00AA5449">
        <w:rPr>
          <w:rFonts w:ascii="Myriad Pro" w:hAnsi="Myriad Pro"/>
          <w:i/>
          <w:lang w:val="cs-CZ"/>
        </w:rPr>
        <w:t>) jsou zastaralé, neadekvátní soudobým potřebám.</w:t>
      </w:r>
    </w:p>
    <w:p w14:paraId="7BEB0166" w14:textId="77777777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</w:p>
    <w:p w14:paraId="56726BA3" w14:textId="080D4BB7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 xml:space="preserve">Stavebně </w:t>
      </w:r>
      <w:r w:rsidR="00CB0625">
        <w:rPr>
          <w:rFonts w:ascii="Myriad Pro" w:hAnsi="Myriad Pro"/>
          <w:i/>
          <w:lang w:val="cs-CZ"/>
        </w:rPr>
        <w:t>technický stav objektů Areálu tranzitního plynovodu</w:t>
      </w:r>
      <w:r w:rsidRPr="00AA5449">
        <w:rPr>
          <w:rFonts w:ascii="Myriad Pro" w:hAnsi="Myriad Pro"/>
          <w:i/>
          <w:lang w:val="cs-CZ"/>
        </w:rPr>
        <w:t xml:space="preserve"> je tristní. Objektům dlouhodobě nebyl věnován dostatek péče v údržbě, řada partií je v havarijním stavu.</w:t>
      </w:r>
    </w:p>
    <w:p w14:paraId="01A1AD9B" w14:textId="77777777" w:rsid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</w:p>
    <w:p w14:paraId="7E982766" w14:textId="5BCB8BDA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Návrh na novou výstavbu od architekta Jakuba Ciglera považuji za zdařilý, přinášející významná positiva zejména po urbanistické stránce a hmotové konfiguraci, adekvátně reagující na současné „danosti“ prostoru.</w:t>
      </w:r>
      <w:r w:rsidR="00727C2F">
        <w:rPr>
          <w:rFonts w:ascii="Myriad Pro" w:hAnsi="Myriad Pro"/>
          <w:i/>
          <w:lang w:val="cs-CZ"/>
        </w:rPr>
        <w:t>“</w:t>
      </w:r>
    </w:p>
    <w:p w14:paraId="011E54D8" w14:textId="77777777" w:rsidR="00CB0625" w:rsidRPr="00AA5449" w:rsidRDefault="00CB0625" w:rsidP="00AA5449">
      <w:pPr>
        <w:spacing w:line="281" w:lineRule="auto"/>
        <w:rPr>
          <w:rFonts w:ascii="Myriad Pro" w:hAnsi="Myriad Pro"/>
          <w:lang w:val="cs-CZ"/>
        </w:rPr>
      </w:pPr>
    </w:p>
    <w:p w14:paraId="2E2C766E" w14:textId="5BA92793" w:rsidR="00AA5449" w:rsidRPr="00AA5449" w:rsidRDefault="00CB0625" w:rsidP="00AA5449">
      <w:pPr>
        <w:spacing w:line="281" w:lineRule="auto"/>
        <w:rPr>
          <w:rFonts w:ascii="Myriad Pro" w:hAnsi="Myriad Pro"/>
          <w:b/>
          <w:lang w:val="cs-CZ"/>
        </w:rPr>
      </w:pPr>
      <w:r>
        <w:rPr>
          <w:rFonts w:ascii="Myriad Pro" w:hAnsi="Myriad Pro"/>
          <w:b/>
          <w:lang w:val="cs-CZ"/>
        </w:rPr>
        <w:t xml:space="preserve">Ing. arch. </w:t>
      </w:r>
      <w:r w:rsidR="00AA5449" w:rsidRPr="00AA5449">
        <w:rPr>
          <w:rFonts w:ascii="Myriad Pro" w:hAnsi="Myriad Pro"/>
          <w:b/>
          <w:lang w:val="cs-CZ"/>
        </w:rPr>
        <w:t>Zdeněk Lukeš, historik architektury</w:t>
      </w:r>
    </w:p>
    <w:p w14:paraId="7AC835E5" w14:textId="4B1A0541" w:rsidR="00AA5449" w:rsidRPr="00AA5449" w:rsidRDefault="00727C2F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>
        <w:rPr>
          <w:rFonts w:ascii="Myriad Pro" w:hAnsi="Myriad Pro"/>
          <w:i/>
          <w:lang w:val="cs-CZ"/>
        </w:rPr>
        <w:t>„</w:t>
      </w:r>
      <w:r w:rsidR="00AA5449" w:rsidRPr="00AA5449">
        <w:rPr>
          <w:rFonts w:ascii="Myriad Pro" w:hAnsi="Myriad Pro"/>
          <w:i/>
          <w:lang w:val="cs-CZ"/>
        </w:rPr>
        <w:t>Trojice novostaveb ze 70. let představuje architektonicky zajímavou ukázku brutalismu, podle mého názoru je nejhodnotnějším objektem stavba, která navazuje na objekt Č</w:t>
      </w:r>
      <w:r w:rsidR="00CB0625">
        <w:rPr>
          <w:rFonts w:ascii="Myriad Pro" w:hAnsi="Myriad Pro"/>
          <w:i/>
          <w:lang w:val="cs-CZ"/>
        </w:rPr>
        <w:t>eského r</w:t>
      </w:r>
      <w:r w:rsidR="00AA5449" w:rsidRPr="00AA5449">
        <w:rPr>
          <w:rFonts w:ascii="Myriad Pro" w:hAnsi="Myriad Pro"/>
          <w:i/>
          <w:lang w:val="cs-CZ"/>
        </w:rPr>
        <w:t>o</w:t>
      </w:r>
      <w:r w:rsidR="00CB0625">
        <w:rPr>
          <w:rFonts w:ascii="Myriad Pro" w:hAnsi="Myriad Pro"/>
          <w:i/>
          <w:lang w:val="cs-CZ"/>
        </w:rPr>
        <w:t>zhlasu</w:t>
      </w:r>
      <w:r w:rsidR="00AA5449" w:rsidRPr="00AA5449">
        <w:rPr>
          <w:rFonts w:ascii="Myriad Pro" w:hAnsi="Myriad Pro"/>
          <w:i/>
          <w:lang w:val="cs-CZ"/>
        </w:rPr>
        <w:t xml:space="preserve">. Problematický je urbanismus lokality, nerespektující charakter starší zástavby této části Vinohrad (uzavřené bloky). Různé měřítko, tvar, materiál i celkové uspořádání vnáší do dané lokality jistý neklid, rovněž prostranství mezi objekty není vyřešeno šťastně. Cenný konstruktivistický dům Nad Muzeem pak v dané konstelaci působí paradoxně jako cizorodý prvek. </w:t>
      </w:r>
    </w:p>
    <w:p w14:paraId="01B439DB" w14:textId="77777777" w:rsid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</w:p>
    <w:p w14:paraId="6DC88D85" w14:textId="37875DE7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Navrhovaná studie zástavby se pokouší výše zmíněné nedostatky alespoň z části eliminovat. V maximální možné míře se snaží celý blok zcelit a vrátit tak lokalitě původní ráz. Z trojice kontroverzních novostaveb ponechává tu nejcennější, navazující na budovu Č</w:t>
      </w:r>
      <w:r w:rsidR="00CB0625">
        <w:rPr>
          <w:rFonts w:ascii="Myriad Pro" w:hAnsi="Myriad Pro"/>
          <w:i/>
          <w:lang w:val="cs-CZ"/>
        </w:rPr>
        <w:t>eského r</w:t>
      </w:r>
      <w:r w:rsidRPr="00AA5449">
        <w:rPr>
          <w:rFonts w:ascii="Myriad Pro" w:hAnsi="Myriad Pro"/>
          <w:i/>
          <w:lang w:val="cs-CZ"/>
        </w:rPr>
        <w:t>o</w:t>
      </w:r>
      <w:r w:rsidR="00CB0625">
        <w:rPr>
          <w:rFonts w:ascii="Myriad Pro" w:hAnsi="Myriad Pro"/>
          <w:i/>
          <w:lang w:val="cs-CZ"/>
        </w:rPr>
        <w:t>zhlasu</w:t>
      </w:r>
      <w:r w:rsidRPr="00AA5449">
        <w:rPr>
          <w:rFonts w:ascii="Myriad Pro" w:hAnsi="Myriad Pro"/>
          <w:i/>
          <w:lang w:val="cs-CZ"/>
        </w:rPr>
        <w:t>. Protože průčelí této budovy je otočeno dovnitř bloku, vytváří zde projektant uličku, podobný průchod směřuje z Rubešovy ulice dovnitř bloku tak, aby mohlo být zachováno kvalitní nízké křídl</w:t>
      </w:r>
      <w:r w:rsidR="00CB0625">
        <w:rPr>
          <w:rFonts w:ascii="Myriad Pro" w:hAnsi="Myriad Pro"/>
          <w:i/>
          <w:lang w:val="cs-CZ"/>
        </w:rPr>
        <w:t>o konstruktivistické budovy Nad </w:t>
      </w:r>
      <w:r w:rsidRPr="00AA5449">
        <w:rPr>
          <w:rFonts w:ascii="Myriad Pro" w:hAnsi="Myriad Pro"/>
          <w:i/>
          <w:lang w:val="cs-CZ"/>
        </w:rPr>
        <w:t xml:space="preserve">Muzeem. V rámci bloku tak vznikají nejen tyto komunikace, ale také malé </w:t>
      </w:r>
      <w:proofErr w:type="spellStart"/>
      <w:r w:rsidRPr="00AA5449">
        <w:rPr>
          <w:rFonts w:ascii="Myriad Pro" w:hAnsi="Myriad Pro"/>
          <w:i/>
          <w:lang w:val="cs-CZ"/>
        </w:rPr>
        <w:t>piazzetty</w:t>
      </w:r>
      <w:proofErr w:type="spellEnd"/>
      <w:r w:rsidRPr="00AA5449">
        <w:rPr>
          <w:rFonts w:ascii="Myriad Pro" w:hAnsi="Myriad Pro"/>
          <w:i/>
          <w:lang w:val="cs-CZ"/>
        </w:rPr>
        <w:t xml:space="preserve"> – jedna odlehčující nároží Rubešovy a Římské ulice, další uvnitř bloku. Ten nově uzavírá skupina administrativních budov s jednoduchým rastrem průčelí z ušlechtilého kamene, odlišených barvou kamene i výškou tak, aby vznikla harmonická objemová kompozice. Celkový architektonický výraz je záměrně klidný, působící tak, aby došlo k vizuálnímu sjednocení této části bloku, současně se úspěšně snaží navázat na stávající objek</w:t>
      </w:r>
      <w:r w:rsidR="00CB0625">
        <w:rPr>
          <w:rFonts w:ascii="Myriad Pro" w:hAnsi="Myriad Pro"/>
          <w:i/>
          <w:lang w:val="cs-CZ"/>
        </w:rPr>
        <w:t>ty – dům Nad Muzeem, budovu bývalého</w:t>
      </w:r>
      <w:r w:rsidRPr="00AA5449">
        <w:rPr>
          <w:rFonts w:ascii="Myriad Pro" w:hAnsi="Myriad Pro"/>
          <w:i/>
          <w:lang w:val="cs-CZ"/>
        </w:rPr>
        <w:t xml:space="preserve"> SOF, nové administrativy Č</w:t>
      </w:r>
      <w:r w:rsidR="00CB0625">
        <w:rPr>
          <w:rFonts w:ascii="Myriad Pro" w:hAnsi="Myriad Pro"/>
          <w:i/>
          <w:lang w:val="cs-CZ"/>
        </w:rPr>
        <w:t>eského r</w:t>
      </w:r>
      <w:r w:rsidRPr="00AA5449">
        <w:rPr>
          <w:rFonts w:ascii="Myriad Pro" w:hAnsi="Myriad Pro"/>
          <w:i/>
          <w:lang w:val="cs-CZ"/>
        </w:rPr>
        <w:t>o</w:t>
      </w:r>
      <w:r w:rsidR="00CB0625">
        <w:rPr>
          <w:rFonts w:ascii="Myriad Pro" w:hAnsi="Myriad Pro"/>
          <w:i/>
          <w:lang w:val="cs-CZ"/>
        </w:rPr>
        <w:t>zhlasu</w:t>
      </w:r>
      <w:r w:rsidRPr="00AA5449">
        <w:rPr>
          <w:rFonts w:ascii="Myriad Pro" w:hAnsi="Myriad Pro"/>
          <w:i/>
          <w:lang w:val="cs-CZ"/>
        </w:rPr>
        <w:t xml:space="preserve">. Důraz je kladem na kvalitní detail i dobře vyřešený parter včetně zeleně. </w:t>
      </w:r>
    </w:p>
    <w:p w14:paraId="27099719" w14:textId="77777777" w:rsid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</w:p>
    <w:p w14:paraId="41EA26EB" w14:textId="7284A9D6" w:rsidR="00AA5449" w:rsidRPr="00AA5449" w:rsidRDefault="00AA5449" w:rsidP="00AA5449">
      <w:pPr>
        <w:spacing w:line="281" w:lineRule="auto"/>
        <w:jc w:val="both"/>
        <w:rPr>
          <w:rFonts w:ascii="Myriad Pro" w:hAnsi="Myriad Pro"/>
          <w:i/>
          <w:lang w:val="cs-CZ"/>
        </w:rPr>
      </w:pPr>
      <w:r w:rsidRPr="00AA5449">
        <w:rPr>
          <w:rFonts w:ascii="Myriad Pro" w:hAnsi="Myriad Pro"/>
          <w:i/>
          <w:lang w:val="cs-CZ"/>
        </w:rPr>
        <w:t>Celkově takové řešení považuji za kvalitní, kompozičně vycházej</w:t>
      </w:r>
      <w:r w:rsidR="00CB0625">
        <w:rPr>
          <w:rFonts w:ascii="Myriad Pro" w:hAnsi="Myriad Pro"/>
          <w:i/>
          <w:lang w:val="cs-CZ"/>
        </w:rPr>
        <w:t>ící z vinohradského urbanismu a </w:t>
      </w:r>
      <w:r w:rsidRPr="00AA5449">
        <w:rPr>
          <w:rFonts w:ascii="Myriad Pro" w:hAnsi="Myriad Pro"/>
          <w:i/>
          <w:lang w:val="cs-CZ"/>
        </w:rPr>
        <w:t>představující vhodný kompromis mezi různým charakterem staveb na tomto území. Oceňuji rovněž spolupráci s posledním žijícím autorem budov ze 70. let Václavem Aulickým.</w:t>
      </w:r>
      <w:r w:rsidR="00727C2F">
        <w:rPr>
          <w:rFonts w:ascii="Myriad Pro" w:hAnsi="Myriad Pro"/>
          <w:i/>
          <w:lang w:val="cs-CZ"/>
        </w:rPr>
        <w:t>“</w:t>
      </w:r>
    </w:p>
    <w:p w14:paraId="7415D163" w14:textId="77777777" w:rsidR="00AA5449" w:rsidRDefault="00AA5449" w:rsidP="00AA5449">
      <w:pPr>
        <w:spacing w:line="281" w:lineRule="auto"/>
        <w:jc w:val="both"/>
        <w:rPr>
          <w:rFonts w:ascii="Myriad Pro" w:eastAsia="Times New Roman" w:hAnsi="Myriad Pro" w:cs="Arial"/>
          <w:lang w:val="cs-CZ"/>
        </w:rPr>
      </w:pPr>
    </w:p>
    <w:p w14:paraId="5C9C1ED0" w14:textId="43758357" w:rsidR="004D611E" w:rsidRPr="00AA5449" w:rsidRDefault="004D611E" w:rsidP="004D611E">
      <w:pPr>
        <w:spacing w:line="281" w:lineRule="auto"/>
        <w:rPr>
          <w:rFonts w:ascii="Myriad Pro" w:hAnsi="Myriad Pro"/>
          <w:b/>
          <w:lang w:val="cs-CZ"/>
        </w:rPr>
      </w:pPr>
      <w:r>
        <w:rPr>
          <w:rFonts w:ascii="Myriad Pro" w:hAnsi="Myriad Pro"/>
          <w:b/>
          <w:lang w:val="cs-CZ"/>
        </w:rPr>
        <w:t xml:space="preserve">Doc. Ing. arch. Pavel Halík, </w:t>
      </w:r>
      <w:r w:rsidR="005E19CC">
        <w:rPr>
          <w:rFonts w:ascii="Myriad Pro" w:hAnsi="Myriad Pro"/>
          <w:b/>
          <w:lang w:val="cs-CZ"/>
        </w:rPr>
        <w:t>CSc.</w:t>
      </w:r>
      <w:r w:rsidRPr="00AA5449">
        <w:rPr>
          <w:rFonts w:ascii="Myriad Pro" w:hAnsi="Myriad Pro"/>
          <w:b/>
          <w:lang w:val="cs-CZ"/>
        </w:rPr>
        <w:t>, historik architektury</w:t>
      </w:r>
    </w:p>
    <w:p w14:paraId="44941634" w14:textId="77777777" w:rsidR="004D611E" w:rsidRDefault="004D611E" w:rsidP="00AA5449">
      <w:pPr>
        <w:spacing w:line="281" w:lineRule="auto"/>
        <w:jc w:val="both"/>
        <w:rPr>
          <w:rFonts w:ascii="Myriad Pro" w:eastAsia="Times New Roman" w:hAnsi="Myriad Pro" w:cs="Arial"/>
          <w:i/>
          <w:lang w:val="cs-CZ"/>
        </w:rPr>
      </w:pPr>
      <w:r>
        <w:rPr>
          <w:rFonts w:ascii="Myriad Pro" w:eastAsia="Times New Roman" w:hAnsi="Myriad Pro" w:cs="Arial"/>
          <w:lang w:val="cs-CZ"/>
        </w:rPr>
        <w:t>„</w:t>
      </w:r>
      <w:r>
        <w:rPr>
          <w:rFonts w:ascii="Myriad Pro" w:eastAsia="Times New Roman" w:hAnsi="Myriad Pro" w:cs="Arial"/>
          <w:i/>
          <w:lang w:val="cs-CZ"/>
        </w:rPr>
        <w:t xml:space="preserve">Existující zástavbu ze 70. let tvoří skupina tří stavebních těles, navržených pro bohatou společnost Transgas. Nízká horizontální deskovitá stavba při Vinohradské třídě, uvádějící do areálu je zvednutá nad </w:t>
      </w:r>
      <w:r>
        <w:rPr>
          <w:rFonts w:ascii="Myriad Pro" w:eastAsia="Times New Roman" w:hAnsi="Myriad Pro" w:cs="Arial"/>
          <w:i/>
          <w:lang w:val="cs-CZ"/>
        </w:rPr>
        <w:lastRenderedPageBreak/>
        <w:t>prosklenou kruhovou halou jako temná deska (skrývala výpočetní centrum) a je obrácena do Vinohradské třídy. V odstupu za ní stojí dvojice k sobě přiléhajících vertikálních, výrazně členěných výškových administrativních budov. Parter celého areálu je poměrně značně ponořený pod terén a jeho plochy slouží k parkování několika desítek aut. Celek je odtržený od života svého okolí.</w:t>
      </w:r>
    </w:p>
    <w:p w14:paraId="15F16F39" w14:textId="77777777" w:rsidR="004D611E" w:rsidRDefault="004D611E" w:rsidP="00AA5449">
      <w:pPr>
        <w:spacing w:line="281" w:lineRule="auto"/>
        <w:jc w:val="both"/>
        <w:rPr>
          <w:rFonts w:ascii="Myriad Pro" w:eastAsia="Times New Roman" w:hAnsi="Myriad Pro" w:cs="Arial"/>
          <w:i/>
          <w:lang w:val="cs-CZ"/>
        </w:rPr>
      </w:pPr>
    </w:p>
    <w:p w14:paraId="761AA579" w14:textId="16AFC0A1" w:rsidR="004D611E" w:rsidRPr="004D611E" w:rsidRDefault="004D611E" w:rsidP="00AA5449">
      <w:pPr>
        <w:spacing w:line="281" w:lineRule="auto"/>
        <w:jc w:val="both"/>
        <w:rPr>
          <w:rFonts w:ascii="Myriad Pro" w:eastAsia="Times New Roman" w:hAnsi="Myriad Pro" w:cs="Arial"/>
          <w:i/>
          <w:lang w:val="cs-CZ"/>
        </w:rPr>
      </w:pPr>
      <w:r>
        <w:rPr>
          <w:rFonts w:ascii="Myriad Pro" w:eastAsia="Times New Roman" w:hAnsi="Myriad Pro" w:cs="Arial"/>
          <w:i/>
          <w:lang w:val="cs-CZ"/>
        </w:rPr>
        <w:t xml:space="preserve">Co se týká architektonické hodnoty staveb, byla na svou dobu dobrá. Projektovali je tehdy mladí architekti </w:t>
      </w:r>
      <w:proofErr w:type="spellStart"/>
      <w:r>
        <w:rPr>
          <w:rFonts w:ascii="Myriad Pro" w:eastAsia="Times New Roman" w:hAnsi="Myriad Pro" w:cs="Arial"/>
          <w:i/>
          <w:lang w:val="cs-CZ"/>
        </w:rPr>
        <w:t>Malátek</w:t>
      </w:r>
      <w:proofErr w:type="spellEnd"/>
      <w:r>
        <w:rPr>
          <w:rFonts w:ascii="Myriad Pro" w:eastAsia="Times New Roman" w:hAnsi="Myriad Pro" w:cs="Arial"/>
          <w:i/>
          <w:lang w:val="cs-CZ"/>
        </w:rPr>
        <w:t xml:space="preserve">, </w:t>
      </w:r>
      <w:proofErr w:type="spellStart"/>
      <w:r>
        <w:rPr>
          <w:rFonts w:ascii="Myriad Pro" w:eastAsia="Times New Roman" w:hAnsi="Myriad Pro" w:cs="Arial"/>
          <w:i/>
          <w:lang w:val="cs-CZ"/>
        </w:rPr>
        <w:t>Loos</w:t>
      </w:r>
      <w:proofErr w:type="spellEnd"/>
      <w:r>
        <w:rPr>
          <w:rFonts w:ascii="Myriad Pro" w:eastAsia="Times New Roman" w:hAnsi="Myriad Pro" w:cs="Arial"/>
          <w:i/>
          <w:lang w:val="cs-CZ"/>
        </w:rPr>
        <w:t xml:space="preserve">, Aulický, inspirovaní anglickým brutalismem. Podléhají, jak bylo v 60. letech zvykem nejen u nás, ale v celé Evropě, </w:t>
      </w:r>
      <w:proofErr w:type="spellStart"/>
      <w:r>
        <w:rPr>
          <w:rFonts w:ascii="Myriad Pro" w:eastAsia="Times New Roman" w:hAnsi="Myriad Pro" w:cs="Arial"/>
          <w:i/>
          <w:lang w:val="cs-CZ"/>
        </w:rPr>
        <w:t>antiurbanistickému</w:t>
      </w:r>
      <w:proofErr w:type="spellEnd"/>
      <w:r>
        <w:rPr>
          <w:rFonts w:ascii="Myriad Pro" w:eastAsia="Times New Roman" w:hAnsi="Myriad Pro" w:cs="Arial"/>
          <w:i/>
          <w:lang w:val="cs-CZ"/>
        </w:rPr>
        <w:t xml:space="preserve"> konceptu, to znamená, že odmítali systém tradiční blokové zástavby, na jehož principech byly Královské Vinohrady a ostatní pražské čtvrtě postaveny. Nahrazovali ji samostatnými stavebními tělesy, což odpovídalo programu funkcionalistické moderny, jakoby jejich výstavba neprobíhala v srdci velkoměsta, ale na zelené louce. V tomto urbanistickém kontextu spočívá dnes jejich slabina, takže v současných ekonomických podmínkách i v podmínkách velkoměstského provozu začíná jejich funkční a urbanistická hodnota upadat.“ </w:t>
      </w:r>
    </w:p>
    <w:p w14:paraId="66746C01" w14:textId="77777777" w:rsidR="00CB0625" w:rsidRDefault="00CB0625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16EDB70A" w14:textId="32EA0E68" w:rsidR="00AA5449" w:rsidRPr="00727C2F" w:rsidRDefault="00AA5449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727C2F">
        <w:rPr>
          <w:rFonts w:ascii="Myriad Pro" w:eastAsia="Times New Roman" w:hAnsi="Myriad Pro" w:cs="Arial"/>
          <w:b/>
          <w:lang w:val="cs-CZ"/>
        </w:rPr>
        <w:t xml:space="preserve">Plné znění všech vyjádření je </w:t>
      </w:r>
      <w:r w:rsidR="00FC5823">
        <w:rPr>
          <w:rFonts w:ascii="Myriad Pro" w:eastAsia="Times New Roman" w:hAnsi="Myriad Pro" w:cs="Arial"/>
          <w:b/>
          <w:lang w:val="cs-CZ"/>
        </w:rPr>
        <w:t>k dispozici na vyžádání</w:t>
      </w:r>
      <w:r w:rsidR="00C455F8">
        <w:rPr>
          <w:rFonts w:ascii="Myriad Pro" w:eastAsia="Times New Roman" w:hAnsi="Myriad Pro" w:cs="Arial"/>
          <w:b/>
          <w:lang w:val="cs-CZ"/>
        </w:rPr>
        <w:t>.</w:t>
      </w:r>
    </w:p>
    <w:p w14:paraId="3751FF3C" w14:textId="77777777" w:rsidR="00727C2F" w:rsidRDefault="00727C2F" w:rsidP="004651EF">
      <w:pPr>
        <w:jc w:val="both"/>
        <w:rPr>
          <w:rFonts w:ascii="Myriad Pro" w:eastAsia="Times New Roman" w:hAnsi="Myriad Pro" w:cs="Arial"/>
          <w:lang w:val="cs-CZ"/>
        </w:rPr>
      </w:pPr>
    </w:p>
    <w:p w14:paraId="23624C86" w14:textId="77777777" w:rsidR="00D90B05" w:rsidRPr="004B4D59" w:rsidRDefault="00D90B05" w:rsidP="00D90B05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0D1E6475" w14:textId="77777777" w:rsidR="00D90B05" w:rsidRPr="004B4D59" w:rsidRDefault="00D90B05" w:rsidP="00D90B05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6200A3AF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r>
        <w:rPr>
          <w:rFonts w:ascii="Myriad Pro" w:hAnsi="Myriad Pro" w:cs="Arial"/>
          <w:b/>
          <w:sz w:val="20"/>
          <w:szCs w:val="20"/>
          <w:lang w:val="cs-CZ"/>
        </w:rPr>
        <w:t>Aleš Langr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r w:rsidRPr="00686191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</w:p>
    <w:p w14:paraId="4D945FD8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</w:p>
    <w:p w14:paraId="502DB131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>
        <w:rPr>
          <w:rFonts w:ascii="Myriad Pro" w:hAnsi="Myriad Pro" w:cs="Arial"/>
          <w:sz w:val="20"/>
          <w:szCs w:val="20"/>
          <w:lang w:val="cs-CZ"/>
        </w:rPr>
        <w:t xml:space="preserve"> 129/30</w:t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</w:p>
    <w:p w14:paraId="03F388D6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110 00 Praha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</w:p>
    <w:p w14:paraId="30D519AA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</w:p>
    <w:p w14:paraId="7A4650C4" w14:textId="77777777" w:rsidR="00D90B05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 xml:space="preserve">GSM: </w:t>
      </w:r>
      <w:r>
        <w:rPr>
          <w:rFonts w:ascii="Myriad Pro" w:hAnsi="Myriad Pro" w:cs="Arial"/>
          <w:sz w:val="20"/>
          <w:szCs w:val="20"/>
          <w:lang w:val="cs-CZ"/>
        </w:rPr>
        <w:t>731 613 600 (A. Langr)</w:t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  <w:r>
        <w:rPr>
          <w:rFonts w:ascii="Myriad Pro" w:hAnsi="Myriad Pro" w:cs="Arial"/>
          <w:sz w:val="20"/>
          <w:szCs w:val="20"/>
          <w:lang w:val="cs-CZ"/>
        </w:rPr>
        <w:tab/>
      </w:r>
    </w:p>
    <w:p w14:paraId="76957060" w14:textId="77777777" w:rsidR="00D90B05" w:rsidRPr="004B4D59" w:rsidRDefault="00D90B05" w:rsidP="00D90B05">
      <w:pPr>
        <w:rPr>
          <w:rFonts w:ascii="Myriad Pro" w:hAnsi="Myriad Pro" w:cs="Arial"/>
          <w:sz w:val="20"/>
          <w:szCs w:val="20"/>
          <w:lang w:val="cs-CZ"/>
        </w:rPr>
      </w:pPr>
      <w:r>
        <w:rPr>
          <w:rFonts w:ascii="Myriad Pro" w:hAnsi="Myriad Pro" w:cs="Arial"/>
          <w:sz w:val="20"/>
          <w:szCs w:val="20"/>
          <w:lang w:val="cs-CZ"/>
        </w:rPr>
        <w:t xml:space="preserve">            731 613 604 (J. Bakešová)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</w:p>
    <w:p w14:paraId="5E0518C5" w14:textId="77777777" w:rsidR="00D90B05" w:rsidRPr="006F0BD1" w:rsidRDefault="00FC5823" w:rsidP="00D90B05">
      <w:pPr>
        <w:rPr>
          <w:lang w:val="cs-CZ"/>
        </w:rPr>
      </w:pPr>
      <w:hyperlink r:id="rId7" w:history="1">
        <w:proofErr w:type="spellStart"/>
        <w:r w:rsidR="00D90B05" w:rsidRPr="007B26B4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ales.langr@crestcom.cz</w:t>
        </w:r>
        <w:proofErr w:type="spellEnd"/>
      </w:hyperlink>
      <w:r w:rsidR="00D90B05">
        <w:rPr>
          <w:rFonts w:ascii="Myriad Pro" w:hAnsi="Myriad Pro" w:cs="Arial"/>
          <w:sz w:val="20"/>
          <w:szCs w:val="20"/>
          <w:lang w:val="cs-CZ"/>
        </w:rPr>
        <w:tab/>
      </w:r>
      <w:r w:rsidR="00D90B05">
        <w:rPr>
          <w:rFonts w:ascii="Myriad Pro" w:hAnsi="Myriad Pro" w:cs="Arial"/>
          <w:sz w:val="20"/>
          <w:szCs w:val="20"/>
          <w:lang w:val="cs-CZ"/>
        </w:rPr>
        <w:tab/>
      </w:r>
      <w:r w:rsidR="00D90B05">
        <w:rPr>
          <w:rFonts w:ascii="Myriad Pro" w:hAnsi="Myriad Pro" w:cs="Arial"/>
          <w:sz w:val="20"/>
          <w:szCs w:val="20"/>
          <w:lang w:val="cs-CZ"/>
        </w:rPr>
        <w:tab/>
      </w:r>
      <w:r w:rsidR="00D90B05">
        <w:rPr>
          <w:rFonts w:ascii="Myriad Pro" w:hAnsi="Myriad Pro" w:cs="Arial"/>
          <w:sz w:val="20"/>
          <w:szCs w:val="20"/>
          <w:lang w:val="cs-CZ"/>
        </w:rPr>
        <w:tab/>
      </w:r>
    </w:p>
    <w:p w14:paraId="04942E30" w14:textId="77777777" w:rsidR="00D90B05" w:rsidRPr="004B4D59" w:rsidRDefault="00FC5823" w:rsidP="00D90B05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8" w:history="1">
        <w:proofErr w:type="spellStart"/>
        <w:r w:rsidR="00D90B05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  <w:proofErr w:type="spellEnd"/>
      </w:hyperlink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90B05">
        <w:rPr>
          <w:rFonts w:ascii="Myriad Pro" w:hAnsi="Myriad Pro" w:cs="Arial"/>
          <w:sz w:val="20"/>
          <w:szCs w:val="20"/>
          <w:lang w:val="cs-CZ"/>
        </w:rPr>
        <w:tab/>
      </w:r>
    </w:p>
    <w:p w14:paraId="43BC9B23" w14:textId="77777777" w:rsidR="00D90B05" w:rsidRPr="004B4D59" w:rsidRDefault="00FC5823" w:rsidP="00D90B05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proofErr w:type="spellStart"/>
        <w:r w:rsidR="00D90B05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  <w:proofErr w:type="spellEnd"/>
      </w:hyperlink>
      <w:r w:rsidR="00D90B05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90B05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90B05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 </w:t>
        </w:r>
      </w:hyperlink>
    </w:p>
    <w:p w14:paraId="3598744B" w14:textId="77777777" w:rsidR="00D90B05" w:rsidRPr="004B4D59" w:rsidRDefault="00D90B05" w:rsidP="00D90B05">
      <w:pPr>
        <w:jc w:val="both"/>
        <w:rPr>
          <w:rFonts w:ascii="Myriad Pro" w:hAnsi="Myriad Pro" w:cs="Arial"/>
          <w:b/>
          <w:lang w:val="cs-CZ"/>
        </w:rPr>
      </w:pPr>
    </w:p>
    <w:p w14:paraId="34B22E46" w14:textId="77777777" w:rsidR="00D90B05" w:rsidRPr="004B4D59" w:rsidRDefault="00D90B05" w:rsidP="00D90B05">
      <w:pPr>
        <w:jc w:val="both"/>
        <w:rPr>
          <w:rFonts w:ascii="Myriad Pro" w:hAnsi="Myriad Pro" w:cs="Arial"/>
          <w:b/>
          <w:lang w:val="cs-CZ"/>
        </w:rPr>
      </w:pPr>
    </w:p>
    <w:p w14:paraId="32A602C8" w14:textId="77777777" w:rsidR="00D90B05" w:rsidRPr="00F022EB" w:rsidRDefault="00D90B05" w:rsidP="00D90B05">
      <w:pPr>
        <w:jc w:val="both"/>
        <w:rPr>
          <w:rFonts w:ascii="Myriad Pro" w:hAnsi="Myriad Pro" w:cs="Arial"/>
          <w:b/>
          <w:sz w:val="22"/>
          <w:szCs w:val="22"/>
          <w:lang w:val="cs-CZ" w:eastAsia="en-US"/>
        </w:rPr>
      </w:pPr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O společnosti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HB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</w:p>
    <w:p w14:paraId="23AA7E52" w14:textId="31471861" w:rsidR="00D35AF8" w:rsidRDefault="00D90B05" w:rsidP="00A6770C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F022EB">
        <w:rPr>
          <w:rFonts w:ascii="Myriad Pro" w:hAnsi="Myriad Pro"/>
          <w:sz w:val="22"/>
          <w:szCs w:val="22"/>
          <w:lang w:val="cs-CZ"/>
        </w:rPr>
        <w:t xml:space="preserve">Mezinárodní developerská skupina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HB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byla založena v roce</w:t>
      </w:r>
      <w:bookmarkStart w:id="0" w:name="_GoBack"/>
      <w:bookmarkEnd w:id="0"/>
      <w:r w:rsidRPr="00F022EB">
        <w:rPr>
          <w:rFonts w:ascii="Myriad Pro" w:hAnsi="Myriad Pro"/>
          <w:sz w:val="22"/>
          <w:szCs w:val="22"/>
          <w:lang w:val="cs-CZ"/>
        </w:rPr>
        <w:t xml:space="preserve"> 1993 v Bratislavě. Působí na klíčových trzích ve střední a východní Evropě (Polsko, Česká republika, Slovensko, Maďarsko), ve Spojeném království a v Turecku. Společnost doposud realizovala celkem 820 000 metrů čtverečních moderních kanceláří, obchodních a zábavních prostor a logistických nemovitostí. Dalších více než 1 milion metrů čtverečních je ve fázi realizace, plánování nebo povolování výstavby. Na všech trzích využívá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HB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, výstavbu, správu majetku a investiční management.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Společnost má celková aktiva 1,83 miliardy EUR s čistou hodnotou 1</w:t>
      </w:r>
      <w:r>
        <w:rPr>
          <w:rFonts w:ascii="Myriad Pro" w:hAnsi="Myriad Pro" w:cs="Arial"/>
          <w:iCs/>
          <w:sz w:val="22"/>
          <w:szCs w:val="22"/>
          <w:lang w:val="cs-CZ"/>
        </w:rPr>
        <w:t>,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024 m</w:t>
      </w:r>
      <w:r>
        <w:rPr>
          <w:rFonts w:ascii="Myriad Pro" w:hAnsi="Myriad Pro" w:cs="Arial"/>
          <w:iCs/>
          <w:sz w:val="22"/>
          <w:szCs w:val="22"/>
          <w:lang w:val="cs-CZ"/>
        </w:rPr>
        <w:t>iliardy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EUR. S více než 440 odborníky pracujícími po celé Evropě se </w:t>
      </w:r>
      <w:proofErr w:type="spellStart"/>
      <w:r w:rsidRPr="00F022EB">
        <w:rPr>
          <w:rFonts w:ascii="Myriad Pro" w:hAnsi="Myriad Pro" w:cs="Arial"/>
          <w:iCs/>
          <w:sz w:val="22"/>
          <w:szCs w:val="22"/>
          <w:lang w:val="cs-CZ"/>
        </w:rPr>
        <w:t>HB</w:t>
      </w:r>
      <w:proofErr w:type="spellEnd"/>
      <w:r w:rsidRPr="00F022EB">
        <w:rPr>
          <w:rFonts w:ascii="Myriad Pro" w:hAnsi="Myriad Pro" w:cs="Arial"/>
          <w:iCs/>
          <w:sz w:val="22"/>
          <w:szCs w:val="22"/>
          <w:lang w:val="cs-CZ"/>
        </w:rPr>
        <w:t> </w:t>
      </w:r>
      <w:proofErr w:type="spellStart"/>
      <w:r w:rsidRPr="00F022EB">
        <w:rPr>
          <w:rFonts w:ascii="Myriad Pro" w:hAnsi="Myriad Pro" w:cs="Arial"/>
          <w:iCs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řadí mezi lídry na trhu. Potvrzují to i získaná ocenění </w:t>
      </w:r>
      <w:r w:rsidRPr="00F022EB">
        <w:rPr>
          <w:rFonts w:ascii="Myriad Pro" w:hAnsi="Myriad Pro"/>
          <w:sz w:val="22"/>
          <w:szCs w:val="22"/>
          <w:lang w:val="cs-CZ"/>
        </w:rPr>
        <w:t xml:space="preserve">„Developer roku 2015 ve střední a východní Evropě“ udělené odbornou porotou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CEE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F022EB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“</w:t>
      </w:r>
      <w:r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uděleného v soutěži pod</w:t>
      </w:r>
      <w:r>
        <w:rPr>
          <w:rFonts w:ascii="Myriad Pro" w:hAnsi="Myriad Pro"/>
          <w:color w:val="000000"/>
          <w:sz w:val="22"/>
          <w:szCs w:val="22"/>
          <w:lang w:val="cs-CZ" w:eastAsia="sk-SK"/>
        </w:rPr>
        <w:t> 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záštitou vydavatelství</w:t>
      </w:r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.</w:t>
      </w:r>
      <w:r w:rsidRPr="00F022EB">
        <w:rPr>
          <w:rFonts w:ascii="Myriad Pro" w:eastAsiaTheme="minorHAnsi" w:hAnsi="Myriad Pro"/>
          <w:sz w:val="22"/>
          <w:szCs w:val="22"/>
          <w:lang w:val="sk-SK"/>
        </w:rPr>
        <w:t xml:space="preserve">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Více informací získáte na </w:t>
      </w:r>
      <w:r>
        <w:rPr>
          <w:rFonts w:ascii="Myriad Pro" w:hAnsi="Myriad Pro" w:cs="Arial"/>
          <w:iCs/>
          <w:sz w:val="22"/>
          <w:szCs w:val="22"/>
          <w:lang w:val="cs-CZ"/>
        </w:rPr>
        <w:t xml:space="preserve"> </w:t>
      </w:r>
      <w:hyperlink r:id="rId11" w:history="1">
        <w:r w:rsidRPr="00CF7FF2">
          <w:rPr>
            <w:rStyle w:val="Hypertextovodkaz"/>
            <w:rFonts w:ascii="Myriad Pro" w:hAnsi="Myriad Pro" w:cs="Arial"/>
            <w:iCs/>
            <w:sz w:val="22"/>
            <w:szCs w:val="22"/>
            <w:lang w:val="cs-CZ"/>
          </w:rPr>
          <w:t>http://</w:t>
        </w:r>
        <w:proofErr w:type="spellStart"/>
        <w:r w:rsidRPr="00CF7FF2">
          <w:rPr>
            <w:rStyle w:val="Hypertextovodkaz"/>
            <w:rFonts w:ascii="Myriad Pro" w:hAnsi="Myriad Pro" w:cs="Arial"/>
            <w:iCs/>
            <w:sz w:val="22"/>
            <w:szCs w:val="22"/>
            <w:lang w:val="cs-CZ"/>
          </w:rPr>
          <w:t>www.hbreavis.com</w:t>
        </w:r>
        <w:proofErr w:type="spellEnd"/>
      </w:hyperlink>
      <w:r w:rsidRPr="00F022EB">
        <w:rPr>
          <w:rFonts w:ascii="Myriad Pro" w:hAnsi="Myriad Pro" w:cs="Arial"/>
          <w:iCs/>
          <w:color w:val="000080"/>
          <w:sz w:val="22"/>
          <w:szCs w:val="22"/>
          <w:lang w:val="cs-CZ"/>
        </w:rPr>
        <w:t>.</w:t>
      </w:r>
      <w:r w:rsidR="00A6770C">
        <w:rPr>
          <w:rFonts w:ascii="Myriad Pro" w:hAnsi="Myriad Pro" w:cs="Arial"/>
          <w:sz w:val="20"/>
          <w:szCs w:val="20"/>
          <w:lang w:val="cs-CZ"/>
        </w:rPr>
        <w:t xml:space="preserve"> </w:t>
      </w:r>
    </w:p>
    <w:p w14:paraId="5EBCE13C" w14:textId="77777777" w:rsidR="00344F4C" w:rsidRPr="004B4D59" w:rsidRDefault="00344F4C" w:rsidP="00DA2FE5">
      <w:pPr>
        <w:rPr>
          <w:rFonts w:ascii="Myriad Pro" w:hAnsi="Myriad Pro" w:cs="Arial"/>
          <w:sz w:val="20"/>
          <w:szCs w:val="20"/>
          <w:lang w:val="cs-CZ"/>
        </w:rPr>
      </w:pPr>
    </w:p>
    <w:sectPr w:rsidR="00344F4C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157F1" w14:textId="77777777" w:rsidR="00254F95" w:rsidRDefault="00254F95" w:rsidP="00921EE6">
      <w:r>
        <w:separator/>
      </w:r>
    </w:p>
  </w:endnote>
  <w:endnote w:type="continuationSeparator" w:id="0">
    <w:p w14:paraId="41505241" w14:textId="77777777" w:rsidR="00254F95" w:rsidRDefault="00254F95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REAVIS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ID: </w:t>
                          </w:r>
                          <w:proofErr w:type="spellStart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CZ27687180</w:t>
                          </w:r>
                          <w:proofErr w:type="spell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  <w:proofErr w:type="spellEnd"/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REAVIS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 xml:space="preserve">ID: </w:t>
                    </w:r>
                    <w:proofErr w:type="spellStart"/>
                    <w:r w:rsidR="00D536D6">
                      <w:rPr>
                        <w:rFonts w:ascii="Arial" w:hAnsi="Arial"/>
                        <w:sz w:val="13"/>
                      </w:rPr>
                      <w:t>CZ27687180</w:t>
                    </w:r>
                    <w:proofErr w:type="spellEnd"/>
                    <w:r w:rsidR="00D536D6">
                      <w:rPr>
                        <w:rFonts w:ascii="Arial" w:hAnsi="Arial"/>
                        <w:sz w:val="13"/>
                      </w:rPr>
                      <w:t>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  <w:proofErr w:type="spellEnd"/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E2421" w14:textId="77777777" w:rsidR="00254F95" w:rsidRDefault="00254F95" w:rsidP="00921EE6">
      <w:r>
        <w:separator/>
      </w:r>
    </w:p>
  </w:footnote>
  <w:footnote w:type="continuationSeparator" w:id="0">
    <w:p w14:paraId="6B052FEE" w14:textId="77777777" w:rsidR="00254F95" w:rsidRDefault="00254F95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165C9"/>
    <w:rsid w:val="00020C1C"/>
    <w:rsid w:val="00021022"/>
    <w:rsid w:val="00030A8B"/>
    <w:rsid w:val="00043030"/>
    <w:rsid w:val="000518D1"/>
    <w:rsid w:val="00054B49"/>
    <w:rsid w:val="00056917"/>
    <w:rsid w:val="00057FA4"/>
    <w:rsid w:val="0006016A"/>
    <w:rsid w:val="0007053C"/>
    <w:rsid w:val="000806CA"/>
    <w:rsid w:val="000A0DB6"/>
    <w:rsid w:val="000B0E76"/>
    <w:rsid w:val="000B135E"/>
    <w:rsid w:val="000B290A"/>
    <w:rsid w:val="000B2D43"/>
    <w:rsid w:val="000B3C1D"/>
    <w:rsid w:val="000B4F88"/>
    <w:rsid w:val="000B5838"/>
    <w:rsid w:val="000C0C03"/>
    <w:rsid w:val="000C0FA7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2099A"/>
    <w:rsid w:val="001213F8"/>
    <w:rsid w:val="001232EB"/>
    <w:rsid w:val="001262B0"/>
    <w:rsid w:val="001319B7"/>
    <w:rsid w:val="00136D14"/>
    <w:rsid w:val="00140891"/>
    <w:rsid w:val="00145094"/>
    <w:rsid w:val="00150769"/>
    <w:rsid w:val="001534B3"/>
    <w:rsid w:val="0015630A"/>
    <w:rsid w:val="00165444"/>
    <w:rsid w:val="001668FD"/>
    <w:rsid w:val="00170DB6"/>
    <w:rsid w:val="0017103A"/>
    <w:rsid w:val="001727FD"/>
    <w:rsid w:val="00174723"/>
    <w:rsid w:val="001877BA"/>
    <w:rsid w:val="00190A22"/>
    <w:rsid w:val="00193C7E"/>
    <w:rsid w:val="0019540F"/>
    <w:rsid w:val="00195700"/>
    <w:rsid w:val="001A18A9"/>
    <w:rsid w:val="001A39C8"/>
    <w:rsid w:val="001B6F9A"/>
    <w:rsid w:val="001C3742"/>
    <w:rsid w:val="001C3BA2"/>
    <w:rsid w:val="001C53C9"/>
    <w:rsid w:val="001D0ED6"/>
    <w:rsid w:val="001D2EFE"/>
    <w:rsid w:val="001D65DF"/>
    <w:rsid w:val="001D7270"/>
    <w:rsid w:val="001E051D"/>
    <w:rsid w:val="001E5394"/>
    <w:rsid w:val="001E6AA6"/>
    <w:rsid w:val="001F4CE2"/>
    <w:rsid w:val="001F7CC1"/>
    <w:rsid w:val="002046F7"/>
    <w:rsid w:val="00204835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50724"/>
    <w:rsid w:val="0025149D"/>
    <w:rsid w:val="00252F35"/>
    <w:rsid w:val="002531B9"/>
    <w:rsid w:val="00254EB4"/>
    <w:rsid w:val="00254F95"/>
    <w:rsid w:val="002609F9"/>
    <w:rsid w:val="0026528A"/>
    <w:rsid w:val="00267257"/>
    <w:rsid w:val="002677BE"/>
    <w:rsid w:val="00280E79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969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E2456"/>
    <w:rsid w:val="002E469D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2A19"/>
    <w:rsid w:val="00314435"/>
    <w:rsid w:val="00314FA5"/>
    <w:rsid w:val="00316BE7"/>
    <w:rsid w:val="00317306"/>
    <w:rsid w:val="003224A1"/>
    <w:rsid w:val="0033271F"/>
    <w:rsid w:val="00337659"/>
    <w:rsid w:val="00343056"/>
    <w:rsid w:val="00344F4C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F5B"/>
    <w:rsid w:val="003A3007"/>
    <w:rsid w:val="003A384A"/>
    <w:rsid w:val="003A4DB2"/>
    <w:rsid w:val="003B11BA"/>
    <w:rsid w:val="003B4B38"/>
    <w:rsid w:val="003B53BB"/>
    <w:rsid w:val="003B67A4"/>
    <w:rsid w:val="003C1CFB"/>
    <w:rsid w:val="003C4C82"/>
    <w:rsid w:val="003C63CE"/>
    <w:rsid w:val="003D01E6"/>
    <w:rsid w:val="003D0E40"/>
    <w:rsid w:val="003D3A8F"/>
    <w:rsid w:val="003D4785"/>
    <w:rsid w:val="003E26CD"/>
    <w:rsid w:val="003E3DB7"/>
    <w:rsid w:val="00400824"/>
    <w:rsid w:val="00401ED2"/>
    <w:rsid w:val="00405CCD"/>
    <w:rsid w:val="00405F2C"/>
    <w:rsid w:val="004061EB"/>
    <w:rsid w:val="00406664"/>
    <w:rsid w:val="00417388"/>
    <w:rsid w:val="004230BD"/>
    <w:rsid w:val="00424797"/>
    <w:rsid w:val="00426FBA"/>
    <w:rsid w:val="00430F1D"/>
    <w:rsid w:val="00434F8F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A2286"/>
    <w:rsid w:val="004B10F9"/>
    <w:rsid w:val="004B380F"/>
    <w:rsid w:val="004B4D59"/>
    <w:rsid w:val="004B5F5C"/>
    <w:rsid w:val="004C12F7"/>
    <w:rsid w:val="004C2B84"/>
    <w:rsid w:val="004C63ED"/>
    <w:rsid w:val="004C74D7"/>
    <w:rsid w:val="004C7987"/>
    <w:rsid w:val="004C7D6E"/>
    <w:rsid w:val="004D2D24"/>
    <w:rsid w:val="004D3700"/>
    <w:rsid w:val="004D5D29"/>
    <w:rsid w:val="004D611E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07C43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9CC"/>
    <w:rsid w:val="005E1CCF"/>
    <w:rsid w:val="005E2EB6"/>
    <w:rsid w:val="005F19AF"/>
    <w:rsid w:val="005F2362"/>
    <w:rsid w:val="005F3034"/>
    <w:rsid w:val="005F3B90"/>
    <w:rsid w:val="005F527A"/>
    <w:rsid w:val="006019FF"/>
    <w:rsid w:val="006023EB"/>
    <w:rsid w:val="00603D11"/>
    <w:rsid w:val="0060722C"/>
    <w:rsid w:val="0061056F"/>
    <w:rsid w:val="006208FC"/>
    <w:rsid w:val="006241AE"/>
    <w:rsid w:val="00626400"/>
    <w:rsid w:val="006319B9"/>
    <w:rsid w:val="00635010"/>
    <w:rsid w:val="00635B0F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86191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0BD1"/>
    <w:rsid w:val="006F167F"/>
    <w:rsid w:val="006F4F1A"/>
    <w:rsid w:val="006F788C"/>
    <w:rsid w:val="007049E3"/>
    <w:rsid w:val="00715055"/>
    <w:rsid w:val="00716C13"/>
    <w:rsid w:val="007211B9"/>
    <w:rsid w:val="007233F4"/>
    <w:rsid w:val="00727C2F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23CB"/>
    <w:rsid w:val="00792578"/>
    <w:rsid w:val="00792ABB"/>
    <w:rsid w:val="00792F29"/>
    <w:rsid w:val="00794743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6D9C"/>
    <w:rsid w:val="008D2EA1"/>
    <w:rsid w:val="008D2F7B"/>
    <w:rsid w:val="008D52E3"/>
    <w:rsid w:val="008F26E6"/>
    <w:rsid w:val="008F37EF"/>
    <w:rsid w:val="008F7B50"/>
    <w:rsid w:val="00906B85"/>
    <w:rsid w:val="009119E0"/>
    <w:rsid w:val="00913421"/>
    <w:rsid w:val="009141B6"/>
    <w:rsid w:val="00916067"/>
    <w:rsid w:val="0091650E"/>
    <w:rsid w:val="00921EE6"/>
    <w:rsid w:val="00922823"/>
    <w:rsid w:val="00925191"/>
    <w:rsid w:val="0092627A"/>
    <w:rsid w:val="009272A3"/>
    <w:rsid w:val="0092768D"/>
    <w:rsid w:val="00933289"/>
    <w:rsid w:val="00934DD8"/>
    <w:rsid w:val="009446CF"/>
    <w:rsid w:val="00944895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74AF3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E7B45"/>
    <w:rsid w:val="009F29F7"/>
    <w:rsid w:val="009F31A5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6770C"/>
    <w:rsid w:val="00A74AF8"/>
    <w:rsid w:val="00A82206"/>
    <w:rsid w:val="00A82577"/>
    <w:rsid w:val="00A83E5B"/>
    <w:rsid w:val="00A91109"/>
    <w:rsid w:val="00A91C3C"/>
    <w:rsid w:val="00A928E2"/>
    <w:rsid w:val="00A93FD9"/>
    <w:rsid w:val="00A95149"/>
    <w:rsid w:val="00A974E0"/>
    <w:rsid w:val="00A97E83"/>
    <w:rsid w:val="00AA01B9"/>
    <w:rsid w:val="00AA35C4"/>
    <w:rsid w:val="00AA4F4A"/>
    <w:rsid w:val="00AA5449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487A"/>
    <w:rsid w:val="00B050FE"/>
    <w:rsid w:val="00B114F5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5183"/>
    <w:rsid w:val="00BB5993"/>
    <w:rsid w:val="00BC4B51"/>
    <w:rsid w:val="00BC560B"/>
    <w:rsid w:val="00BC628F"/>
    <w:rsid w:val="00BC70B5"/>
    <w:rsid w:val="00BD055E"/>
    <w:rsid w:val="00BD2547"/>
    <w:rsid w:val="00BD4A3A"/>
    <w:rsid w:val="00BD7CC3"/>
    <w:rsid w:val="00BE2327"/>
    <w:rsid w:val="00BE764E"/>
    <w:rsid w:val="00BE7E3B"/>
    <w:rsid w:val="00BF0B04"/>
    <w:rsid w:val="00BF34B0"/>
    <w:rsid w:val="00BF63DE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5F8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62F8"/>
    <w:rsid w:val="00CA5235"/>
    <w:rsid w:val="00CB0625"/>
    <w:rsid w:val="00CB2C3B"/>
    <w:rsid w:val="00CB69F4"/>
    <w:rsid w:val="00CB6ED1"/>
    <w:rsid w:val="00CB6EFE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F626F"/>
    <w:rsid w:val="00D034FB"/>
    <w:rsid w:val="00D10F35"/>
    <w:rsid w:val="00D11C6C"/>
    <w:rsid w:val="00D12343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4EF4"/>
    <w:rsid w:val="00D65777"/>
    <w:rsid w:val="00D66225"/>
    <w:rsid w:val="00D77D15"/>
    <w:rsid w:val="00D77F03"/>
    <w:rsid w:val="00D80697"/>
    <w:rsid w:val="00D83C0B"/>
    <w:rsid w:val="00D85953"/>
    <w:rsid w:val="00D85D31"/>
    <w:rsid w:val="00D90B05"/>
    <w:rsid w:val="00D912FA"/>
    <w:rsid w:val="00D92F4E"/>
    <w:rsid w:val="00D95846"/>
    <w:rsid w:val="00D9682D"/>
    <w:rsid w:val="00DA2FE5"/>
    <w:rsid w:val="00DA3ED8"/>
    <w:rsid w:val="00DA605D"/>
    <w:rsid w:val="00DA6161"/>
    <w:rsid w:val="00DA6972"/>
    <w:rsid w:val="00DB0D58"/>
    <w:rsid w:val="00DB2B0F"/>
    <w:rsid w:val="00DB2DA5"/>
    <w:rsid w:val="00DB4518"/>
    <w:rsid w:val="00DB50D6"/>
    <w:rsid w:val="00DC001A"/>
    <w:rsid w:val="00DC1F14"/>
    <w:rsid w:val="00DC248A"/>
    <w:rsid w:val="00DC30F2"/>
    <w:rsid w:val="00DC54F8"/>
    <w:rsid w:val="00DC681D"/>
    <w:rsid w:val="00DC684D"/>
    <w:rsid w:val="00DC7842"/>
    <w:rsid w:val="00DD7A6C"/>
    <w:rsid w:val="00DE07FE"/>
    <w:rsid w:val="00DE29AD"/>
    <w:rsid w:val="00DE2DD1"/>
    <w:rsid w:val="00DE6708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6EF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E7B28"/>
    <w:rsid w:val="00EF10DB"/>
    <w:rsid w:val="00EF78D0"/>
    <w:rsid w:val="00F00C79"/>
    <w:rsid w:val="00F01701"/>
    <w:rsid w:val="00F022EB"/>
    <w:rsid w:val="00F02F3A"/>
    <w:rsid w:val="00F06D3A"/>
    <w:rsid w:val="00F10B1D"/>
    <w:rsid w:val="00F10B45"/>
    <w:rsid w:val="00F1204F"/>
    <w:rsid w:val="00F15ACE"/>
    <w:rsid w:val="00F16C83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060A"/>
    <w:rsid w:val="00F429DD"/>
    <w:rsid w:val="00F47CB7"/>
    <w:rsid w:val="00F50FEF"/>
    <w:rsid w:val="00F51342"/>
    <w:rsid w:val="00F519E8"/>
    <w:rsid w:val="00F558E7"/>
    <w:rsid w:val="00F578CD"/>
    <w:rsid w:val="00F615F8"/>
    <w:rsid w:val="00F66B59"/>
    <w:rsid w:val="00F76C12"/>
    <w:rsid w:val="00F803D6"/>
    <w:rsid w:val="00F84B22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5823"/>
    <w:rsid w:val="00FC6213"/>
    <w:rsid w:val="00FC7664"/>
    <w:rsid w:val="00FD22BE"/>
    <w:rsid w:val="00FD3126"/>
    <w:rsid w:val="00FD4446"/>
    <w:rsid w:val="00FD58A0"/>
    <w:rsid w:val="00FD6C0D"/>
    <w:rsid w:val="00FE169F"/>
    <w:rsid w:val="00FE1E66"/>
    <w:rsid w:val="00FE4FAE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83C5AF76-799E-45A5-B5BE-5FCFFEB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.langr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B705-7FA9-41A3-A7DE-5C872557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1580</Words>
  <Characters>9322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Jana Bakešová</cp:lastModifiedBy>
  <cp:revision>13</cp:revision>
  <cp:lastPrinted>2016-02-24T08:07:00Z</cp:lastPrinted>
  <dcterms:created xsi:type="dcterms:W3CDTF">2016-02-22T15:55:00Z</dcterms:created>
  <dcterms:modified xsi:type="dcterms:W3CDTF">2016-03-08T10:08:00Z</dcterms:modified>
</cp:coreProperties>
</file>