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F06FF" w14:textId="78863A89" w:rsidR="00593543" w:rsidRDefault="00AB5524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proofErr w:type="spellStart"/>
      <w:r>
        <w:rPr>
          <w:rFonts w:ascii="Invesco Interstate Bold" w:hAnsi="Invesco Interstate Bold"/>
          <w:b/>
          <w:bCs/>
          <w:sz w:val="28"/>
          <w:szCs w:val="28"/>
        </w:rPr>
        <w:t>Invesco</w:t>
      </w:r>
      <w:proofErr w:type="spellEnd"/>
      <w:r>
        <w:rPr>
          <w:rFonts w:ascii="Invesco Interstate Bold" w:hAnsi="Invesco Interstate Bold"/>
          <w:b/>
          <w:bCs/>
          <w:sz w:val="28"/>
          <w:szCs w:val="28"/>
        </w:rPr>
        <w:t xml:space="preserve">: </w:t>
      </w:r>
      <w:r w:rsidR="004E5A7E">
        <w:rPr>
          <w:rFonts w:ascii="Invesco Interstate Bold" w:hAnsi="Invesco Interstate Bold"/>
          <w:b/>
          <w:bCs/>
          <w:sz w:val="28"/>
          <w:szCs w:val="28"/>
        </w:rPr>
        <w:t>Soustřeďte se i v době nejistoty a nervozity na trhu</w:t>
      </w:r>
    </w:p>
    <w:p w14:paraId="6E80B62B" w14:textId="77777777" w:rsidR="001F6A31" w:rsidRPr="00F26CC7" w:rsidRDefault="001F6A31" w:rsidP="00916408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i/>
          <w:sz w:val="22"/>
          <w:szCs w:val="22"/>
        </w:rPr>
      </w:pPr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Komentář Kristiny </w:t>
      </w:r>
      <w:proofErr w:type="spellStart"/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>Hooper</w:t>
      </w:r>
      <w:proofErr w:type="spellEnd"/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>, vedoucí straté</w:t>
      </w:r>
      <w:r w:rsidR="00452739" w:rsidRPr="00F26CC7">
        <w:rPr>
          <w:rFonts w:ascii="Invesco Interstate Light" w:eastAsiaTheme="minorEastAsia" w:hAnsi="Invesco Interstate Light"/>
          <w:i/>
          <w:sz w:val="22"/>
          <w:szCs w:val="22"/>
        </w:rPr>
        <w:t>žky</w:t>
      </w:r>
      <w:r w:rsidR="00106C3B"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 </w:t>
      </w:r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pro globální trhy, </w:t>
      </w:r>
      <w:proofErr w:type="spellStart"/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>Invesco</w:t>
      </w:r>
      <w:proofErr w:type="spellEnd"/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 Ltd.</w:t>
      </w:r>
      <w:r w:rsidR="00106C3B"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 </w:t>
      </w:r>
    </w:p>
    <w:p w14:paraId="5E3A6B2A" w14:textId="332D1E54" w:rsidR="004E5A7E" w:rsidRPr="004E5A7E" w:rsidRDefault="004E5A7E" w:rsidP="00F26CC7">
      <w:pPr>
        <w:spacing w:line="36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 w:rsidRPr="004E5A7E">
        <w:rPr>
          <w:rFonts w:ascii="Invesco Interstate Light" w:hAnsi="Invesco Interstate Light"/>
          <w:b/>
          <w:bCs/>
          <w:sz w:val="22"/>
          <w:szCs w:val="22"/>
        </w:rPr>
        <w:t xml:space="preserve">Minulý týden přinesl investorům </w:t>
      </w:r>
      <w:r w:rsidRPr="004E5A7E">
        <w:rPr>
          <w:rFonts w:ascii="Invesco Interstate Light" w:hAnsi="Invesco Interstate Light"/>
          <w:b/>
          <w:bCs/>
          <w:sz w:val="22"/>
          <w:szCs w:val="22"/>
        </w:rPr>
        <w:t xml:space="preserve">další záchvěv politické nejistoty a nervozity na trhu. Není divu, že americký akciový trh minulý týden zažil výrazný výprodej, přičemž v pátek se prudce stáhly dolů americké akcie – zejména technologické. Zatímco v USA jsme svědky protivětrů, v jiných částech světa se ale objevují dobré zprávy. </w:t>
      </w:r>
    </w:p>
    <w:p w14:paraId="631CB543" w14:textId="17977613" w:rsidR="005A3F63" w:rsidRDefault="004E5A7E" w:rsidP="005A3F63">
      <w:p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Co řídilo trhy minulý týden?</w:t>
      </w:r>
    </w:p>
    <w:p w14:paraId="127E2E5F" w14:textId="0CA09ED6" w:rsidR="004E5A7E" w:rsidRPr="004E5A7E" w:rsidRDefault="004E5A7E" w:rsidP="004E5A7E">
      <w:pPr>
        <w:rPr>
          <w:rFonts w:ascii="Invesco Interstate Light" w:eastAsiaTheme="minorEastAsia" w:hAnsi="Invesco Interstate Light"/>
          <w:sz w:val="22"/>
          <w:szCs w:val="22"/>
        </w:rPr>
      </w:pPr>
      <w:r w:rsidRPr="004E5A7E">
        <w:rPr>
          <w:rFonts w:ascii="Invesco Interstate Light" w:eastAsiaTheme="minorEastAsia" w:hAnsi="Invesco Interstate Light"/>
          <w:sz w:val="22"/>
          <w:szCs w:val="22"/>
        </w:rPr>
        <w:t>Minulý týden přinesl pro americké akcie několik špatných zpráv:</w:t>
      </w:r>
      <w:r>
        <w:rPr>
          <w:rFonts w:ascii="Invesco Interstate Light" w:eastAsiaTheme="minorEastAsia" w:hAnsi="Invesco Interstate Light"/>
          <w:sz w:val="22"/>
          <w:szCs w:val="22"/>
        </w:rPr>
        <w:br/>
      </w:r>
    </w:p>
    <w:p w14:paraId="0DC5A40B" w14:textId="2146C8E9" w:rsidR="004E5A7E" w:rsidRDefault="004E5A7E" w:rsidP="004E5A7E">
      <w:pPr>
        <w:pStyle w:val="Odstavecseseznamem"/>
        <w:numPr>
          <w:ilvl w:val="0"/>
          <w:numId w:val="62"/>
        </w:numPr>
        <w:jc w:val="both"/>
        <w:rPr>
          <w:rFonts w:ascii="Invesco Interstate Light" w:hAnsi="Invesco Interstate Light"/>
        </w:rPr>
      </w:pPr>
      <w:r w:rsidRPr="004E5A7E">
        <w:rPr>
          <w:rFonts w:ascii="Invesco Interstate Light" w:hAnsi="Invesco Interstate Light"/>
        </w:rPr>
        <w:t>Jádrové výdaje na osobní spotřebu v USA (PCE), preferovaný ukazatel inflace Federálního rezervního systému (Fed), vzrostly meziměsíčně o 0,4 % a meziročně o 2,8 %. To bylo o něco více, než se očekávalo, a přispělo to k obavám z možného opětovného růstu inflace.</w:t>
      </w:r>
    </w:p>
    <w:p w14:paraId="294DD8B6" w14:textId="77777777" w:rsidR="004E5A7E" w:rsidRPr="004E5A7E" w:rsidRDefault="004E5A7E" w:rsidP="004E5A7E">
      <w:pPr>
        <w:pStyle w:val="Odstavecseseznamem"/>
        <w:jc w:val="both"/>
        <w:rPr>
          <w:rFonts w:ascii="Invesco Interstate Light" w:hAnsi="Invesco Interstate Light"/>
        </w:rPr>
      </w:pPr>
    </w:p>
    <w:p w14:paraId="5A7DFC58" w14:textId="64FA9B53" w:rsidR="004E5A7E" w:rsidRPr="004E5A7E" w:rsidRDefault="004E5A7E" w:rsidP="004E5A7E">
      <w:pPr>
        <w:pStyle w:val="Odstavecseseznamem"/>
        <w:numPr>
          <w:ilvl w:val="0"/>
          <w:numId w:val="62"/>
        </w:numPr>
        <w:jc w:val="both"/>
        <w:rPr>
          <w:rFonts w:ascii="Invesco Interstate Light" w:hAnsi="Invesco Interstate Light"/>
        </w:rPr>
      </w:pPr>
      <w:r w:rsidRPr="004E5A7E">
        <w:rPr>
          <w:rFonts w:ascii="Invesco Interstate Light" w:hAnsi="Invesco Interstate Light"/>
        </w:rPr>
        <w:t xml:space="preserve">Podle nejnovějšího průzkumu </w:t>
      </w:r>
      <w:proofErr w:type="spellStart"/>
      <w:r w:rsidRPr="004E5A7E">
        <w:rPr>
          <w:rFonts w:ascii="Invesco Interstate Light" w:hAnsi="Invesco Interstate Light"/>
        </w:rPr>
        <w:t>Conference</w:t>
      </w:r>
      <w:proofErr w:type="spellEnd"/>
      <w:r w:rsidRPr="004E5A7E">
        <w:rPr>
          <w:rFonts w:ascii="Invesco Interstate Light" w:hAnsi="Invesco Interstate Light"/>
        </w:rPr>
        <w:t xml:space="preserve"> </w:t>
      </w:r>
      <w:proofErr w:type="spellStart"/>
      <w:r w:rsidRPr="004E5A7E">
        <w:rPr>
          <w:rFonts w:ascii="Invesco Interstate Light" w:hAnsi="Invesco Interstate Light"/>
        </w:rPr>
        <w:t>Board</w:t>
      </w:r>
      <w:proofErr w:type="spellEnd"/>
      <w:r w:rsidRPr="004E5A7E">
        <w:rPr>
          <w:rFonts w:ascii="Invesco Interstate Light" w:hAnsi="Invesco Interstate Light"/>
        </w:rPr>
        <w:t xml:space="preserve"> spotřebitelská důvěra v USA v březnu klesla na 92,9 bodu, což je výrazně pod únorovou hodnotou 100,1 bodu; šlo o nejnižší úroveň za více než čtyři roky. Ještě horší je, že dílčí index spotřebitelských očekávání klesl na 65,2 ze 74,8 v únoru; to je dvanáctileté minimum. Za zmínku stojí také to, že kritická úroveň, která obvykle signalizuje nadcházející recesi, je nižší než 80, což je znepokojivé.</w:t>
      </w:r>
    </w:p>
    <w:p w14:paraId="2E469D87" w14:textId="77777777" w:rsidR="004E5A7E" w:rsidRPr="004E5A7E" w:rsidRDefault="004E5A7E" w:rsidP="004E5A7E">
      <w:pPr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66160A8C" w14:textId="77777777" w:rsidR="004E5A7E" w:rsidRPr="004E5A7E" w:rsidRDefault="004E5A7E" w:rsidP="004E5A7E">
      <w:pPr>
        <w:numPr>
          <w:ilvl w:val="0"/>
          <w:numId w:val="59"/>
        </w:numPr>
        <w:spacing w:after="160" w:line="278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E5A7E">
        <w:rPr>
          <w:rFonts w:ascii="Invesco Interstate Light" w:eastAsiaTheme="minorEastAsia" w:hAnsi="Invesco Interstate Light"/>
          <w:sz w:val="22"/>
          <w:szCs w:val="22"/>
        </w:rPr>
        <w:t xml:space="preserve">Konečné výsledky průzkumu spotřebitelů Michiganské univerzity za březen byly horší než předběžná data. Hlavním poznatkem je, že spotřebitelská nálada v USA nadále klesá. Index poklesl na 57,0, což je výrazné snížení oproti únoru a jedná se nejnižší úroveň od listopadu 2022. Dílčí index očekávání se snížil na 52,6 bodu. Navíc očekávání inflace mají vzestupný sklon. Jednoletá očekávání spotřebitelské inflace vzrostla na 5,0 %. Pětiletá očekávání vzrostla na 4,1 %, což je jejich nejvyšší úroveň od února 1993. To naznačuje, že dlouhodobější inflační očekávání nejsou příliš dobře ukotvena (navzdory tvrzení předsedy </w:t>
      </w:r>
      <w:proofErr w:type="spellStart"/>
      <w:r w:rsidRPr="004E5A7E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4E5A7E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4E5A7E">
        <w:rPr>
          <w:rFonts w:ascii="Invesco Interstate Light" w:eastAsiaTheme="minorEastAsia" w:hAnsi="Invesco Interstate Light"/>
          <w:sz w:val="22"/>
          <w:szCs w:val="22"/>
        </w:rPr>
        <w:t>Jaye</w:t>
      </w:r>
      <w:proofErr w:type="spellEnd"/>
      <w:r w:rsidRPr="004E5A7E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4E5A7E">
        <w:rPr>
          <w:rFonts w:ascii="Invesco Interstate Light" w:eastAsiaTheme="minorEastAsia" w:hAnsi="Invesco Interstate Light"/>
          <w:sz w:val="22"/>
          <w:szCs w:val="22"/>
        </w:rPr>
        <w:t>Powella</w:t>
      </w:r>
      <w:proofErr w:type="spellEnd"/>
      <w:r w:rsidRPr="004E5A7E">
        <w:rPr>
          <w:rFonts w:ascii="Invesco Interstate Light" w:eastAsiaTheme="minorEastAsia" w:hAnsi="Invesco Interstate Light"/>
          <w:sz w:val="22"/>
          <w:szCs w:val="22"/>
        </w:rPr>
        <w:t xml:space="preserve"> na poslední tiskové konferenci Federálního výboru pro volný trh, že ano) - a také naznačuje, že se podstatně zvýšilo riziko stagflace.</w:t>
      </w:r>
    </w:p>
    <w:p w14:paraId="3C856C2D" w14:textId="28C51D75" w:rsidR="00BB68D1" w:rsidRPr="004E5A7E" w:rsidRDefault="004E5A7E" w:rsidP="00BB68D1">
      <w:pPr>
        <w:numPr>
          <w:ilvl w:val="0"/>
          <w:numId w:val="59"/>
        </w:numPr>
        <w:spacing w:after="160" w:line="278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E5A7E">
        <w:rPr>
          <w:rFonts w:ascii="Invesco Interstate Light" w:eastAsiaTheme="minorEastAsia" w:hAnsi="Invesco Interstate Light"/>
          <w:sz w:val="22"/>
          <w:szCs w:val="22"/>
        </w:rPr>
        <w:t>Minulý týden byly Trumpovou administrativou oznámeny další cla, především 25% cla na automobily a některé automobilové součástky vyrobené mimo Spojené státy. Ta vstoupila v platnost 2. dubna.</w:t>
      </w:r>
    </w:p>
    <w:p w14:paraId="703D9455" w14:textId="420C0EB0" w:rsidR="00BB68D1" w:rsidRDefault="004E5A7E" w:rsidP="00BB68D1">
      <w:p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Zaměření se na dlouhodobý horizont</w:t>
      </w:r>
    </w:p>
    <w:p w14:paraId="7F906CBF" w14:textId="77777777" w:rsidR="004E5A7E" w:rsidRPr="004E5A7E" w:rsidRDefault="004E5A7E" w:rsidP="004E5A7E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E5A7E">
        <w:rPr>
          <w:rFonts w:ascii="Invesco Interstate Light" w:eastAsiaTheme="minorEastAsia" w:hAnsi="Invesco Interstate Light"/>
          <w:sz w:val="22"/>
          <w:szCs w:val="22"/>
        </w:rPr>
        <w:t>V posledních 8-10 týdnech dostávám od investorů stále stejnou otázku: „Měl bych změnit alokaci?“. Moje odpověď je vždy stejná: Pro ty, kteří mají dlouhý časový horizont a jsou dobře diverzifikováni napříč třemi hlavními třídami aktiv (akcie, pevný výnos a alternativy) a v rámci nich, bych obvykle upřednostnila setrvání v kurzu.</w:t>
      </w:r>
    </w:p>
    <w:p w14:paraId="62855F44" w14:textId="60FE27EE" w:rsidR="00DD2618" w:rsidRDefault="004E5A7E" w:rsidP="00AC2D81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E5A7E">
        <w:rPr>
          <w:rFonts w:ascii="Invesco Interstate Light" w:eastAsiaTheme="minorEastAsia" w:hAnsi="Invesco Interstate Light"/>
          <w:sz w:val="22"/>
          <w:szCs w:val="22"/>
        </w:rPr>
        <w:lastRenderedPageBreak/>
        <w:t xml:space="preserve">Vím, že se to snáze řekne, než udělá. Titulky novin a pohyby na trhu mohou investory velmi zneklidňovat. Dovolte mi tedy, abych vám poskytla určitý pohled na věc. Tento týden slavíme 90. narozeniny mé matky a myslím, že je příhodné, že se tak děje uprostřed nejistoty a volatility na trhu. Narodila se v roce 1935, uprostřed velké hospodářské krize, kdy byl prezidentem Spojených států Franklin </w:t>
      </w:r>
      <w:proofErr w:type="spellStart"/>
      <w:r w:rsidRPr="004E5A7E">
        <w:rPr>
          <w:rFonts w:ascii="Invesco Interstate Light" w:eastAsiaTheme="minorEastAsia" w:hAnsi="Invesco Interstate Light"/>
          <w:sz w:val="22"/>
          <w:szCs w:val="22"/>
        </w:rPr>
        <w:t>Delano</w:t>
      </w:r>
      <w:proofErr w:type="spellEnd"/>
      <w:r w:rsidRPr="004E5A7E">
        <w:rPr>
          <w:rFonts w:ascii="Invesco Interstate Light" w:eastAsiaTheme="minorEastAsia" w:hAnsi="Invesco Interstate Light"/>
          <w:sz w:val="22"/>
          <w:szCs w:val="22"/>
        </w:rPr>
        <w:t xml:space="preserve"> Roosevelt. V měsíci, kdy se narodila, byla míra nezaměstnanosti v USA 17,54 %. Zažila druhou světovou válku, cla ve 40. letech, kubánskou krizi, vraždu prezidenta Johna F. Kennedyho, válku ve Vietnamu, </w:t>
      </w:r>
      <w:proofErr w:type="spellStart"/>
      <w:r w:rsidRPr="004E5A7E">
        <w:rPr>
          <w:rFonts w:ascii="Invesco Interstate Light" w:eastAsiaTheme="minorEastAsia" w:hAnsi="Invesco Interstate Light"/>
          <w:sz w:val="22"/>
          <w:szCs w:val="22"/>
        </w:rPr>
        <w:t>Watergate</w:t>
      </w:r>
      <w:proofErr w:type="spellEnd"/>
      <w:r w:rsidRPr="004E5A7E">
        <w:rPr>
          <w:rFonts w:ascii="Invesco Interstate Light" w:eastAsiaTheme="minorEastAsia" w:hAnsi="Invesco Interstate Light"/>
          <w:sz w:val="22"/>
          <w:szCs w:val="22"/>
        </w:rPr>
        <w:t xml:space="preserve">, stagflaci, stagnaci akciového trhu v 70. letech, konec studené války, 11. září, globální finanční krizi a mnoho dalšího. Nejistota byla jednou z jistot jejího života – spolu </w:t>
      </w:r>
      <w:proofErr w:type="gramStart"/>
      <w:r w:rsidRPr="004E5A7E">
        <w:rPr>
          <w:rFonts w:ascii="Invesco Interstate Light" w:eastAsiaTheme="minorEastAsia" w:hAnsi="Invesco Interstate Light"/>
          <w:sz w:val="22"/>
          <w:szCs w:val="22"/>
        </w:rPr>
        <w:t>s</w:t>
      </w:r>
      <w:proofErr w:type="gramEnd"/>
      <w:r w:rsidRPr="004E5A7E">
        <w:rPr>
          <w:rFonts w:ascii="Invesco Interstate Light" w:eastAsiaTheme="minorEastAsia" w:hAnsi="Invesco Interstate Light"/>
          <w:sz w:val="22"/>
          <w:szCs w:val="22"/>
        </w:rPr>
        <w:t> desítky let trvajícím růstem akciového trhu, a to navzdory všem těmto zmatkům a změnám. Na této cestě docházelo k výprodejům – některým velmi dramatickým -, ale akcie se v dlouhodobém horizontu dokázaly posunout výš.</w:t>
      </w:r>
    </w:p>
    <w:p w14:paraId="13DB5951" w14:textId="69734903" w:rsidR="004E5A7E" w:rsidRDefault="004E5A7E" w:rsidP="004E5A7E">
      <w:p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Dobré zprávy z celého světa</w:t>
      </w:r>
    </w:p>
    <w:p w14:paraId="4C5F5376" w14:textId="77777777" w:rsidR="004E5A7E" w:rsidRPr="004E5A7E" w:rsidRDefault="004E5A7E" w:rsidP="004E5A7E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E5A7E">
        <w:rPr>
          <w:rFonts w:ascii="Invesco Interstate Light" w:eastAsiaTheme="minorEastAsia" w:hAnsi="Invesco Interstate Light"/>
          <w:sz w:val="22"/>
          <w:szCs w:val="22"/>
        </w:rPr>
        <w:t>Zatímco ve Spojených státech jsme svědky protivětru, v jiných částech světa přicházejí dobré zprávy. Například výrobní aktivita v eurozóně vypadá připravena na zlepšení, jak naznačuje nejnovější průzkum indexu nákupních manažerů (PMI), který ukázal, že index PMI ve zpracovatelském průmyslu vzrostl na 48,7, což je nejvyšší hodnota v eurozóně za posledních 26 měsíců.</w:t>
      </w:r>
    </w:p>
    <w:p w14:paraId="3AB010C5" w14:textId="77777777" w:rsidR="00DD2618" w:rsidRPr="004E5A7E" w:rsidRDefault="00DD2618" w:rsidP="00DD2618">
      <w:pPr>
        <w:spacing w:line="36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DCAF2C4" w14:textId="28B41B22" w:rsidR="00DD2618" w:rsidRDefault="004E5A7E" w:rsidP="004E5A7E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E5A7E">
        <w:rPr>
          <w:rFonts w:ascii="Invesco Interstate Light" w:eastAsiaTheme="minorEastAsia" w:hAnsi="Invesco Interstate Light"/>
          <w:sz w:val="22"/>
          <w:szCs w:val="22"/>
        </w:rPr>
        <w:t>Jak jsem již uvedla dříve, v Evropě dochází k otřesům, kdy se velmi výrazně zvyšují fiskální výdaje, zejména v oblasti výdajů na obranu. Nejde jen o Německo – podstatné zvýšení výdajů na obranu nedávno oznámila také Francie – a jsem si jista, že další budou následovat. To by mělo být dobrou předzvěstí pro evropskou ekonomiku obecně a zejména pro její výrobní sektor. Očekávám, že v nadcházejících měsících se díky růstu fiskálních výdajů objeví „zelené výhonky“, tedy známky toho, že se situace v ekonomice zlepšuje.</w:t>
      </w:r>
    </w:p>
    <w:p w14:paraId="53306BFD" w14:textId="0C7B7DEB" w:rsidR="00BB68D1" w:rsidRDefault="004E5A7E" w:rsidP="00BB68D1">
      <w:p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 xml:space="preserve">Dívejte se do budoucna a soustřeďte se </w:t>
      </w:r>
    </w:p>
    <w:p w14:paraId="51D4D16B" w14:textId="77777777" w:rsidR="004E5A7E" w:rsidRPr="004E5A7E" w:rsidRDefault="004E5A7E" w:rsidP="004E5A7E">
      <w:pPr>
        <w:spacing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4E5A7E">
        <w:rPr>
          <w:rFonts w:ascii="Invesco Interstate Light" w:eastAsiaTheme="minorEastAsia" w:hAnsi="Invesco Interstate Light"/>
          <w:sz w:val="22"/>
          <w:szCs w:val="22"/>
        </w:rPr>
        <w:t>Zvýšení cel již nyní vyvolává na trhu velké obavy. Kromě toho se také v pátek dočkáme měsíčních zpráv o zaměstnanosti v USA i Kanadě a také některých dat o indexu spotřebitelských cen a indexu PMI. Dozvíme se také zprávu australské centrální banky (</w:t>
      </w:r>
      <w:proofErr w:type="spellStart"/>
      <w:r w:rsidRPr="004E5A7E">
        <w:rPr>
          <w:rFonts w:ascii="Invesco Interstate Light" w:eastAsiaTheme="minorEastAsia" w:hAnsi="Invesco Interstate Light"/>
          <w:sz w:val="22"/>
          <w:szCs w:val="22"/>
        </w:rPr>
        <w:t>Reserve</w:t>
      </w:r>
      <w:proofErr w:type="spellEnd"/>
      <w:r w:rsidRPr="004E5A7E">
        <w:rPr>
          <w:rFonts w:ascii="Invesco Interstate Light" w:eastAsiaTheme="minorEastAsia" w:hAnsi="Invesco Interstate Light"/>
          <w:sz w:val="22"/>
          <w:szCs w:val="22"/>
        </w:rPr>
        <w:t xml:space="preserve"> Bank </w:t>
      </w:r>
      <w:proofErr w:type="spellStart"/>
      <w:r w:rsidRPr="004E5A7E">
        <w:rPr>
          <w:rFonts w:ascii="Invesco Interstate Light" w:eastAsiaTheme="minorEastAsia" w:hAnsi="Invesco Interstate Light"/>
          <w:sz w:val="22"/>
          <w:szCs w:val="22"/>
        </w:rPr>
        <w:t>of</w:t>
      </w:r>
      <w:proofErr w:type="spellEnd"/>
      <w:r w:rsidRPr="004E5A7E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4E5A7E">
        <w:rPr>
          <w:rFonts w:ascii="Invesco Interstate Light" w:eastAsiaTheme="minorEastAsia" w:hAnsi="Invesco Interstate Light"/>
          <w:sz w:val="22"/>
          <w:szCs w:val="22"/>
        </w:rPr>
        <w:t>Australia</w:t>
      </w:r>
      <w:proofErr w:type="spellEnd"/>
      <w:r w:rsidRPr="004E5A7E">
        <w:rPr>
          <w:rFonts w:ascii="Invesco Interstate Light" w:eastAsiaTheme="minorEastAsia" w:hAnsi="Invesco Interstate Light"/>
          <w:sz w:val="22"/>
          <w:szCs w:val="22"/>
        </w:rPr>
        <w:t>), která na začátku příštího týdne přijme rozhodnutí o své měnové politice.</w:t>
      </w:r>
    </w:p>
    <w:p w14:paraId="4C6C8799" w14:textId="77777777" w:rsidR="004E5A7E" w:rsidRPr="001E5FD1" w:rsidRDefault="00CC22BC" w:rsidP="004E5A7E">
      <w:pPr>
        <w:spacing w:line="360" w:lineRule="auto"/>
      </w:pPr>
      <w:r w:rsidRPr="00CC22BC">
        <w:br/>
      </w:r>
      <w:r w:rsidR="004E5A7E" w:rsidRPr="004E5A7E">
        <w:rPr>
          <w:rFonts w:ascii="Invesco Interstate Light" w:eastAsiaTheme="minorEastAsia" w:hAnsi="Invesco Interstate Light"/>
          <w:sz w:val="22"/>
          <w:szCs w:val="22"/>
        </w:rPr>
        <w:t xml:space="preserve">A tak se vrátím k otázce, kterou v posledních týdnech dostávám tak často - „Měl bych změnit alokaci?“. - Obvykle na ni navazuji svými vlastními otázkami: Je váš časový horizont delší než prezidentské období? Je </w:t>
      </w:r>
      <w:r w:rsidR="004E5A7E" w:rsidRPr="004E5A7E">
        <w:rPr>
          <w:rFonts w:ascii="Invesco Interstate Light" w:eastAsiaTheme="minorEastAsia" w:hAnsi="Invesco Interstate Light"/>
          <w:sz w:val="22"/>
          <w:szCs w:val="22"/>
        </w:rPr>
        <w:lastRenderedPageBreak/>
        <w:t>delší než období recese? Je delší než desetiletí? To proto, že pokud má člověk dostatečně dlouhý časový horizont (a nemusí být zdaleka tak dlouhý jako u mé matky), může si zachovat alokace do akcií a jiných volatilnějších tříd aktiv, zejména pokud je portfolio dobře diverzifikované a má expozici vůči třídám aktiv s nižší korelací, které mohou pomoci vyrovnat volatilitu. To je důležité mít na paměti vzhledem k další nervozitě na trhu a pochopitelnému nutkání opustit akcie. Připoutejte se, zachovejte klid a pokračujte.</w:t>
      </w:r>
    </w:p>
    <w:p w14:paraId="42A76FA8" w14:textId="7A9ADB69" w:rsidR="00DD2618" w:rsidRDefault="00DD2618" w:rsidP="004E5A7E">
      <w:pPr>
        <w:spacing w:line="360" w:lineRule="auto"/>
        <w:jc w:val="both"/>
      </w:pPr>
    </w:p>
    <w:p w14:paraId="408D8C9F" w14:textId="77777777" w:rsidR="00036240" w:rsidRDefault="00036240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</w:rPr>
      </w:pPr>
    </w:p>
    <w:p w14:paraId="11588B8D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0CEE6742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30FC09F2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501660E1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058F7B06" w14:textId="77777777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C6F3C24" w14:textId="77777777" w:rsidR="00243188" w:rsidRDefault="0024318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02631C4E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2F418D1E" w14:textId="77777777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00CF74E6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31C43A20" w14:textId="77777777" w:rsidR="00D80D6F" w:rsidRDefault="00D80D6F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A957594" w14:textId="77777777" w:rsidR="00772DDA" w:rsidRDefault="00772DDA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FF6BBA9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478A2629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9E6DA4C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8516290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753EF6B1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B8ACFFA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Valentin Jakubow, telefon +49 69 29807-311.</w:t>
      </w:r>
    </w:p>
    <w:p w14:paraId="67595E0B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6A79BCFC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5B540C73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426E901D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69B7770" w14:textId="77777777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3541C16E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36A66637" w14:textId="77777777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28AC09DF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6B038B32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1FFFF8B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54FB2D12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42FCE08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7A3DCB51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lastRenderedPageBreak/>
        <w:t>110 00 Praha 1</w:t>
      </w:r>
    </w:p>
    <w:p w14:paraId="2FADD870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3B551DD3" w14:textId="77777777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AD7532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4A615" w14:textId="77777777" w:rsidR="0039422A" w:rsidRDefault="0039422A">
      <w:r>
        <w:separator/>
      </w:r>
    </w:p>
  </w:endnote>
  <w:endnote w:type="continuationSeparator" w:id="0">
    <w:p w14:paraId="38A96A04" w14:textId="77777777" w:rsidR="0039422A" w:rsidRDefault="0039422A">
      <w:r>
        <w:continuationSeparator/>
      </w:r>
    </w:p>
  </w:endnote>
  <w:endnote w:type="continuationNotice" w:id="1">
    <w:p w14:paraId="14EB6911" w14:textId="77777777" w:rsidR="0039422A" w:rsidRDefault="003942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46446" w14:textId="77777777" w:rsidR="0039422A" w:rsidRDefault="0039422A">
      <w:r>
        <w:separator/>
      </w:r>
    </w:p>
  </w:footnote>
  <w:footnote w:type="continuationSeparator" w:id="0">
    <w:p w14:paraId="49ED9D9C" w14:textId="77777777" w:rsidR="0039422A" w:rsidRDefault="0039422A">
      <w:r>
        <w:continuationSeparator/>
      </w:r>
    </w:p>
  </w:footnote>
  <w:footnote w:type="continuationNotice" w:id="1">
    <w:p w14:paraId="7530754F" w14:textId="77777777" w:rsidR="0039422A" w:rsidRDefault="003942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6C7C3" w14:textId="77777777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02340A20" wp14:editId="21752E4A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7FBA5F2D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2BE22B4C" w14:textId="5AC123AE" w:rsidR="00702C33" w:rsidRPr="000730A6" w:rsidRDefault="005A7AAB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3</w:t>
    </w:r>
    <w:r w:rsidR="0083625E">
      <w:rPr>
        <w:color w:val="000000"/>
        <w:sz w:val="28"/>
        <w:szCs w:val="28"/>
      </w:rPr>
      <w:t>.</w:t>
    </w:r>
    <w:r w:rsidR="004E5A7E">
      <w:rPr>
        <w:color w:val="000000"/>
        <w:sz w:val="28"/>
        <w:szCs w:val="28"/>
      </w:rPr>
      <w:t>4</w:t>
    </w:r>
    <w:r w:rsidR="0083625E">
      <w:rPr>
        <w:color w:val="000000"/>
        <w:sz w:val="28"/>
        <w:szCs w:val="28"/>
      </w:rPr>
      <w:t>.202</w:t>
    </w:r>
    <w:r w:rsidR="00AC2D81">
      <w:rPr>
        <w:color w:val="000000"/>
        <w:sz w:val="28"/>
        <w:szCs w:val="28"/>
      </w:rPr>
      <w:t>5</w:t>
    </w:r>
  </w:p>
  <w:p w14:paraId="1EA3D675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0E6703C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210972E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028A51A1" w14:textId="77777777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67334"/>
    <w:multiLevelType w:val="hybridMultilevel"/>
    <w:tmpl w:val="E1507D8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120E66C1"/>
    <w:multiLevelType w:val="hybridMultilevel"/>
    <w:tmpl w:val="9A2E8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A6B42"/>
    <w:multiLevelType w:val="hybridMultilevel"/>
    <w:tmpl w:val="43C08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1CFB086D"/>
    <w:multiLevelType w:val="multilevel"/>
    <w:tmpl w:val="EA9C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174141"/>
    <w:multiLevelType w:val="hybridMultilevel"/>
    <w:tmpl w:val="D6784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223F8">
      <w:numFmt w:val="bullet"/>
      <w:lvlText w:val="-"/>
      <w:lvlJc w:val="left"/>
      <w:pPr>
        <w:ind w:left="1440" w:hanging="360"/>
      </w:pPr>
      <w:rPr>
        <w:rFonts w:ascii="Invesco Interstate Light" w:eastAsiaTheme="minorEastAsia" w:hAnsi="Invesco Interstate Light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45DB5"/>
    <w:multiLevelType w:val="hybridMultilevel"/>
    <w:tmpl w:val="4A88B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A149A"/>
    <w:multiLevelType w:val="hybridMultilevel"/>
    <w:tmpl w:val="49C69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A31DB"/>
    <w:multiLevelType w:val="hybridMultilevel"/>
    <w:tmpl w:val="F550C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671E6"/>
    <w:multiLevelType w:val="hybridMultilevel"/>
    <w:tmpl w:val="1C8E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CBD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26B76"/>
    <w:multiLevelType w:val="hybridMultilevel"/>
    <w:tmpl w:val="223E1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D80E7E"/>
    <w:multiLevelType w:val="hybridMultilevel"/>
    <w:tmpl w:val="0C160D88"/>
    <w:lvl w:ilvl="0" w:tplc="F77628FE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3392A"/>
    <w:multiLevelType w:val="hybridMultilevel"/>
    <w:tmpl w:val="3ACE4E12"/>
    <w:lvl w:ilvl="0" w:tplc="48E26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272E8"/>
    <w:multiLevelType w:val="hybridMultilevel"/>
    <w:tmpl w:val="0CF434E4"/>
    <w:lvl w:ilvl="0" w:tplc="B988134C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3101F"/>
    <w:multiLevelType w:val="hybridMultilevel"/>
    <w:tmpl w:val="CC76745C"/>
    <w:lvl w:ilvl="0" w:tplc="3AB0C2B2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46D70"/>
    <w:multiLevelType w:val="multilevel"/>
    <w:tmpl w:val="11820CCE"/>
    <w:numStyleLink w:val="FormatvorlageAufgezhlt"/>
  </w:abstractNum>
  <w:abstractNum w:abstractNumId="24" w15:restartNumberingAfterBreak="0">
    <w:nsid w:val="3B15584C"/>
    <w:multiLevelType w:val="hybridMultilevel"/>
    <w:tmpl w:val="4CDE3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F481D"/>
    <w:multiLevelType w:val="hybridMultilevel"/>
    <w:tmpl w:val="7E585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A2BBE"/>
    <w:multiLevelType w:val="hybridMultilevel"/>
    <w:tmpl w:val="B4883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3D085B"/>
    <w:multiLevelType w:val="hybridMultilevel"/>
    <w:tmpl w:val="755E2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E32DDB"/>
    <w:multiLevelType w:val="hybridMultilevel"/>
    <w:tmpl w:val="B4AA798C"/>
    <w:lvl w:ilvl="0" w:tplc="B988134C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94291"/>
    <w:multiLevelType w:val="hybridMultilevel"/>
    <w:tmpl w:val="E752F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630B23"/>
    <w:multiLevelType w:val="multilevel"/>
    <w:tmpl w:val="11820CCE"/>
    <w:numStyleLink w:val="FormatvorlageAufgezhlt"/>
  </w:abstractNum>
  <w:abstractNum w:abstractNumId="34" w15:restartNumberingAfterBreak="0">
    <w:nsid w:val="4EFC4D44"/>
    <w:multiLevelType w:val="hybridMultilevel"/>
    <w:tmpl w:val="CBA40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5A0C52"/>
    <w:multiLevelType w:val="hybridMultilevel"/>
    <w:tmpl w:val="F41A0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682B0">
      <w:numFmt w:val="bullet"/>
      <w:lvlText w:val="-"/>
      <w:lvlJc w:val="left"/>
      <w:pPr>
        <w:ind w:left="1440" w:hanging="360"/>
      </w:pPr>
      <w:rPr>
        <w:rFonts w:ascii="Interstate-Light" w:eastAsia="Times New Roman" w:hAnsi="Interstate-Light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9C3397"/>
    <w:multiLevelType w:val="hybridMultilevel"/>
    <w:tmpl w:val="6B8A2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45280C"/>
    <w:multiLevelType w:val="hybridMultilevel"/>
    <w:tmpl w:val="01D25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B4344C"/>
    <w:multiLevelType w:val="hybridMultilevel"/>
    <w:tmpl w:val="92EAC8B4"/>
    <w:lvl w:ilvl="0" w:tplc="FF0ABBC8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0009A4"/>
    <w:multiLevelType w:val="hybridMultilevel"/>
    <w:tmpl w:val="AF249296"/>
    <w:lvl w:ilvl="0" w:tplc="D56C1AA0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FB2977"/>
    <w:multiLevelType w:val="hybridMultilevel"/>
    <w:tmpl w:val="47EA410E"/>
    <w:lvl w:ilvl="0" w:tplc="BC3488B6">
      <w:start w:val="27"/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9F0EFC"/>
    <w:multiLevelType w:val="hybridMultilevel"/>
    <w:tmpl w:val="144E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E67E09"/>
    <w:multiLevelType w:val="hybridMultilevel"/>
    <w:tmpl w:val="B328A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5A4861"/>
    <w:multiLevelType w:val="hybridMultilevel"/>
    <w:tmpl w:val="BD14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D403C3"/>
    <w:multiLevelType w:val="multilevel"/>
    <w:tmpl w:val="11820CCE"/>
    <w:numStyleLink w:val="FormatvorlageAufgezhlt"/>
  </w:abstractNum>
  <w:abstractNum w:abstractNumId="50" w15:restartNumberingAfterBreak="0">
    <w:nsid w:val="6C6C4721"/>
    <w:multiLevelType w:val="multilevel"/>
    <w:tmpl w:val="11820CCE"/>
    <w:numStyleLink w:val="FormatvorlageAufgezhlt"/>
  </w:abstractNum>
  <w:abstractNum w:abstractNumId="51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854370"/>
    <w:multiLevelType w:val="multilevel"/>
    <w:tmpl w:val="C00C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024771F"/>
    <w:multiLevelType w:val="hybridMultilevel"/>
    <w:tmpl w:val="45EA8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E5380B"/>
    <w:multiLevelType w:val="multilevel"/>
    <w:tmpl w:val="11820CCE"/>
    <w:numStyleLink w:val="FormatvorlageAufgezhlt"/>
  </w:abstractNum>
  <w:abstractNum w:abstractNumId="55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DE4F09"/>
    <w:multiLevelType w:val="hybridMultilevel"/>
    <w:tmpl w:val="6E5AF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C82E0">
      <w:numFmt w:val="bullet"/>
      <w:lvlText w:val="-"/>
      <w:lvlJc w:val="left"/>
      <w:pPr>
        <w:ind w:left="1440" w:hanging="360"/>
      </w:pPr>
      <w:rPr>
        <w:rFonts w:ascii="Interstate-Light" w:eastAsia="Times New Roman" w:hAnsi="Interstate-Light" w:cs="Times New Roman" w:hint="default"/>
        <w:sz w:val="18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58407">
    <w:abstractNumId w:val="0"/>
  </w:num>
  <w:num w:numId="2" w16cid:durableId="1483155109">
    <w:abstractNumId w:val="26"/>
  </w:num>
  <w:num w:numId="3" w16cid:durableId="1058673432">
    <w:abstractNumId w:val="43"/>
  </w:num>
  <w:num w:numId="4" w16cid:durableId="1730423567">
    <w:abstractNumId w:val="28"/>
  </w:num>
  <w:num w:numId="5" w16cid:durableId="1333148149">
    <w:abstractNumId w:val="33"/>
  </w:num>
  <w:num w:numId="6" w16cid:durableId="314455825">
    <w:abstractNumId w:val="49"/>
  </w:num>
  <w:num w:numId="7" w16cid:durableId="731198378">
    <w:abstractNumId w:val="50"/>
  </w:num>
  <w:num w:numId="8" w16cid:durableId="1195004484">
    <w:abstractNumId w:val="1"/>
  </w:num>
  <w:num w:numId="9" w16cid:durableId="47461023">
    <w:abstractNumId w:val="54"/>
  </w:num>
  <w:num w:numId="10" w16cid:durableId="1088232992">
    <w:abstractNumId w:val="23"/>
  </w:num>
  <w:num w:numId="11" w16cid:durableId="596720224">
    <w:abstractNumId w:val="5"/>
  </w:num>
  <w:num w:numId="12" w16cid:durableId="11818905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0141965">
    <w:abstractNumId w:val="59"/>
  </w:num>
  <w:num w:numId="14" w16cid:durableId="433985897">
    <w:abstractNumId w:val="60"/>
  </w:num>
  <w:num w:numId="15" w16cid:durableId="859778437">
    <w:abstractNumId w:val="42"/>
  </w:num>
  <w:num w:numId="16" w16cid:durableId="1185170297">
    <w:abstractNumId w:val="9"/>
  </w:num>
  <w:num w:numId="17" w16cid:durableId="1553468409">
    <w:abstractNumId w:val="2"/>
  </w:num>
  <w:num w:numId="18" w16cid:durableId="2045514728">
    <w:abstractNumId w:val="48"/>
  </w:num>
  <w:num w:numId="19" w16cid:durableId="2025092752">
    <w:abstractNumId w:val="51"/>
  </w:num>
  <w:num w:numId="20" w16cid:durableId="1183128137">
    <w:abstractNumId w:val="57"/>
  </w:num>
  <w:num w:numId="21" w16cid:durableId="1771581749">
    <w:abstractNumId w:val="56"/>
  </w:num>
  <w:num w:numId="22" w16cid:durableId="1104567758">
    <w:abstractNumId w:val="22"/>
  </w:num>
  <w:num w:numId="23" w16cid:durableId="106583224">
    <w:abstractNumId w:val="40"/>
  </w:num>
  <w:num w:numId="24" w16cid:durableId="999164007">
    <w:abstractNumId w:val="30"/>
  </w:num>
  <w:num w:numId="25" w16cid:durableId="730884105">
    <w:abstractNumId w:val="58"/>
  </w:num>
  <w:num w:numId="26" w16cid:durableId="892352369">
    <w:abstractNumId w:val="37"/>
  </w:num>
  <w:num w:numId="27" w16cid:durableId="1829445642">
    <w:abstractNumId w:val="3"/>
  </w:num>
  <w:num w:numId="28" w16cid:durableId="237179842">
    <w:abstractNumId w:val="7"/>
  </w:num>
  <w:num w:numId="29" w16cid:durableId="1106922947">
    <w:abstractNumId w:val="55"/>
  </w:num>
  <w:num w:numId="30" w16cid:durableId="1370059916">
    <w:abstractNumId w:val="35"/>
  </w:num>
  <w:num w:numId="31" w16cid:durableId="1332021732">
    <w:abstractNumId w:val="36"/>
  </w:num>
  <w:num w:numId="32" w16cid:durableId="1599289510">
    <w:abstractNumId w:val="12"/>
  </w:num>
  <w:num w:numId="33" w16cid:durableId="123156381">
    <w:abstractNumId w:val="52"/>
  </w:num>
  <w:num w:numId="34" w16cid:durableId="74061241">
    <w:abstractNumId w:val="27"/>
  </w:num>
  <w:num w:numId="35" w16cid:durableId="454254969">
    <w:abstractNumId w:val="19"/>
  </w:num>
  <w:num w:numId="36" w16cid:durableId="1851555716">
    <w:abstractNumId w:val="17"/>
  </w:num>
  <w:num w:numId="37" w16cid:durableId="629167241">
    <w:abstractNumId w:val="25"/>
  </w:num>
  <w:num w:numId="38" w16cid:durableId="629282308">
    <w:abstractNumId w:val="29"/>
  </w:num>
  <w:num w:numId="39" w16cid:durableId="914512492">
    <w:abstractNumId w:val="6"/>
  </w:num>
  <w:num w:numId="40" w16cid:durableId="1909345610">
    <w:abstractNumId w:val="45"/>
  </w:num>
  <w:num w:numId="41" w16cid:durableId="331569117">
    <w:abstractNumId w:val="31"/>
  </w:num>
  <w:num w:numId="42" w16cid:durableId="346760006">
    <w:abstractNumId w:val="20"/>
  </w:num>
  <w:num w:numId="43" w16cid:durableId="643899494">
    <w:abstractNumId w:val="47"/>
  </w:num>
  <w:num w:numId="44" w16cid:durableId="1087651064">
    <w:abstractNumId w:val="16"/>
  </w:num>
  <w:num w:numId="45" w16cid:durableId="93399324">
    <w:abstractNumId w:val="32"/>
  </w:num>
  <w:num w:numId="46" w16cid:durableId="1446997153">
    <w:abstractNumId w:val="21"/>
  </w:num>
  <w:num w:numId="47" w16cid:durableId="41251674">
    <w:abstractNumId w:val="8"/>
  </w:num>
  <w:num w:numId="48" w16cid:durableId="2013675022">
    <w:abstractNumId w:val="53"/>
  </w:num>
  <w:num w:numId="49" w16cid:durableId="320428871">
    <w:abstractNumId w:val="39"/>
  </w:num>
  <w:num w:numId="50" w16cid:durableId="1576622729">
    <w:abstractNumId w:val="15"/>
  </w:num>
  <w:num w:numId="51" w16cid:durableId="919368368">
    <w:abstractNumId w:val="11"/>
  </w:num>
  <w:num w:numId="52" w16cid:durableId="1207447877">
    <w:abstractNumId w:val="44"/>
  </w:num>
  <w:num w:numId="53" w16cid:durableId="476186623">
    <w:abstractNumId w:val="13"/>
  </w:num>
  <w:num w:numId="54" w16cid:durableId="669210282">
    <w:abstractNumId w:val="61"/>
  </w:num>
  <w:num w:numId="55" w16cid:durableId="1431462263">
    <w:abstractNumId w:val="4"/>
  </w:num>
  <w:num w:numId="56" w16cid:durableId="173420689">
    <w:abstractNumId w:val="38"/>
  </w:num>
  <w:num w:numId="57" w16cid:durableId="912930027">
    <w:abstractNumId w:val="41"/>
  </w:num>
  <w:num w:numId="58" w16cid:durableId="1771581651">
    <w:abstractNumId w:val="46"/>
  </w:num>
  <w:num w:numId="59" w16cid:durableId="954868099">
    <w:abstractNumId w:val="10"/>
  </w:num>
  <w:num w:numId="60" w16cid:durableId="360519249">
    <w:abstractNumId w:val="34"/>
  </w:num>
  <w:num w:numId="61" w16cid:durableId="1890534077">
    <w:abstractNumId w:val="18"/>
  </w:num>
  <w:num w:numId="62" w16cid:durableId="33765620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3DC9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240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498A"/>
    <w:rsid w:val="00055023"/>
    <w:rsid w:val="00055C34"/>
    <w:rsid w:val="000560F4"/>
    <w:rsid w:val="000564C2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47C"/>
    <w:rsid w:val="00070A29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997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2E1D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3A54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3CA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6C3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56F49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0BC"/>
    <w:rsid w:val="00173114"/>
    <w:rsid w:val="0017430A"/>
    <w:rsid w:val="001744FC"/>
    <w:rsid w:val="001745FB"/>
    <w:rsid w:val="0017488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79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7B4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382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AEC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1F44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4F9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97202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7C8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17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4DF1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2A"/>
    <w:rsid w:val="003942B9"/>
    <w:rsid w:val="00394E9C"/>
    <w:rsid w:val="00394F3B"/>
    <w:rsid w:val="0039616D"/>
    <w:rsid w:val="0039631B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3DFD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1D7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5CDC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7DD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2739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4DD4"/>
    <w:rsid w:val="00475349"/>
    <w:rsid w:val="0047544F"/>
    <w:rsid w:val="0047561C"/>
    <w:rsid w:val="004756DD"/>
    <w:rsid w:val="004759D4"/>
    <w:rsid w:val="0047656F"/>
    <w:rsid w:val="0047658F"/>
    <w:rsid w:val="00476AAD"/>
    <w:rsid w:val="00477011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3A6D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4E3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276"/>
    <w:rsid w:val="004C57BF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5A7E"/>
    <w:rsid w:val="004E6C1D"/>
    <w:rsid w:val="004E6C79"/>
    <w:rsid w:val="004E75FF"/>
    <w:rsid w:val="004E77B1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388"/>
    <w:rsid w:val="00512C3F"/>
    <w:rsid w:val="005131B9"/>
    <w:rsid w:val="0051394F"/>
    <w:rsid w:val="00513F36"/>
    <w:rsid w:val="00514357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5EEF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3F9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5B1F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543"/>
    <w:rsid w:val="005939A2"/>
    <w:rsid w:val="005943E7"/>
    <w:rsid w:val="00594EC0"/>
    <w:rsid w:val="005950FB"/>
    <w:rsid w:val="00595315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3F63"/>
    <w:rsid w:val="005A4071"/>
    <w:rsid w:val="005A61C8"/>
    <w:rsid w:val="005A66E6"/>
    <w:rsid w:val="005A681A"/>
    <w:rsid w:val="005A7016"/>
    <w:rsid w:val="005A7032"/>
    <w:rsid w:val="005A7AAB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5F7A1B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D63"/>
    <w:rsid w:val="00621F2F"/>
    <w:rsid w:val="00624577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4EA9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7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A3C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16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0D33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ACA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4AE"/>
    <w:rsid w:val="00734704"/>
    <w:rsid w:val="00735933"/>
    <w:rsid w:val="00735A1F"/>
    <w:rsid w:val="00735BED"/>
    <w:rsid w:val="00735F75"/>
    <w:rsid w:val="0073636B"/>
    <w:rsid w:val="0073678E"/>
    <w:rsid w:val="00740C90"/>
    <w:rsid w:val="00740E86"/>
    <w:rsid w:val="0074129E"/>
    <w:rsid w:val="00741E47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2DDA"/>
    <w:rsid w:val="00773FD5"/>
    <w:rsid w:val="00774C81"/>
    <w:rsid w:val="00775F13"/>
    <w:rsid w:val="0077600D"/>
    <w:rsid w:val="00776EE9"/>
    <w:rsid w:val="00777655"/>
    <w:rsid w:val="00777B4C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3F36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412A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D1"/>
    <w:rsid w:val="007D6FDE"/>
    <w:rsid w:val="007D71D8"/>
    <w:rsid w:val="007D7DCB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CE9"/>
    <w:rsid w:val="007F4E63"/>
    <w:rsid w:val="007F4EE8"/>
    <w:rsid w:val="007F578E"/>
    <w:rsid w:val="007F58A4"/>
    <w:rsid w:val="007F5F69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1F23"/>
    <w:rsid w:val="008122BF"/>
    <w:rsid w:val="00812B6D"/>
    <w:rsid w:val="00812DBB"/>
    <w:rsid w:val="00812E5B"/>
    <w:rsid w:val="00813058"/>
    <w:rsid w:val="008136E7"/>
    <w:rsid w:val="008168EE"/>
    <w:rsid w:val="00816F76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0B0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22E"/>
    <w:rsid w:val="008643D2"/>
    <w:rsid w:val="00864935"/>
    <w:rsid w:val="00864D23"/>
    <w:rsid w:val="00866446"/>
    <w:rsid w:val="00866DF4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30A"/>
    <w:rsid w:val="008F24A0"/>
    <w:rsid w:val="008F33CA"/>
    <w:rsid w:val="008F3F4C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C81"/>
    <w:rsid w:val="00900F3B"/>
    <w:rsid w:val="00901264"/>
    <w:rsid w:val="009019B8"/>
    <w:rsid w:val="00901BD4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A3F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00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A86"/>
    <w:rsid w:val="009E0BD5"/>
    <w:rsid w:val="009E0E15"/>
    <w:rsid w:val="009E16F4"/>
    <w:rsid w:val="009E3AC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2CED"/>
    <w:rsid w:val="00A539BE"/>
    <w:rsid w:val="00A54226"/>
    <w:rsid w:val="00A56779"/>
    <w:rsid w:val="00A5698A"/>
    <w:rsid w:val="00A57442"/>
    <w:rsid w:val="00A57A9E"/>
    <w:rsid w:val="00A57F75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6F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3F9A"/>
    <w:rsid w:val="00A844DA"/>
    <w:rsid w:val="00A84CB2"/>
    <w:rsid w:val="00A84D9D"/>
    <w:rsid w:val="00A8518C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7C0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5524"/>
    <w:rsid w:val="00AB6933"/>
    <w:rsid w:val="00AB7C7C"/>
    <w:rsid w:val="00AB7E61"/>
    <w:rsid w:val="00AC039E"/>
    <w:rsid w:val="00AC04A1"/>
    <w:rsid w:val="00AC257A"/>
    <w:rsid w:val="00AC2D81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532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0A6"/>
    <w:rsid w:val="00B2798F"/>
    <w:rsid w:val="00B302BD"/>
    <w:rsid w:val="00B3033A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391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038"/>
    <w:rsid w:val="00B6424B"/>
    <w:rsid w:val="00B64301"/>
    <w:rsid w:val="00B64537"/>
    <w:rsid w:val="00B649D1"/>
    <w:rsid w:val="00B656D9"/>
    <w:rsid w:val="00B65FA4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DFB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144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4E1"/>
    <w:rsid w:val="00BB68D1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1EB"/>
    <w:rsid w:val="00BC5692"/>
    <w:rsid w:val="00BC59FB"/>
    <w:rsid w:val="00BC5A35"/>
    <w:rsid w:val="00BC5E71"/>
    <w:rsid w:val="00BC6B6F"/>
    <w:rsid w:val="00BC6D6F"/>
    <w:rsid w:val="00BC7A3A"/>
    <w:rsid w:val="00BD0B6F"/>
    <w:rsid w:val="00BD0C3C"/>
    <w:rsid w:val="00BD26CC"/>
    <w:rsid w:val="00BD27BA"/>
    <w:rsid w:val="00BD2ACF"/>
    <w:rsid w:val="00BD317F"/>
    <w:rsid w:val="00BD45CD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3F4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D5D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1FA"/>
    <w:rsid w:val="00CA64F3"/>
    <w:rsid w:val="00CA67D9"/>
    <w:rsid w:val="00CA6811"/>
    <w:rsid w:val="00CA6B9C"/>
    <w:rsid w:val="00CA7065"/>
    <w:rsid w:val="00CA7D28"/>
    <w:rsid w:val="00CB03FC"/>
    <w:rsid w:val="00CB0E39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2BC"/>
    <w:rsid w:val="00CC2959"/>
    <w:rsid w:val="00CC2A50"/>
    <w:rsid w:val="00CC2D55"/>
    <w:rsid w:val="00CC435D"/>
    <w:rsid w:val="00CC4520"/>
    <w:rsid w:val="00CC4E05"/>
    <w:rsid w:val="00CC5770"/>
    <w:rsid w:val="00CC5A77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0F1D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849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CF7AA1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3B8E"/>
    <w:rsid w:val="00D1468E"/>
    <w:rsid w:val="00D14A33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C93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219"/>
    <w:rsid w:val="00D376DC"/>
    <w:rsid w:val="00D37744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1A57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3E97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5897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4F6C"/>
    <w:rsid w:val="00DC5BCB"/>
    <w:rsid w:val="00DC6ADF"/>
    <w:rsid w:val="00DC74FE"/>
    <w:rsid w:val="00DC78B8"/>
    <w:rsid w:val="00DD028D"/>
    <w:rsid w:val="00DD045A"/>
    <w:rsid w:val="00DD047D"/>
    <w:rsid w:val="00DD2556"/>
    <w:rsid w:val="00DD2618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0F5"/>
    <w:rsid w:val="00DE05E5"/>
    <w:rsid w:val="00DE0C86"/>
    <w:rsid w:val="00DE0C94"/>
    <w:rsid w:val="00DE17D1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413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0748"/>
    <w:rsid w:val="00E5123C"/>
    <w:rsid w:val="00E51451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490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4986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1DE8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2E1D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F6"/>
    <w:rsid w:val="00ED628D"/>
    <w:rsid w:val="00ED6919"/>
    <w:rsid w:val="00ED6D5E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0E9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2CC4"/>
    <w:rsid w:val="00EF341C"/>
    <w:rsid w:val="00EF3F50"/>
    <w:rsid w:val="00EF40A6"/>
    <w:rsid w:val="00EF4B3D"/>
    <w:rsid w:val="00EF4F89"/>
    <w:rsid w:val="00EF57ED"/>
    <w:rsid w:val="00EF6019"/>
    <w:rsid w:val="00EF6518"/>
    <w:rsid w:val="00EF6C86"/>
    <w:rsid w:val="00F000FE"/>
    <w:rsid w:val="00F00166"/>
    <w:rsid w:val="00F00B37"/>
    <w:rsid w:val="00F01670"/>
    <w:rsid w:val="00F01B90"/>
    <w:rsid w:val="00F01F27"/>
    <w:rsid w:val="00F02555"/>
    <w:rsid w:val="00F060D3"/>
    <w:rsid w:val="00F06780"/>
    <w:rsid w:val="00F06E45"/>
    <w:rsid w:val="00F07ACE"/>
    <w:rsid w:val="00F1019F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6CC7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3F8D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45E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09C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D15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021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AA00D"/>
  <w15:docId w15:val="{C447EA85-72E5-4D0F-AA7A-97079A62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26F918-6FDC-48AA-897E-2562459D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6214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2025-04-03T10:27:00Z</dcterms:created>
  <dcterms:modified xsi:type="dcterms:W3CDTF">2025-04-03T10:27:00Z</dcterms:modified>
</cp:coreProperties>
</file>