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CA000" w14:textId="31B11A00" w:rsidR="00420B12" w:rsidRPr="00E2657D" w:rsidRDefault="003B3AC8" w:rsidP="00E2657D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272DF6B" wp14:editId="100D30B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4025" cy="457200"/>
            <wp:effectExtent l="0" t="0" r="3175" b="0"/>
            <wp:wrapTight wrapText="bothSides">
              <wp:wrapPolygon edited="0">
                <wp:start x="0" y="0"/>
                <wp:lineTo x="0" y="20700"/>
                <wp:lineTo x="20845" y="20700"/>
                <wp:lineTo x="2084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C58B8" w14:textId="77777777" w:rsidR="00532CFF" w:rsidRDefault="00532CFF" w:rsidP="00A26ACD">
      <w:pPr>
        <w:pBdr>
          <w:bottom w:val="single" w:sz="12" w:space="1" w:color="auto"/>
        </w:pBdr>
        <w:jc w:val="both"/>
        <w:rPr>
          <w:rFonts w:ascii="Arial" w:hAnsi="Arial"/>
          <w:b/>
          <w:sz w:val="28"/>
          <w:szCs w:val="28"/>
        </w:rPr>
      </w:pPr>
    </w:p>
    <w:p w14:paraId="743FC2DE" w14:textId="77777777" w:rsidR="00532CFF" w:rsidRDefault="00532CFF" w:rsidP="00A26ACD">
      <w:pPr>
        <w:pBdr>
          <w:bottom w:val="single" w:sz="12" w:space="1" w:color="auto"/>
        </w:pBdr>
        <w:jc w:val="both"/>
        <w:rPr>
          <w:rFonts w:ascii="Arial" w:hAnsi="Arial"/>
          <w:b/>
          <w:sz w:val="28"/>
          <w:szCs w:val="28"/>
        </w:rPr>
      </w:pPr>
    </w:p>
    <w:p w14:paraId="075308C1" w14:textId="4EE25645" w:rsidR="00420B12" w:rsidRDefault="00420B12" w:rsidP="00A26ACD">
      <w:pPr>
        <w:pBdr>
          <w:bottom w:val="single" w:sz="12" w:space="1" w:color="auto"/>
        </w:pBdr>
        <w:jc w:val="both"/>
        <w:rPr>
          <w:rFonts w:ascii="Arial" w:hAnsi="Arial"/>
          <w:b/>
          <w:sz w:val="28"/>
        </w:rPr>
      </w:pPr>
      <w:r w:rsidRPr="00A26ACD">
        <w:rPr>
          <w:rFonts w:ascii="Arial" w:hAnsi="Arial"/>
          <w:b/>
          <w:sz w:val="28"/>
          <w:szCs w:val="28"/>
        </w:rPr>
        <w:t>TISKOVÁ ZPRÁVA</w:t>
      </w:r>
      <w:r w:rsidR="00653E0C">
        <w:rPr>
          <w:rFonts w:ascii="Arial" w:hAnsi="Arial"/>
          <w:b/>
          <w:sz w:val="28"/>
        </w:rPr>
        <w:t xml:space="preserve">                  </w:t>
      </w:r>
      <w:r w:rsidR="0054653B">
        <w:rPr>
          <w:rFonts w:ascii="Arial" w:hAnsi="Arial"/>
          <w:b/>
          <w:sz w:val="28"/>
        </w:rPr>
        <w:tab/>
      </w:r>
      <w:r w:rsidR="0054653B">
        <w:rPr>
          <w:rFonts w:ascii="Arial" w:hAnsi="Arial"/>
          <w:b/>
          <w:sz w:val="28"/>
        </w:rPr>
        <w:tab/>
      </w:r>
      <w:r w:rsidR="0054653B">
        <w:rPr>
          <w:rFonts w:ascii="Arial" w:hAnsi="Arial"/>
          <w:b/>
          <w:sz w:val="28"/>
        </w:rPr>
        <w:tab/>
      </w:r>
      <w:r w:rsidR="0054653B">
        <w:rPr>
          <w:rFonts w:ascii="Arial" w:hAnsi="Arial"/>
          <w:b/>
          <w:sz w:val="28"/>
        </w:rPr>
        <w:tab/>
        <w:t xml:space="preserve">      </w:t>
      </w:r>
      <w:r w:rsidR="000E1681">
        <w:rPr>
          <w:rFonts w:ascii="Arial" w:hAnsi="Arial"/>
          <w:b/>
          <w:sz w:val="28"/>
        </w:rPr>
        <w:t xml:space="preserve">  </w:t>
      </w:r>
      <w:r w:rsidR="00532CFF">
        <w:rPr>
          <w:rFonts w:ascii="Arial" w:hAnsi="Arial"/>
          <w:b/>
          <w:sz w:val="28"/>
        </w:rPr>
        <w:t xml:space="preserve">       </w:t>
      </w:r>
      <w:r w:rsidR="00AE020C">
        <w:rPr>
          <w:rFonts w:ascii="Arial" w:hAnsi="Arial"/>
          <w:b/>
          <w:sz w:val="28"/>
        </w:rPr>
        <w:t>10</w:t>
      </w:r>
      <w:r w:rsidR="002F547E">
        <w:rPr>
          <w:rFonts w:ascii="Arial" w:hAnsi="Arial"/>
          <w:b/>
          <w:sz w:val="28"/>
        </w:rPr>
        <w:t>.</w:t>
      </w:r>
      <w:r w:rsidR="00653E0C">
        <w:rPr>
          <w:rFonts w:ascii="Arial" w:hAnsi="Arial"/>
          <w:b/>
          <w:sz w:val="28"/>
        </w:rPr>
        <w:t xml:space="preserve"> 10</w:t>
      </w:r>
      <w:r w:rsidR="002F547E">
        <w:rPr>
          <w:rFonts w:ascii="Arial" w:hAnsi="Arial"/>
          <w:b/>
          <w:sz w:val="28"/>
        </w:rPr>
        <w:t>.</w:t>
      </w:r>
      <w:r w:rsidR="00653E0C">
        <w:rPr>
          <w:rFonts w:ascii="Arial" w:hAnsi="Arial"/>
          <w:b/>
          <w:sz w:val="28"/>
        </w:rPr>
        <w:t xml:space="preserve"> </w:t>
      </w:r>
      <w:r w:rsidR="00667E6F">
        <w:rPr>
          <w:rFonts w:ascii="Arial" w:hAnsi="Arial"/>
          <w:b/>
          <w:sz w:val="28"/>
        </w:rPr>
        <w:t>202</w:t>
      </w:r>
      <w:r w:rsidR="00AE020C">
        <w:rPr>
          <w:rFonts w:ascii="Arial" w:hAnsi="Arial"/>
          <w:b/>
          <w:sz w:val="28"/>
        </w:rPr>
        <w:t>4</w:t>
      </w:r>
    </w:p>
    <w:p w14:paraId="1783850B" w14:textId="403EE859" w:rsidR="00420B12" w:rsidRDefault="00420B12">
      <w:pPr>
        <w:rPr>
          <w:rFonts w:ascii="Arial" w:hAnsi="Arial"/>
          <w:b/>
          <w:sz w:val="28"/>
        </w:rPr>
      </w:pPr>
    </w:p>
    <w:p w14:paraId="1B433132" w14:textId="7C3078B3" w:rsidR="00512448" w:rsidRPr="00DB73C9" w:rsidRDefault="003A432B" w:rsidP="00F015AB">
      <w:pPr>
        <w:pStyle w:val="Zkladntext"/>
        <w:spacing w:line="300" w:lineRule="atLeast"/>
        <w:jc w:val="center"/>
        <w:rPr>
          <w:rFonts w:ascii="Arial" w:hAnsi="Arial"/>
          <w:b/>
          <w:caps/>
          <w:color w:val="FF0000"/>
          <w:sz w:val="28"/>
          <w:lang w:val="cs-CZ"/>
        </w:rPr>
      </w:pPr>
      <w:r w:rsidRPr="003A432B">
        <w:rPr>
          <w:rFonts w:ascii="Arial" w:hAnsi="Arial"/>
          <w:b/>
          <w:caps/>
          <w:sz w:val="28"/>
          <w:lang w:val="cs-CZ"/>
        </w:rPr>
        <w:t xml:space="preserve">EXPO REAL: </w:t>
      </w:r>
      <w:r w:rsidR="0034529C" w:rsidRPr="0034529C">
        <w:rPr>
          <w:rFonts w:ascii="Arial" w:hAnsi="Arial"/>
          <w:b/>
          <w:caps/>
          <w:sz w:val="28"/>
          <w:lang w:val="cs-CZ"/>
        </w:rPr>
        <w:t xml:space="preserve">REALITNí TRH MUSí PROJít </w:t>
      </w:r>
      <w:r w:rsidR="00512448" w:rsidRPr="0034529C">
        <w:rPr>
          <w:rFonts w:ascii="Arial" w:hAnsi="Arial"/>
          <w:b/>
          <w:caps/>
          <w:sz w:val="28"/>
          <w:lang w:val="cs-CZ"/>
        </w:rPr>
        <w:t>t</w:t>
      </w:r>
      <w:r w:rsidR="00383483" w:rsidRPr="0034529C">
        <w:rPr>
          <w:rFonts w:ascii="Arial" w:hAnsi="Arial"/>
          <w:b/>
          <w:caps/>
          <w:sz w:val="28"/>
          <w:lang w:val="cs-CZ"/>
        </w:rPr>
        <w:t>R</w:t>
      </w:r>
      <w:r w:rsidR="00512448" w:rsidRPr="0034529C">
        <w:rPr>
          <w:rFonts w:ascii="Arial" w:hAnsi="Arial"/>
          <w:b/>
          <w:caps/>
          <w:sz w:val="28"/>
          <w:lang w:val="cs-CZ"/>
        </w:rPr>
        <w:t>ansformac</w:t>
      </w:r>
      <w:r w:rsidR="0034529C" w:rsidRPr="0034529C">
        <w:rPr>
          <w:rFonts w:ascii="Arial" w:hAnsi="Arial"/>
          <w:b/>
          <w:caps/>
          <w:sz w:val="28"/>
          <w:lang w:val="cs-CZ"/>
        </w:rPr>
        <w:t>í</w:t>
      </w:r>
      <w:r w:rsidR="00512448" w:rsidRPr="0034529C">
        <w:rPr>
          <w:rFonts w:ascii="Arial" w:hAnsi="Arial"/>
          <w:b/>
          <w:caps/>
          <w:sz w:val="28"/>
          <w:lang w:val="cs-CZ"/>
        </w:rPr>
        <w:t xml:space="preserve"> sm</w:t>
      </w:r>
      <w:r w:rsidR="00383483" w:rsidRPr="0034529C">
        <w:rPr>
          <w:rFonts w:ascii="Arial" w:hAnsi="Arial"/>
          <w:b/>
          <w:caps/>
          <w:sz w:val="28"/>
          <w:lang w:val="cs-CZ"/>
        </w:rPr>
        <w:t>ěrem K</w:t>
      </w:r>
      <w:r w:rsidR="003D3F84">
        <w:rPr>
          <w:rFonts w:ascii="Arial" w:hAnsi="Arial"/>
          <w:b/>
          <w:caps/>
          <w:sz w:val="28"/>
          <w:lang w:val="cs-CZ"/>
        </w:rPr>
        <w:t> </w:t>
      </w:r>
      <w:r w:rsidR="00383483" w:rsidRPr="0034529C">
        <w:rPr>
          <w:rFonts w:ascii="Arial" w:hAnsi="Arial"/>
          <w:b/>
          <w:caps/>
          <w:sz w:val="28"/>
          <w:lang w:val="cs-CZ"/>
        </w:rPr>
        <w:t>DEKARBONIZACI</w:t>
      </w:r>
      <w:r w:rsidR="003D3F84">
        <w:rPr>
          <w:rFonts w:ascii="Arial" w:hAnsi="Arial"/>
          <w:b/>
          <w:caps/>
          <w:sz w:val="28"/>
          <w:lang w:val="cs-CZ"/>
        </w:rPr>
        <w:t xml:space="preserve">. Budoucnost tkví v </w:t>
      </w:r>
      <w:r w:rsidR="008712CB">
        <w:rPr>
          <w:rFonts w:ascii="Arial" w:hAnsi="Arial"/>
          <w:b/>
          <w:caps/>
          <w:sz w:val="28"/>
          <w:lang w:val="cs-CZ"/>
        </w:rPr>
        <w:t>DIGITALIZAC</w:t>
      </w:r>
      <w:r w:rsidR="003D3F84">
        <w:rPr>
          <w:rFonts w:ascii="Arial" w:hAnsi="Arial"/>
          <w:b/>
          <w:caps/>
          <w:sz w:val="28"/>
          <w:lang w:val="cs-CZ"/>
        </w:rPr>
        <w:t>i</w:t>
      </w:r>
    </w:p>
    <w:p w14:paraId="72FF32A7" w14:textId="77777777" w:rsidR="00E2657D" w:rsidRDefault="00E2657D" w:rsidP="00D54C9C">
      <w:pPr>
        <w:pStyle w:val="Zkladntext"/>
        <w:spacing w:line="280" w:lineRule="atLeast"/>
        <w:rPr>
          <w:rFonts w:ascii="Arial" w:hAnsi="Arial"/>
          <w:b/>
          <w:i/>
          <w:sz w:val="22"/>
          <w:szCs w:val="22"/>
        </w:rPr>
      </w:pPr>
    </w:p>
    <w:p w14:paraId="56AC63F8" w14:textId="15D01ED0" w:rsidR="00A51ABD" w:rsidRPr="002F64F6" w:rsidRDefault="00534D7D" w:rsidP="00D54C9C">
      <w:pPr>
        <w:pStyle w:val="Zkladntext"/>
        <w:spacing w:line="280" w:lineRule="atLeast"/>
        <w:rPr>
          <w:rFonts w:ascii="Arial" w:hAnsi="Arial"/>
          <w:b/>
          <w:i/>
          <w:color w:val="ED0000"/>
          <w:sz w:val="22"/>
          <w:szCs w:val="22"/>
          <w:lang w:val="cs-CZ"/>
        </w:rPr>
      </w:pPr>
      <w:r>
        <w:rPr>
          <w:rFonts w:ascii="Arial" w:hAnsi="Arial"/>
          <w:b/>
          <w:i/>
          <w:sz w:val="22"/>
          <w:szCs w:val="22"/>
          <w:lang w:val="cs-CZ"/>
        </w:rPr>
        <w:t>V</w:t>
      </w:r>
      <w:r w:rsidR="001164D3">
        <w:rPr>
          <w:rFonts w:ascii="Arial" w:hAnsi="Arial"/>
          <w:b/>
          <w:i/>
          <w:sz w:val="22"/>
          <w:szCs w:val="22"/>
          <w:lang w:val="cs-CZ"/>
        </w:rPr>
        <w:t>e středu</w:t>
      </w:r>
      <w:r>
        <w:rPr>
          <w:rFonts w:ascii="Arial" w:hAnsi="Arial"/>
          <w:b/>
          <w:i/>
          <w:sz w:val="22"/>
          <w:szCs w:val="22"/>
          <w:lang w:val="cs-CZ"/>
        </w:rPr>
        <w:t xml:space="preserve"> </w:t>
      </w:r>
      <w:r w:rsidR="001164D3">
        <w:rPr>
          <w:rFonts w:ascii="Arial" w:hAnsi="Arial"/>
          <w:b/>
          <w:i/>
          <w:sz w:val="22"/>
          <w:szCs w:val="22"/>
          <w:lang w:val="cs-CZ"/>
        </w:rPr>
        <w:t>9</w:t>
      </w:r>
      <w:r w:rsidR="00D144D5">
        <w:rPr>
          <w:rFonts w:ascii="Arial" w:hAnsi="Arial"/>
          <w:b/>
          <w:i/>
          <w:sz w:val="22"/>
          <w:szCs w:val="22"/>
          <w:lang w:val="cs-CZ"/>
        </w:rPr>
        <w:t xml:space="preserve">. října </w:t>
      </w:r>
      <w:r w:rsidR="000F0144">
        <w:rPr>
          <w:rFonts w:ascii="Arial" w:hAnsi="Arial"/>
          <w:b/>
          <w:i/>
          <w:sz w:val="22"/>
          <w:szCs w:val="22"/>
          <w:lang w:val="cs-CZ"/>
        </w:rPr>
        <w:t>skončil</w:t>
      </w:r>
      <w:r w:rsidR="00F0200E">
        <w:rPr>
          <w:rFonts w:ascii="Arial" w:hAnsi="Arial"/>
          <w:b/>
          <w:i/>
          <w:sz w:val="22"/>
          <w:szCs w:val="22"/>
          <w:lang w:val="cs-CZ"/>
        </w:rPr>
        <w:t xml:space="preserve"> </w:t>
      </w:r>
      <w:r w:rsidR="00F0200E">
        <w:rPr>
          <w:rFonts w:ascii="Arial" w:hAnsi="Arial"/>
          <w:b/>
          <w:i/>
          <w:sz w:val="22"/>
          <w:szCs w:val="22"/>
        </w:rPr>
        <w:t>v Mnichově</w:t>
      </w:r>
      <w:r w:rsidR="00F0200E">
        <w:rPr>
          <w:rFonts w:ascii="Arial" w:hAnsi="Arial"/>
          <w:b/>
          <w:i/>
          <w:sz w:val="22"/>
          <w:szCs w:val="22"/>
          <w:lang w:val="cs-CZ"/>
        </w:rPr>
        <w:t xml:space="preserve"> </w:t>
      </w:r>
      <w:r w:rsidR="00F0200E">
        <w:rPr>
          <w:rFonts w:ascii="Arial" w:hAnsi="Arial"/>
          <w:b/>
          <w:i/>
          <w:sz w:val="22"/>
          <w:szCs w:val="22"/>
        </w:rPr>
        <w:t>2</w:t>
      </w:r>
      <w:r w:rsidR="00494230">
        <w:rPr>
          <w:rFonts w:ascii="Arial" w:hAnsi="Arial"/>
          <w:b/>
          <w:i/>
          <w:sz w:val="22"/>
          <w:szCs w:val="22"/>
          <w:lang w:val="cs-CZ"/>
        </w:rPr>
        <w:t>6</w:t>
      </w:r>
      <w:r w:rsidR="00F0200E" w:rsidRPr="00372063">
        <w:rPr>
          <w:rFonts w:ascii="Arial" w:hAnsi="Arial"/>
          <w:b/>
          <w:i/>
          <w:sz w:val="22"/>
          <w:szCs w:val="22"/>
        </w:rPr>
        <w:t>. ročník Expo Realu, prestižního evropského veletrhu nemovitostí a investi</w:t>
      </w:r>
      <w:r w:rsidR="00F0200E">
        <w:rPr>
          <w:rFonts w:ascii="Arial" w:hAnsi="Arial"/>
          <w:b/>
          <w:i/>
          <w:sz w:val="22"/>
          <w:szCs w:val="22"/>
        </w:rPr>
        <w:t>čních příležitostí.</w:t>
      </w:r>
      <w:r w:rsidR="00F0200E">
        <w:rPr>
          <w:rFonts w:ascii="Arial" w:hAnsi="Arial"/>
          <w:b/>
          <w:i/>
          <w:sz w:val="22"/>
          <w:szCs w:val="22"/>
          <w:lang w:val="cs-CZ"/>
        </w:rPr>
        <w:t xml:space="preserve"> </w:t>
      </w:r>
      <w:r w:rsidR="003E18E0">
        <w:rPr>
          <w:rFonts w:ascii="Arial" w:hAnsi="Arial"/>
          <w:b/>
          <w:i/>
          <w:sz w:val="22"/>
          <w:szCs w:val="22"/>
          <w:lang w:val="cs-CZ"/>
        </w:rPr>
        <w:t>Jeho ž</w:t>
      </w:r>
      <w:r w:rsidR="00512448">
        <w:rPr>
          <w:rFonts w:ascii="Arial" w:hAnsi="Arial"/>
          <w:b/>
          <w:i/>
          <w:sz w:val="22"/>
          <w:szCs w:val="22"/>
          <w:lang w:val="cs-CZ"/>
        </w:rPr>
        <w:t>havý</w:t>
      </w:r>
      <w:r w:rsidR="007E6AC2">
        <w:rPr>
          <w:rFonts w:ascii="Arial" w:hAnsi="Arial"/>
          <w:b/>
          <w:i/>
          <w:sz w:val="22"/>
          <w:szCs w:val="22"/>
          <w:lang w:val="cs-CZ"/>
        </w:rPr>
        <w:t>m</w:t>
      </w:r>
      <w:r w:rsidR="00A51ABD" w:rsidRPr="00A51ABD">
        <w:rPr>
          <w:rFonts w:ascii="Arial" w:hAnsi="Arial"/>
          <w:b/>
          <w:i/>
          <w:sz w:val="22"/>
          <w:szCs w:val="22"/>
          <w:lang w:val="cs-CZ"/>
        </w:rPr>
        <w:t xml:space="preserve"> témat</w:t>
      </w:r>
      <w:r w:rsidR="007E6AC2">
        <w:rPr>
          <w:rFonts w:ascii="Arial" w:hAnsi="Arial"/>
          <w:b/>
          <w:i/>
          <w:sz w:val="22"/>
          <w:szCs w:val="22"/>
          <w:lang w:val="cs-CZ"/>
        </w:rPr>
        <w:t>em</w:t>
      </w:r>
      <w:r w:rsidR="00A51ABD" w:rsidRPr="00A51ABD">
        <w:rPr>
          <w:rFonts w:ascii="Arial" w:hAnsi="Arial"/>
          <w:b/>
          <w:i/>
          <w:sz w:val="22"/>
          <w:szCs w:val="22"/>
          <w:lang w:val="cs-CZ"/>
        </w:rPr>
        <w:t xml:space="preserve"> </w:t>
      </w:r>
      <w:r w:rsidR="0034529C" w:rsidRPr="00A51ABD">
        <w:rPr>
          <w:rFonts w:ascii="Arial" w:hAnsi="Arial"/>
          <w:b/>
          <w:i/>
          <w:sz w:val="22"/>
          <w:szCs w:val="22"/>
          <w:lang w:val="cs-CZ"/>
        </w:rPr>
        <w:t>byla</w:t>
      </w:r>
      <w:r w:rsidR="00A51ABD" w:rsidRPr="00A51ABD">
        <w:rPr>
          <w:rFonts w:ascii="Arial" w:hAnsi="Arial"/>
          <w:b/>
          <w:i/>
          <w:sz w:val="22"/>
          <w:szCs w:val="22"/>
          <w:lang w:val="cs-CZ"/>
        </w:rPr>
        <w:t xml:space="preserve"> letos </w:t>
      </w:r>
      <w:r w:rsidR="00CF6E9B" w:rsidRPr="00CF6E9B">
        <w:rPr>
          <w:rFonts w:ascii="Arial" w:hAnsi="Arial"/>
          <w:b/>
          <w:i/>
          <w:sz w:val="22"/>
          <w:szCs w:val="22"/>
          <w:lang w:val="cs-CZ"/>
        </w:rPr>
        <w:t>transformace směrem k dekarbonizaci:</w:t>
      </w:r>
      <w:r w:rsidR="005D612C">
        <w:rPr>
          <w:rFonts w:ascii="Arial" w:hAnsi="Arial"/>
          <w:b/>
          <w:i/>
          <w:sz w:val="22"/>
          <w:szCs w:val="22"/>
          <w:lang w:val="cs-CZ"/>
        </w:rPr>
        <w:t xml:space="preserve"> realitní experti se shodli na tom, že tento proces vidí jako klí</w:t>
      </w:r>
      <w:r w:rsidR="00512448">
        <w:rPr>
          <w:rFonts w:ascii="Arial" w:hAnsi="Arial"/>
          <w:b/>
          <w:i/>
          <w:sz w:val="22"/>
          <w:szCs w:val="22"/>
          <w:lang w:val="cs-CZ"/>
        </w:rPr>
        <w:t>čový</w:t>
      </w:r>
      <w:r w:rsidR="00B95B61">
        <w:rPr>
          <w:rFonts w:ascii="Arial" w:hAnsi="Arial"/>
          <w:b/>
          <w:i/>
          <w:sz w:val="22"/>
          <w:szCs w:val="22"/>
          <w:lang w:val="cs-CZ"/>
        </w:rPr>
        <w:t xml:space="preserve"> i s ohledem na </w:t>
      </w:r>
      <w:r w:rsidR="00C86409">
        <w:rPr>
          <w:rFonts w:ascii="Arial" w:hAnsi="Arial"/>
          <w:b/>
          <w:i/>
          <w:sz w:val="22"/>
          <w:szCs w:val="22"/>
          <w:lang w:val="cs-CZ"/>
        </w:rPr>
        <w:t xml:space="preserve">taxonomii EU a Green </w:t>
      </w:r>
      <w:proofErr w:type="spellStart"/>
      <w:r w:rsidR="00C86409">
        <w:rPr>
          <w:rFonts w:ascii="Arial" w:hAnsi="Arial"/>
          <w:b/>
          <w:i/>
          <w:sz w:val="22"/>
          <w:szCs w:val="22"/>
          <w:lang w:val="cs-CZ"/>
        </w:rPr>
        <w:t>Deal</w:t>
      </w:r>
      <w:proofErr w:type="spellEnd"/>
      <w:r w:rsidR="00C86409">
        <w:rPr>
          <w:rFonts w:ascii="Arial" w:hAnsi="Arial"/>
          <w:b/>
          <w:i/>
          <w:sz w:val="22"/>
          <w:szCs w:val="22"/>
          <w:lang w:val="cs-CZ"/>
        </w:rPr>
        <w:t>.</w:t>
      </w:r>
      <w:r w:rsidR="007E6AC2">
        <w:rPr>
          <w:rFonts w:ascii="Arial" w:hAnsi="Arial"/>
          <w:b/>
          <w:i/>
          <w:sz w:val="22"/>
          <w:szCs w:val="22"/>
          <w:lang w:val="cs-CZ"/>
        </w:rPr>
        <w:t xml:space="preserve"> </w:t>
      </w:r>
      <w:r w:rsidR="003E18E0">
        <w:rPr>
          <w:rFonts w:ascii="Arial" w:hAnsi="Arial"/>
          <w:b/>
          <w:i/>
          <w:sz w:val="22"/>
          <w:szCs w:val="22"/>
          <w:lang w:val="cs-CZ"/>
        </w:rPr>
        <w:t>Za s</w:t>
      </w:r>
      <w:r w:rsidR="00DB35F6">
        <w:rPr>
          <w:rFonts w:ascii="Arial" w:hAnsi="Arial"/>
          <w:b/>
          <w:i/>
          <w:sz w:val="22"/>
          <w:szCs w:val="22"/>
          <w:lang w:val="cs-CZ"/>
        </w:rPr>
        <w:t>egmenty realitního trhu</w:t>
      </w:r>
      <w:r w:rsidR="003264DA">
        <w:rPr>
          <w:rFonts w:ascii="Arial" w:hAnsi="Arial"/>
          <w:b/>
          <w:i/>
          <w:sz w:val="22"/>
          <w:szCs w:val="22"/>
          <w:lang w:val="cs-CZ"/>
        </w:rPr>
        <w:t>, které budou mít v budoucnosti největší význam,</w:t>
      </w:r>
      <w:r w:rsidR="00DB35F6">
        <w:rPr>
          <w:rFonts w:ascii="Arial" w:hAnsi="Arial"/>
          <w:b/>
          <w:i/>
          <w:sz w:val="22"/>
          <w:szCs w:val="22"/>
          <w:lang w:val="cs-CZ"/>
        </w:rPr>
        <w:t xml:space="preserve"> </w:t>
      </w:r>
      <w:r w:rsidR="003E18E0">
        <w:rPr>
          <w:rFonts w:ascii="Arial" w:hAnsi="Arial"/>
          <w:b/>
          <w:i/>
          <w:sz w:val="22"/>
          <w:szCs w:val="22"/>
          <w:lang w:val="cs-CZ"/>
        </w:rPr>
        <w:t>považují</w:t>
      </w:r>
      <w:r w:rsidR="00DB35F6">
        <w:rPr>
          <w:rFonts w:ascii="Arial" w:hAnsi="Arial"/>
          <w:b/>
          <w:i/>
          <w:sz w:val="22"/>
          <w:szCs w:val="22"/>
          <w:lang w:val="cs-CZ"/>
        </w:rPr>
        <w:t xml:space="preserve"> </w:t>
      </w:r>
      <w:r w:rsidR="003E18E0">
        <w:rPr>
          <w:rFonts w:ascii="Arial" w:hAnsi="Arial"/>
          <w:b/>
          <w:i/>
          <w:sz w:val="22"/>
          <w:szCs w:val="22"/>
          <w:lang w:val="cs-CZ"/>
        </w:rPr>
        <w:t xml:space="preserve">účastníci Expo Realu </w:t>
      </w:r>
      <w:r w:rsidR="003264DA">
        <w:rPr>
          <w:rFonts w:ascii="Arial" w:hAnsi="Arial"/>
          <w:b/>
          <w:i/>
          <w:sz w:val="22"/>
          <w:szCs w:val="22"/>
          <w:lang w:val="cs-CZ"/>
        </w:rPr>
        <w:t>bydlení, nemovitosti pro zdravotní péči a datová centra</w:t>
      </w:r>
      <w:r w:rsidR="00D24BC0">
        <w:rPr>
          <w:rFonts w:ascii="Arial" w:hAnsi="Arial"/>
          <w:b/>
          <w:i/>
          <w:sz w:val="22"/>
          <w:szCs w:val="22"/>
          <w:lang w:val="cs-CZ"/>
        </w:rPr>
        <w:t>.</w:t>
      </w:r>
    </w:p>
    <w:p w14:paraId="28880A20" w14:textId="77777777" w:rsidR="001E26CD" w:rsidRPr="00A51ABD" w:rsidRDefault="001E26CD" w:rsidP="00D54C9C">
      <w:pPr>
        <w:pStyle w:val="Zkladntext"/>
        <w:spacing w:line="280" w:lineRule="atLeast"/>
        <w:rPr>
          <w:rFonts w:ascii="Arial" w:hAnsi="Arial"/>
          <w:b/>
          <w:i/>
          <w:sz w:val="22"/>
          <w:szCs w:val="22"/>
          <w:lang w:val="cs-CZ"/>
        </w:rPr>
      </w:pPr>
    </w:p>
    <w:p w14:paraId="69E574E4" w14:textId="5BAC982F" w:rsidR="00240C47" w:rsidRPr="003633AC" w:rsidRDefault="0085380E" w:rsidP="00D54C9C">
      <w:pPr>
        <w:pStyle w:val="Zkladntext"/>
        <w:spacing w:line="280" w:lineRule="atLeast"/>
        <w:rPr>
          <w:rFonts w:ascii="Arial" w:hAnsi="Arial"/>
          <w:b/>
          <w:iCs/>
          <w:sz w:val="22"/>
          <w:szCs w:val="22"/>
          <w:lang w:val="cs-CZ"/>
        </w:rPr>
      </w:pPr>
      <w:r w:rsidRPr="003633AC">
        <w:rPr>
          <w:rFonts w:ascii="Arial" w:hAnsi="Arial"/>
          <w:b/>
          <w:iCs/>
          <w:sz w:val="22"/>
          <w:szCs w:val="22"/>
          <w:lang w:val="cs-CZ"/>
        </w:rPr>
        <w:t>Č</w:t>
      </w:r>
      <w:r w:rsidR="00240C47" w:rsidRPr="003633AC">
        <w:rPr>
          <w:rFonts w:ascii="Arial" w:hAnsi="Arial"/>
          <w:b/>
          <w:iCs/>
          <w:sz w:val="22"/>
          <w:szCs w:val="22"/>
          <w:lang w:val="cs-CZ"/>
        </w:rPr>
        <w:t>esk</w:t>
      </w:r>
      <w:r w:rsidRPr="003633AC">
        <w:rPr>
          <w:rFonts w:ascii="Arial" w:hAnsi="Arial"/>
          <w:b/>
          <w:iCs/>
          <w:sz w:val="22"/>
          <w:szCs w:val="22"/>
          <w:lang w:val="cs-CZ"/>
        </w:rPr>
        <w:t>á</w:t>
      </w:r>
      <w:r w:rsidR="00240C47" w:rsidRPr="003633AC">
        <w:rPr>
          <w:rFonts w:ascii="Arial" w:hAnsi="Arial"/>
          <w:b/>
          <w:iCs/>
          <w:sz w:val="22"/>
          <w:szCs w:val="22"/>
          <w:lang w:val="cs-CZ"/>
        </w:rPr>
        <w:t xml:space="preserve"> měst</w:t>
      </w:r>
      <w:r w:rsidRPr="003633AC">
        <w:rPr>
          <w:rFonts w:ascii="Arial" w:hAnsi="Arial"/>
          <w:b/>
          <w:iCs/>
          <w:sz w:val="22"/>
          <w:szCs w:val="22"/>
          <w:lang w:val="cs-CZ"/>
        </w:rPr>
        <w:t>a</w:t>
      </w:r>
      <w:r w:rsidR="00240C47" w:rsidRPr="003633AC">
        <w:rPr>
          <w:rFonts w:ascii="Arial" w:hAnsi="Arial"/>
          <w:b/>
          <w:iCs/>
          <w:sz w:val="22"/>
          <w:szCs w:val="22"/>
          <w:lang w:val="cs-CZ"/>
        </w:rPr>
        <w:t xml:space="preserve"> zaujala </w:t>
      </w:r>
      <w:r w:rsidR="009E50A6" w:rsidRPr="003633AC">
        <w:rPr>
          <w:rFonts w:ascii="Arial" w:hAnsi="Arial"/>
          <w:b/>
          <w:iCs/>
          <w:sz w:val="22"/>
          <w:szCs w:val="22"/>
          <w:lang w:val="cs-CZ"/>
        </w:rPr>
        <w:t xml:space="preserve">světovou </w:t>
      </w:r>
      <w:r w:rsidR="00240C47" w:rsidRPr="003633AC">
        <w:rPr>
          <w:rFonts w:ascii="Arial" w:hAnsi="Arial"/>
          <w:b/>
          <w:iCs/>
          <w:sz w:val="22"/>
          <w:szCs w:val="22"/>
          <w:lang w:val="cs-CZ"/>
        </w:rPr>
        <w:t>architektur</w:t>
      </w:r>
      <w:r w:rsidR="00C04FBE" w:rsidRPr="003633AC">
        <w:rPr>
          <w:rFonts w:ascii="Arial" w:hAnsi="Arial"/>
          <w:b/>
          <w:iCs/>
          <w:sz w:val="22"/>
          <w:szCs w:val="22"/>
          <w:lang w:val="cs-CZ"/>
        </w:rPr>
        <w:t>ou</w:t>
      </w:r>
      <w:r w:rsidR="009E50A6" w:rsidRPr="003633AC">
        <w:rPr>
          <w:rFonts w:ascii="Arial" w:hAnsi="Arial"/>
          <w:b/>
          <w:iCs/>
          <w:sz w:val="22"/>
          <w:szCs w:val="22"/>
          <w:lang w:val="cs-CZ"/>
        </w:rPr>
        <w:t xml:space="preserve"> i </w:t>
      </w:r>
      <w:r w:rsidR="003633AC" w:rsidRPr="003633AC">
        <w:rPr>
          <w:rFonts w:ascii="Arial" w:hAnsi="Arial"/>
          <w:b/>
          <w:iCs/>
          <w:sz w:val="22"/>
          <w:szCs w:val="22"/>
          <w:lang w:val="cs-CZ"/>
        </w:rPr>
        <w:t>vizemi budoucího rozvoje</w:t>
      </w:r>
      <w:r w:rsidR="00C04FBE" w:rsidRPr="003633AC">
        <w:rPr>
          <w:rFonts w:ascii="Arial" w:hAnsi="Arial"/>
          <w:b/>
          <w:iCs/>
          <w:sz w:val="22"/>
          <w:szCs w:val="22"/>
          <w:lang w:val="cs-CZ"/>
        </w:rPr>
        <w:t xml:space="preserve"> </w:t>
      </w:r>
    </w:p>
    <w:p w14:paraId="559577F9" w14:textId="68DBAE0E" w:rsidR="009810D7" w:rsidRDefault="008D574D" w:rsidP="00D54C9C">
      <w:pPr>
        <w:pStyle w:val="Zkladntext"/>
        <w:spacing w:line="280" w:lineRule="atLeast"/>
        <w:rPr>
          <w:rFonts w:ascii="Arial" w:hAnsi="Arial" w:cs="Arial"/>
          <w:sz w:val="22"/>
          <w:szCs w:val="22"/>
          <w:lang w:val="cs-CZ"/>
        </w:rPr>
      </w:pPr>
      <w:r w:rsidRPr="004B190E">
        <w:rPr>
          <w:rFonts w:ascii="Arial" w:hAnsi="Arial" w:cs="Arial"/>
          <w:sz w:val="22"/>
          <w:szCs w:val="22"/>
          <w:lang w:val="cs-CZ"/>
        </w:rPr>
        <w:t>Na Expo Real</w:t>
      </w:r>
      <w:r w:rsidRPr="004B190E">
        <w:rPr>
          <w:rFonts w:ascii="Arial" w:hAnsi="Arial" w:cs="Arial"/>
          <w:sz w:val="22"/>
          <w:szCs w:val="22"/>
        </w:rPr>
        <w:t xml:space="preserve"> letos přijelo </w:t>
      </w:r>
      <w:r w:rsidR="002F64F6" w:rsidRPr="00903C99">
        <w:rPr>
          <w:rFonts w:ascii="Arial" w:hAnsi="Arial" w:cs="Arial"/>
          <w:sz w:val="22"/>
          <w:szCs w:val="22"/>
        </w:rPr>
        <w:t xml:space="preserve">téměř </w:t>
      </w:r>
      <w:r w:rsidR="00903C99" w:rsidRPr="00903C99">
        <w:rPr>
          <w:rFonts w:ascii="Arial" w:hAnsi="Arial" w:cs="Arial"/>
          <w:sz w:val="22"/>
          <w:szCs w:val="22"/>
        </w:rPr>
        <w:t>1</w:t>
      </w:r>
      <w:r w:rsidR="002F64F6" w:rsidRPr="00903C99">
        <w:rPr>
          <w:rFonts w:ascii="Arial" w:hAnsi="Arial" w:cs="Arial"/>
          <w:sz w:val="22"/>
          <w:szCs w:val="22"/>
        </w:rPr>
        <w:t xml:space="preserve"> </w:t>
      </w:r>
      <w:r w:rsidR="00903C99" w:rsidRPr="00903C99">
        <w:rPr>
          <w:rFonts w:ascii="Arial" w:hAnsi="Arial" w:cs="Arial"/>
          <w:sz w:val="22"/>
          <w:szCs w:val="22"/>
        </w:rPr>
        <w:t>8</w:t>
      </w:r>
      <w:r w:rsidR="002F64F6" w:rsidRPr="00903C99">
        <w:rPr>
          <w:rFonts w:ascii="Arial" w:hAnsi="Arial" w:cs="Arial"/>
          <w:sz w:val="22"/>
          <w:szCs w:val="22"/>
        </w:rPr>
        <w:t>00</w:t>
      </w:r>
      <w:r w:rsidR="00371167" w:rsidRPr="00903C99">
        <w:rPr>
          <w:rFonts w:ascii="Arial" w:hAnsi="Arial" w:cs="Arial"/>
          <w:sz w:val="22"/>
          <w:szCs w:val="22"/>
        </w:rPr>
        <w:t xml:space="preserve"> </w:t>
      </w:r>
      <w:r w:rsidRPr="004B190E">
        <w:rPr>
          <w:rFonts w:ascii="Arial" w:hAnsi="Arial" w:cs="Arial"/>
          <w:sz w:val="22"/>
          <w:szCs w:val="22"/>
        </w:rPr>
        <w:t>vystavovatelů z</w:t>
      </w:r>
      <w:r w:rsidR="00903C99">
        <w:rPr>
          <w:rFonts w:ascii="Arial" w:hAnsi="Arial" w:cs="Arial"/>
          <w:sz w:val="22"/>
          <w:szCs w:val="22"/>
        </w:rPr>
        <w:t>e</w:t>
      </w:r>
      <w:r w:rsidRPr="004B190E">
        <w:rPr>
          <w:rFonts w:ascii="Arial" w:hAnsi="Arial" w:cs="Arial"/>
          <w:sz w:val="22"/>
          <w:szCs w:val="22"/>
        </w:rPr>
        <w:t xml:space="preserve"> </w:t>
      </w:r>
      <w:r w:rsidR="00903C99" w:rsidRPr="00903C99">
        <w:rPr>
          <w:rFonts w:ascii="Arial" w:hAnsi="Arial" w:cs="Arial"/>
          <w:sz w:val="22"/>
          <w:szCs w:val="22"/>
        </w:rPr>
        <w:t>34</w:t>
      </w:r>
      <w:r w:rsidR="00545729" w:rsidRPr="004B190E">
        <w:rPr>
          <w:rFonts w:ascii="Arial" w:hAnsi="Arial" w:cs="Arial"/>
          <w:sz w:val="22"/>
          <w:szCs w:val="22"/>
        </w:rPr>
        <w:t xml:space="preserve"> </w:t>
      </w:r>
      <w:r w:rsidRPr="004B190E">
        <w:rPr>
          <w:rFonts w:ascii="Arial" w:hAnsi="Arial" w:cs="Arial"/>
          <w:sz w:val="22"/>
          <w:szCs w:val="22"/>
        </w:rPr>
        <w:t>zemí</w:t>
      </w:r>
      <w:r w:rsidRPr="004B190E">
        <w:rPr>
          <w:rFonts w:ascii="Arial" w:hAnsi="Arial" w:cs="Arial"/>
          <w:sz w:val="22"/>
          <w:szCs w:val="22"/>
          <w:lang w:val="cs-CZ"/>
        </w:rPr>
        <w:t>.</w:t>
      </w:r>
      <w:r w:rsidR="005A29A6" w:rsidRPr="004B190E">
        <w:rPr>
          <w:rFonts w:ascii="Arial" w:hAnsi="Arial" w:cs="Arial"/>
          <w:sz w:val="22"/>
          <w:szCs w:val="22"/>
          <w:lang w:val="cs-CZ"/>
        </w:rPr>
        <w:t xml:space="preserve"> Z</w:t>
      </w:r>
      <w:r w:rsidR="002F64F6">
        <w:rPr>
          <w:rFonts w:ascii="Arial" w:hAnsi="Arial" w:cs="Arial"/>
          <w:sz w:val="22"/>
          <w:szCs w:val="22"/>
          <w:lang w:val="cs-CZ"/>
        </w:rPr>
        <w:t xml:space="preserve"> těch </w:t>
      </w:r>
      <w:r w:rsidR="002C7EBF" w:rsidRPr="004B190E">
        <w:rPr>
          <w:rFonts w:ascii="Arial" w:hAnsi="Arial" w:cs="Arial"/>
          <w:sz w:val="22"/>
          <w:szCs w:val="22"/>
          <w:lang w:val="cs-CZ"/>
        </w:rPr>
        <w:t>českých na</w:t>
      </w:r>
      <w:r w:rsidR="0018494B" w:rsidRPr="004B190E">
        <w:rPr>
          <w:rFonts w:ascii="Arial" w:hAnsi="Arial" w:cs="Arial"/>
          <w:sz w:val="22"/>
          <w:szCs w:val="22"/>
          <w:lang w:val="cs-CZ"/>
        </w:rPr>
        <w:t> </w:t>
      </w:r>
      <w:r w:rsidR="002C7EBF" w:rsidRPr="004B190E">
        <w:rPr>
          <w:rFonts w:ascii="Arial" w:hAnsi="Arial" w:cs="Arial"/>
          <w:sz w:val="22"/>
          <w:szCs w:val="22"/>
          <w:lang w:val="cs-CZ"/>
        </w:rPr>
        <w:t xml:space="preserve">sebe již tradičně poutala pozornost </w:t>
      </w:r>
      <w:r w:rsidR="00EA53C1" w:rsidRPr="004B190E">
        <w:rPr>
          <w:rFonts w:ascii="Arial" w:hAnsi="Arial" w:cs="Arial"/>
          <w:sz w:val="22"/>
          <w:szCs w:val="22"/>
          <w:lang w:val="cs-CZ"/>
        </w:rPr>
        <w:t xml:space="preserve">velká </w:t>
      </w:r>
      <w:r w:rsidR="002C7EBF" w:rsidRPr="004B190E">
        <w:rPr>
          <w:rFonts w:ascii="Arial" w:hAnsi="Arial" w:cs="Arial"/>
          <w:sz w:val="22"/>
          <w:szCs w:val="22"/>
          <w:lang w:val="cs-CZ"/>
        </w:rPr>
        <w:t>společná expozice</w:t>
      </w:r>
      <w:r w:rsidR="007C04F8" w:rsidRPr="004B190E">
        <w:rPr>
          <w:rFonts w:ascii="Arial" w:hAnsi="Arial" w:cs="Arial"/>
          <w:sz w:val="22"/>
          <w:szCs w:val="22"/>
          <w:lang w:val="cs-CZ"/>
        </w:rPr>
        <w:t xml:space="preserve"> Czech </w:t>
      </w:r>
      <w:proofErr w:type="spellStart"/>
      <w:r w:rsidR="007C04F8" w:rsidRPr="004B190E">
        <w:rPr>
          <w:rFonts w:ascii="Arial" w:hAnsi="Arial" w:cs="Arial"/>
          <w:sz w:val="22"/>
          <w:szCs w:val="22"/>
          <w:lang w:val="cs-CZ"/>
        </w:rPr>
        <w:t>Cities</w:t>
      </w:r>
      <w:proofErr w:type="spellEnd"/>
      <w:r w:rsidR="007C04F8" w:rsidRPr="004B190E">
        <w:rPr>
          <w:rFonts w:ascii="Arial" w:hAnsi="Arial" w:cs="Arial"/>
          <w:sz w:val="22"/>
          <w:szCs w:val="22"/>
          <w:lang w:val="cs-CZ"/>
        </w:rPr>
        <w:t xml:space="preserve"> &amp; </w:t>
      </w:r>
      <w:proofErr w:type="spellStart"/>
      <w:r w:rsidR="007C04F8" w:rsidRPr="004B190E">
        <w:rPr>
          <w:rFonts w:ascii="Arial" w:hAnsi="Arial" w:cs="Arial"/>
          <w:sz w:val="22"/>
          <w:szCs w:val="22"/>
          <w:lang w:val="cs-CZ"/>
        </w:rPr>
        <w:t>Regions</w:t>
      </w:r>
      <w:proofErr w:type="spellEnd"/>
      <w:r w:rsidR="007C04F8" w:rsidRPr="004B190E">
        <w:rPr>
          <w:rFonts w:ascii="Arial" w:hAnsi="Arial" w:cs="Arial"/>
          <w:sz w:val="22"/>
          <w:szCs w:val="22"/>
          <w:lang w:val="cs-CZ"/>
        </w:rPr>
        <w:t>, na</w:t>
      </w:r>
      <w:r w:rsidR="0018494B" w:rsidRPr="004B190E">
        <w:rPr>
          <w:rFonts w:ascii="Arial" w:hAnsi="Arial" w:cs="Arial"/>
          <w:sz w:val="22"/>
          <w:szCs w:val="22"/>
          <w:lang w:val="cs-CZ"/>
        </w:rPr>
        <w:t> </w:t>
      </w:r>
      <w:r w:rsidR="007C04F8" w:rsidRPr="004B190E">
        <w:rPr>
          <w:rFonts w:ascii="Arial" w:hAnsi="Arial" w:cs="Arial"/>
          <w:sz w:val="22"/>
          <w:szCs w:val="22"/>
          <w:lang w:val="cs-CZ"/>
        </w:rPr>
        <w:t xml:space="preserve">níž se </w:t>
      </w:r>
      <w:r w:rsidR="0085380E" w:rsidRPr="004B190E">
        <w:rPr>
          <w:rFonts w:ascii="Arial" w:hAnsi="Arial" w:cs="Arial"/>
          <w:sz w:val="22"/>
          <w:szCs w:val="22"/>
          <w:lang w:val="cs-CZ"/>
        </w:rPr>
        <w:t xml:space="preserve">společně představily </w:t>
      </w:r>
      <w:r w:rsidR="00C04FBE" w:rsidRPr="004B190E">
        <w:rPr>
          <w:rFonts w:ascii="Arial" w:hAnsi="Arial" w:cs="Arial"/>
          <w:sz w:val="22"/>
          <w:szCs w:val="22"/>
          <w:lang w:val="cs-CZ"/>
        </w:rPr>
        <w:t xml:space="preserve">Praha, </w:t>
      </w:r>
      <w:r w:rsidR="00EA53C1" w:rsidRPr="004B190E">
        <w:rPr>
          <w:rFonts w:ascii="Arial" w:hAnsi="Arial" w:cs="Arial"/>
          <w:sz w:val="22"/>
          <w:szCs w:val="22"/>
          <w:lang w:val="cs-CZ"/>
        </w:rPr>
        <w:t xml:space="preserve">Ostrava a Moravskoslezský kraj </w:t>
      </w:r>
      <w:r w:rsidR="00BB3DC4" w:rsidRPr="004B190E">
        <w:rPr>
          <w:rFonts w:ascii="Arial" w:hAnsi="Arial" w:cs="Arial"/>
          <w:sz w:val="22"/>
          <w:szCs w:val="22"/>
          <w:lang w:val="cs-CZ"/>
        </w:rPr>
        <w:t>spolu s agenturou CzechInvest</w:t>
      </w:r>
      <w:r w:rsidR="0054205C" w:rsidRPr="004B190E">
        <w:rPr>
          <w:rFonts w:ascii="Arial" w:hAnsi="Arial" w:cs="Arial"/>
          <w:sz w:val="22"/>
          <w:szCs w:val="22"/>
          <w:lang w:val="cs-CZ"/>
        </w:rPr>
        <w:t>, Státní investiční a rozvojovo</w:t>
      </w:r>
      <w:r w:rsidR="004B190E" w:rsidRPr="004B190E">
        <w:rPr>
          <w:rFonts w:ascii="Arial" w:hAnsi="Arial" w:cs="Arial"/>
          <w:sz w:val="22"/>
          <w:szCs w:val="22"/>
          <w:lang w:val="cs-CZ"/>
        </w:rPr>
        <w:t>u společností (SIRS)</w:t>
      </w:r>
      <w:r w:rsidR="00C3208E" w:rsidRPr="004B190E">
        <w:rPr>
          <w:rFonts w:ascii="Arial" w:hAnsi="Arial" w:cs="Arial"/>
          <w:sz w:val="22"/>
          <w:szCs w:val="22"/>
          <w:lang w:val="cs-CZ"/>
        </w:rPr>
        <w:t xml:space="preserve"> </w:t>
      </w:r>
      <w:r w:rsidR="00EA53C1" w:rsidRPr="004B190E">
        <w:rPr>
          <w:rFonts w:ascii="Arial" w:hAnsi="Arial" w:cs="Arial"/>
          <w:sz w:val="22"/>
          <w:szCs w:val="22"/>
          <w:lang w:val="cs-CZ"/>
        </w:rPr>
        <w:t>a spoluvystavovatel</w:t>
      </w:r>
      <w:r w:rsidR="00C3208E" w:rsidRPr="004B190E">
        <w:rPr>
          <w:rFonts w:ascii="Arial" w:hAnsi="Arial" w:cs="Arial"/>
          <w:sz w:val="22"/>
          <w:szCs w:val="22"/>
          <w:lang w:val="cs-CZ"/>
        </w:rPr>
        <w:t>i</w:t>
      </w:r>
      <w:r w:rsidR="00EA53C1" w:rsidRPr="004B190E">
        <w:rPr>
          <w:rFonts w:ascii="Arial" w:hAnsi="Arial" w:cs="Arial"/>
          <w:sz w:val="22"/>
          <w:szCs w:val="22"/>
          <w:lang w:val="cs-CZ"/>
        </w:rPr>
        <w:t xml:space="preserve"> z řad </w:t>
      </w:r>
      <w:r w:rsidR="00C3208E" w:rsidRPr="004B190E">
        <w:rPr>
          <w:rFonts w:ascii="Arial" w:hAnsi="Arial" w:cs="Arial"/>
          <w:sz w:val="22"/>
          <w:szCs w:val="22"/>
          <w:lang w:val="cs-CZ"/>
        </w:rPr>
        <w:t>komerčních firem</w:t>
      </w:r>
      <w:r w:rsidR="009B1533" w:rsidRPr="004B190E">
        <w:rPr>
          <w:rFonts w:ascii="Arial" w:hAnsi="Arial" w:cs="Arial"/>
          <w:sz w:val="22"/>
          <w:szCs w:val="22"/>
          <w:lang w:val="cs-CZ"/>
        </w:rPr>
        <w:t>.</w:t>
      </w:r>
      <w:r w:rsidR="002C762A" w:rsidRPr="004B190E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9905251" w14:textId="77777777" w:rsidR="0026491D" w:rsidRDefault="0026491D" w:rsidP="00D54C9C">
      <w:pPr>
        <w:pStyle w:val="Zkladntext"/>
        <w:spacing w:line="280" w:lineRule="atLeast"/>
        <w:rPr>
          <w:rFonts w:ascii="Arial" w:hAnsi="Arial" w:cs="Arial"/>
          <w:sz w:val="22"/>
          <w:szCs w:val="22"/>
          <w:lang w:val="cs-CZ"/>
        </w:rPr>
      </w:pPr>
      <w:r w:rsidRPr="00626325">
        <w:rPr>
          <w:rFonts w:ascii="Arial" w:hAnsi="Arial" w:cs="Arial"/>
          <w:sz w:val="22"/>
          <w:szCs w:val="22"/>
          <w:lang w:val="cs-CZ"/>
        </w:rPr>
        <w:t xml:space="preserve">České metropole vyvolaly zájem díky projektům, za nimiž stojí renomovaní architekti: v rámci doprovodného programu na stánku prezentoval architekt Robert </w:t>
      </w:r>
      <w:proofErr w:type="spellStart"/>
      <w:r w:rsidRPr="00626325">
        <w:rPr>
          <w:rFonts w:ascii="Arial" w:hAnsi="Arial" w:cs="Arial"/>
          <w:sz w:val="22"/>
          <w:szCs w:val="22"/>
          <w:lang w:val="cs-CZ"/>
        </w:rPr>
        <w:t>Konieczny</w:t>
      </w:r>
      <w:proofErr w:type="spellEnd"/>
      <w:r w:rsidRPr="00626325">
        <w:rPr>
          <w:rFonts w:ascii="Arial" w:hAnsi="Arial" w:cs="Arial"/>
          <w:sz w:val="22"/>
          <w:szCs w:val="22"/>
          <w:lang w:val="cs-CZ"/>
        </w:rPr>
        <w:t xml:space="preserve"> (KWK Promes) úspěšnou revitalizaci bývalých městských jatek v centru Ostravy na galerii současného umění PLATO, architekt </w:t>
      </w:r>
      <w:proofErr w:type="spellStart"/>
      <w:r w:rsidRPr="00626325">
        <w:rPr>
          <w:rFonts w:ascii="Arial" w:hAnsi="Arial" w:cs="Arial"/>
          <w:sz w:val="22"/>
          <w:szCs w:val="22"/>
          <w:lang w:val="cs-CZ"/>
        </w:rPr>
        <w:t>Shane</w:t>
      </w:r>
      <w:proofErr w:type="spellEnd"/>
      <w:r w:rsidRPr="00626325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626325">
        <w:rPr>
          <w:rFonts w:ascii="Arial" w:hAnsi="Arial" w:cs="Arial"/>
          <w:sz w:val="22"/>
          <w:szCs w:val="22"/>
          <w:lang w:val="cs-CZ"/>
        </w:rPr>
        <w:t>Dalke</w:t>
      </w:r>
      <w:proofErr w:type="spellEnd"/>
      <w:r w:rsidRPr="00626325">
        <w:rPr>
          <w:rFonts w:ascii="Arial" w:hAnsi="Arial" w:cs="Arial"/>
          <w:sz w:val="22"/>
          <w:szCs w:val="22"/>
          <w:lang w:val="cs-CZ"/>
        </w:rPr>
        <w:t xml:space="preserve"> (BIG) pak budoucí podobu Vltavské filharmonie v Praze. Ostrava, Moravskoslezský kraj a Praha zároveň představily své projekty a vize budoucnosti: ty jsou v souladu s globálními trendy, o nichž se na veletrhu nejvíce mluvilo: udržitelností, dekarbonizací a snahou prakticky všech evropských metropolí řešit krizi bydlení.</w:t>
      </w:r>
    </w:p>
    <w:p w14:paraId="32FEDD96" w14:textId="77777777" w:rsidR="00772A0B" w:rsidRDefault="00772A0B" w:rsidP="00D54C9C">
      <w:pPr>
        <w:pStyle w:val="Zkladntext"/>
        <w:spacing w:line="280" w:lineRule="atLeast"/>
        <w:rPr>
          <w:rFonts w:ascii="Arial" w:hAnsi="Arial" w:cs="Arial"/>
          <w:sz w:val="22"/>
          <w:szCs w:val="22"/>
          <w:lang w:val="cs-CZ"/>
        </w:rPr>
      </w:pPr>
    </w:p>
    <w:p w14:paraId="782A3639" w14:textId="144FC7CD" w:rsidR="0034794D" w:rsidRDefault="00E76AA2" w:rsidP="00D54C9C">
      <w:pPr>
        <w:spacing w:line="28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Proč je účast českých municipalit v konkurenci dalších evropských měst a regionů na tomto veletrhu důležitá a co jim přináší, popsal </w:t>
      </w:r>
      <w:r>
        <w:rPr>
          <w:rFonts w:ascii="Arial" w:hAnsi="Arial" w:cs="Arial"/>
          <w:b/>
          <w:bCs/>
          <w:sz w:val="22"/>
          <w:szCs w:val="22"/>
        </w:rPr>
        <w:t xml:space="preserve">primátor města Ostravy Jan Dohnal: </w:t>
      </w:r>
      <w:r w:rsidR="00E21ECC" w:rsidRPr="00A5159A">
        <w:rPr>
          <w:rFonts w:ascii="Arial" w:hAnsi="Arial" w:cs="Arial"/>
          <w:sz w:val="22"/>
          <w:szCs w:val="22"/>
        </w:rPr>
        <w:t>„</w:t>
      </w:r>
      <w:r w:rsidR="00E21ECC" w:rsidRPr="00A5159A">
        <w:rPr>
          <w:rFonts w:ascii="Arial" w:hAnsi="Arial" w:cs="Arial"/>
          <w:i/>
          <w:iCs/>
          <w:sz w:val="22"/>
          <w:szCs w:val="22"/>
        </w:rPr>
        <w:t xml:space="preserve">Po loňském </w:t>
      </w:r>
      <w:r w:rsidR="00E21ECC">
        <w:rPr>
          <w:rFonts w:ascii="Arial" w:hAnsi="Arial" w:cs="Arial"/>
          <w:i/>
          <w:iCs/>
          <w:sz w:val="22"/>
          <w:szCs w:val="22"/>
        </w:rPr>
        <w:t>Expo Realu</w:t>
      </w:r>
      <w:r w:rsidR="00E21ECC" w:rsidRPr="00A5159A">
        <w:rPr>
          <w:rFonts w:ascii="Arial" w:hAnsi="Arial" w:cs="Arial"/>
          <w:i/>
          <w:iCs/>
          <w:sz w:val="22"/>
          <w:szCs w:val="22"/>
        </w:rPr>
        <w:t xml:space="preserve"> se nám podařilo najít developera pro rozšíření Vědecko</w:t>
      </w:r>
      <w:r w:rsidR="00E21ECC">
        <w:rPr>
          <w:rFonts w:ascii="Arial" w:hAnsi="Arial" w:cs="Arial"/>
          <w:i/>
          <w:iCs/>
          <w:sz w:val="22"/>
          <w:szCs w:val="22"/>
        </w:rPr>
        <w:t>-</w:t>
      </w:r>
      <w:r w:rsidR="00E21ECC" w:rsidRPr="00A5159A">
        <w:rPr>
          <w:rFonts w:ascii="Arial" w:hAnsi="Arial" w:cs="Arial"/>
          <w:i/>
          <w:iCs/>
          <w:sz w:val="22"/>
          <w:szCs w:val="22"/>
        </w:rPr>
        <w:t>techn</w:t>
      </w:r>
      <w:r w:rsidR="00E21ECC">
        <w:rPr>
          <w:rFonts w:ascii="Arial" w:hAnsi="Arial" w:cs="Arial"/>
          <w:i/>
          <w:iCs/>
          <w:sz w:val="22"/>
          <w:szCs w:val="22"/>
        </w:rPr>
        <w:t>olog</w:t>
      </w:r>
      <w:r w:rsidR="00E21ECC" w:rsidRPr="00A5159A">
        <w:rPr>
          <w:rFonts w:ascii="Arial" w:hAnsi="Arial" w:cs="Arial"/>
          <w:i/>
          <w:iCs/>
          <w:sz w:val="22"/>
          <w:szCs w:val="22"/>
        </w:rPr>
        <w:t xml:space="preserve">ického parku na VŠB-TU Ostrava, </w:t>
      </w:r>
      <w:r w:rsidR="00E21ECC">
        <w:rPr>
          <w:rFonts w:ascii="Arial" w:hAnsi="Arial" w:cs="Arial"/>
          <w:i/>
          <w:iCs/>
          <w:sz w:val="22"/>
          <w:szCs w:val="22"/>
        </w:rPr>
        <w:t xml:space="preserve">posunuli jsme se k realizaci </w:t>
      </w:r>
      <w:r w:rsidR="00E21ECC" w:rsidRPr="00A5159A">
        <w:rPr>
          <w:rFonts w:ascii="Arial" w:hAnsi="Arial" w:cs="Arial"/>
          <w:i/>
          <w:iCs/>
          <w:sz w:val="22"/>
          <w:szCs w:val="22"/>
        </w:rPr>
        <w:t xml:space="preserve">mrakodrapu </w:t>
      </w:r>
      <w:r w:rsidR="00E21ECC">
        <w:rPr>
          <w:rFonts w:ascii="Arial" w:hAnsi="Arial" w:cs="Arial"/>
          <w:i/>
          <w:iCs/>
          <w:sz w:val="22"/>
          <w:szCs w:val="22"/>
        </w:rPr>
        <w:t>na </w:t>
      </w:r>
      <w:r w:rsidR="00E21ECC" w:rsidRPr="00A5159A">
        <w:rPr>
          <w:rFonts w:ascii="Arial" w:hAnsi="Arial" w:cs="Arial"/>
          <w:i/>
          <w:iCs/>
          <w:sz w:val="22"/>
          <w:szCs w:val="22"/>
        </w:rPr>
        <w:t>Ostrčilově ulici a</w:t>
      </w:r>
      <w:r w:rsidR="00E21ECC">
        <w:rPr>
          <w:rFonts w:ascii="Arial" w:hAnsi="Arial" w:cs="Arial"/>
          <w:i/>
          <w:iCs/>
          <w:sz w:val="22"/>
          <w:szCs w:val="22"/>
        </w:rPr>
        <w:t> k</w:t>
      </w:r>
      <w:r w:rsidR="00E21ECC" w:rsidRPr="00A5159A">
        <w:rPr>
          <w:rFonts w:ascii="Arial" w:hAnsi="Arial" w:cs="Arial"/>
          <w:i/>
          <w:iCs/>
          <w:sz w:val="22"/>
          <w:szCs w:val="22"/>
        </w:rPr>
        <w:t xml:space="preserve"> výstavb</w:t>
      </w:r>
      <w:r w:rsidR="00E21ECC">
        <w:rPr>
          <w:rFonts w:ascii="Arial" w:hAnsi="Arial" w:cs="Arial"/>
          <w:i/>
          <w:iCs/>
          <w:sz w:val="22"/>
          <w:szCs w:val="22"/>
        </w:rPr>
        <w:t>ě</w:t>
      </w:r>
      <w:r w:rsidR="00E21ECC" w:rsidRPr="00A5159A">
        <w:rPr>
          <w:rFonts w:ascii="Arial" w:hAnsi="Arial" w:cs="Arial"/>
          <w:i/>
          <w:iCs/>
          <w:sz w:val="22"/>
          <w:szCs w:val="22"/>
        </w:rPr>
        <w:t xml:space="preserve"> </w:t>
      </w:r>
      <w:r w:rsidR="00E21ECC">
        <w:rPr>
          <w:rFonts w:ascii="Arial" w:hAnsi="Arial" w:cs="Arial"/>
          <w:i/>
          <w:iCs/>
          <w:sz w:val="22"/>
          <w:szCs w:val="22"/>
        </w:rPr>
        <w:t>další části</w:t>
      </w:r>
      <w:r w:rsidR="00E21ECC" w:rsidRPr="00A5159A">
        <w:rPr>
          <w:rFonts w:ascii="Arial" w:hAnsi="Arial" w:cs="Arial"/>
          <w:i/>
          <w:iCs/>
          <w:sz w:val="22"/>
          <w:szCs w:val="22"/>
        </w:rPr>
        <w:t xml:space="preserve"> Multimodálního parku Letiště Ostrava v</w:t>
      </w:r>
      <w:r w:rsidR="00E21ECC">
        <w:rPr>
          <w:rFonts w:ascii="Arial" w:hAnsi="Arial" w:cs="Arial"/>
          <w:i/>
          <w:iCs/>
          <w:sz w:val="22"/>
          <w:szCs w:val="22"/>
        </w:rPr>
        <w:t> </w:t>
      </w:r>
      <w:r w:rsidR="00E21ECC" w:rsidRPr="00A5159A">
        <w:rPr>
          <w:rFonts w:ascii="Arial" w:hAnsi="Arial" w:cs="Arial"/>
          <w:i/>
          <w:iCs/>
          <w:sz w:val="22"/>
          <w:szCs w:val="22"/>
        </w:rPr>
        <w:t>Mošn</w:t>
      </w:r>
      <w:r w:rsidR="00E21ECC">
        <w:rPr>
          <w:rFonts w:ascii="Arial" w:hAnsi="Arial" w:cs="Arial"/>
          <w:i/>
          <w:iCs/>
          <w:sz w:val="22"/>
          <w:szCs w:val="22"/>
        </w:rPr>
        <w:t xml:space="preserve">ově. S ambicemi </w:t>
      </w:r>
      <w:r w:rsidR="00E21ECC" w:rsidRPr="00A5159A">
        <w:rPr>
          <w:rFonts w:ascii="Arial" w:hAnsi="Arial" w:cs="Arial"/>
          <w:i/>
          <w:iCs/>
          <w:sz w:val="22"/>
          <w:szCs w:val="22"/>
        </w:rPr>
        <w:t>představ</w:t>
      </w:r>
      <w:r w:rsidR="00E21ECC">
        <w:rPr>
          <w:rFonts w:ascii="Arial" w:hAnsi="Arial" w:cs="Arial"/>
          <w:i/>
          <w:iCs/>
          <w:sz w:val="22"/>
          <w:szCs w:val="22"/>
        </w:rPr>
        <w:t>it</w:t>
      </w:r>
      <w:r w:rsidR="00E21ECC" w:rsidRPr="00A5159A">
        <w:rPr>
          <w:rFonts w:ascii="Arial" w:hAnsi="Arial" w:cs="Arial"/>
          <w:i/>
          <w:iCs/>
          <w:sz w:val="22"/>
          <w:szCs w:val="22"/>
        </w:rPr>
        <w:t xml:space="preserve"> atraktivní projekt</w:t>
      </w:r>
      <w:r w:rsidR="00E21ECC">
        <w:rPr>
          <w:rFonts w:ascii="Arial" w:hAnsi="Arial" w:cs="Arial"/>
          <w:i/>
          <w:iCs/>
          <w:sz w:val="22"/>
          <w:szCs w:val="22"/>
        </w:rPr>
        <w:t>y</w:t>
      </w:r>
      <w:r w:rsidR="00E21ECC" w:rsidRPr="00A5159A">
        <w:rPr>
          <w:rFonts w:ascii="Arial" w:hAnsi="Arial" w:cs="Arial"/>
          <w:i/>
          <w:iCs/>
          <w:sz w:val="22"/>
          <w:szCs w:val="22"/>
        </w:rPr>
        <w:t xml:space="preserve"> pro developery</w:t>
      </w:r>
      <w:r w:rsidR="00E21ECC">
        <w:rPr>
          <w:rFonts w:ascii="Arial" w:hAnsi="Arial" w:cs="Arial"/>
          <w:i/>
          <w:iCs/>
          <w:sz w:val="22"/>
          <w:szCs w:val="22"/>
        </w:rPr>
        <w:t xml:space="preserve"> jsme na veletrh přijeli i letos a v tomto smyslu jsme zde vedli řadu jednání. </w:t>
      </w:r>
      <w:r w:rsidR="00E21ECC" w:rsidRPr="00A5159A">
        <w:rPr>
          <w:rFonts w:ascii="Arial" w:hAnsi="Arial" w:cs="Arial"/>
          <w:i/>
          <w:iCs/>
          <w:sz w:val="22"/>
          <w:szCs w:val="22"/>
        </w:rPr>
        <w:t xml:space="preserve">V Ostravě </w:t>
      </w:r>
      <w:r w:rsidR="00E21ECC">
        <w:rPr>
          <w:rFonts w:ascii="Arial" w:hAnsi="Arial" w:cs="Arial"/>
          <w:i/>
          <w:iCs/>
          <w:sz w:val="22"/>
          <w:szCs w:val="22"/>
        </w:rPr>
        <w:t xml:space="preserve">například </w:t>
      </w:r>
      <w:r w:rsidR="00E21ECC" w:rsidRPr="00A5159A">
        <w:rPr>
          <w:rFonts w:ascii="Arial" w:hAnsi="Arial" w:cs="Arial"/>
          <w:i/>
          <w:iCs/>
          <w:sz w:val="22"/>
          <w:szCs w:val="22"/>
        </w:rPr>
        <w:t>pokládáme základy k účasti developerů na projektech vzniku velkých sportovišť s národním i mezinárodním rozměrem</w:t>
      </w:r>
      <w:r w:rsidR="00E21ECC">
        <w:rPr>
          <w:rFonts w:ascii="Arial" w:hAnsi="Arial" w:cs="Arial"/>
          <w:i/>
          <w:iCs/>
          <w:sz w:val="22"/>
          <w:szCs w:val="22"/>
        </w:rPr>
        <w:t xml:space="preserve">: </w:t>
      </w:r>
      <w:r w:rsidR="00E21ECC" w:rsidRPr="00A5159A">
        <w:rPr>
          <w:rFonts w:ascii="Arial" w:hAnsi="Arial" w:cs="Arial"/>
          <w:i/>
          <w:iCs/>
          <w:sz w:val="22"/>
          <w:szCs w:val="22"/>
        </w:rPr>
        <w:t>multifunkční hal</w:t>
      </w:r>
      <w:r w:rsidR="00E21ECC">
        <w:rPr>
          <w:rFonts w:ascii="Arial" w:hAnsi="Arial" w:cs="Arial"/>
          <w:i/>
          <w:iCs/>
          <w:sz w:val="22"/>
          <w:szCs w:val="22"/>
        </w:rPr>
        <w:t>y</w:t>
      </w:r>
      <w:r w:rsidR="00E21ECC" w:rsidRPr="00A5159A">
        <w:rPr>
          <w:rFonts w:ascii="Arial" w:hAnsi="Arial" w:cs="Arial"/>
          <w:i/>
          <w:iCs/>
          <w:sz w:val="22"/>
          <w:szCs w:val="22"/>
        </w:rPr>
        <w:t xml:space="preserve"> pro míčové sporty, centr</w:t>
      </w:r>
      <w:r w:rsidR="00E21ECC">
        <w:rPr>
          <w:rFonts w:ascii="Arial" w:hAnsi="Arial" w:cs="Arial"/>
          <w:i/>
          <w:iCs/>
          <w:sz w:val="22"/>
          <w:szCs w:val="22"/>
        </w:rPr>
        <w:t>a</w:t>
      </w:r>
      <w:r w:rsidR="00E21ECC" w:rsidRPr="00A5159A">
        <w:rPr>
          <w:rFonts w:ascii="Arial" w:hAnsi="Arial" w:cs="Arial"/>
          <w:i/>
          <w:iCs/>
          <w:sz w:val="22"/>
          <w:szCs w:val="22"/>
        </w:rPr>
        <w:t xml:space="preserve"> zimních sportů a fotbalov</w:t>
      </w:r>
      <w:r w:rsidR="00E21ECC">
        <w:rPr>
          <w:rFonts w:ascii="Arial" w:hAnsi="Arial" w:cs="Arial"/>
          <w:i/>
          <w:iCs/>
          <w:sz w:val="22"/>
          <w:szCs w:val="22"/>
        </w:rPr>
        <w:t>ého</w:t>
      </w:r>
      <w:r w:rsidR="00E21ECC" w:rsidRPr="00A5159A">
        <w:rPr>
          <w:rFonts w:ascii="Arial" w:hAnsi="Arial" w:cs="Arial"/>
          <w:i/>
          <w:iCs/>
          <w:sz w:val="22"/>
          <w:szCs w:val="22"/>
        </w:rPr>
        <w:t xml:space="preserve"> stadion</w:t>
      </w:r>
      <w:r w:rsidR="00E21ECC">
        <w:rPr>
          <w:rFonts w:ascii="Arial" w:hAnsi="Arial" w:cs="Arial"/>
          <w:i/>
          <w:iCs/>
          <w:sz w:val="22"/>
          <w:szCs w:val="22"/>
        </w:rPr>
        <w:t>u Bazaly, jehož n</w:t>
      </w:r>
      <w:r w:rsidR="00E21ECC" w:rsidRPr="00A5159A">
        <w:rPr>
          <w:rFonts w:ascii="Arial" w:hAnsi="Arial" w:cs="Arial"/>
          <w:i/>
          <w:iCs/>
          <w:sz w:val="22"/>
          <w:szCs w:val="22"/>
        </w:rPr>
        <w:t>ávrh bude vycházet z</w:t>
      </w:r>
      <w:r w:rsidR="00E21ECC">
        <w:rPr>
          <w:rFonts w:ascii="Arial" w:hAnsi="Arial" w:cs="Arial"/>
          <w:i/>
          <w:iCs/>
          <w:sz w:val="22"/>
          <w:szCs w:val="22"/>
        </w:rPr>
        <w:t> </w:t>
      </w:r>
      <w:r w:rsidR="00E21ECC" w:rsidRPr="00A5159A">
        <w:rPr>
          <w:rFonts w:ascii="Arial" w:hAnsi="Arial" w:cs="Arial"/>
          <w:i/>
          <w:iCs/>
          <w:sz w:val="22"/>
          <w:szCs w:val="22"/>
        </w:rPr>
        <w:t>výsledků mezinárodní architektonické soutěže</w:t>
      </w:r>
      <w:r w:rsidR="00E21ECC">
        <w:rPr>
          <w:rFonts w:ascii="Arial" w:hAnsi="Arial" w:cs="Arial"/>
          <w:i/>
          <w:iCs/>
          <w:sz w:val="22"/>
          <w:szCs w:val="22"/>
        </w:rPr>
        <w:t xml:space="preserve">. Na veletrhu se nám také úspěšně daří prodávat plochy v průmyslových zónách. V Ostravě </w:t>
      </w:r>
      <w:r w:rsidR="00E21ECC" w:rsidRPr="00A5159A">
        <w:rPr>
          <w:rFonts w:ascii="Arial" w:hAnsi="Arial" w:cs="Arial"/>
          <w:i/>
          <w:iCs/>
          <w:sz w:val="22"/>
          <w:szCs w:val="22"/>
        </w:rPr>
        <w:t>v</w:t>
      </w:r>
      <w:r w:rsidR="00E21ECC">
        <w:rPr>
          <w:rFonts w:ascii="Arial" w:hAnsi="Arial" w:cs="Arial"/>
          <w:i/>
          <w:iCs/>
          <w:sz w:val="22"/>
          <w:szCs w:val="22"/>
        </w:rPr>
        <w:t>zniká</w:t>
      </w:r>
      <w:r w:rsidR="00E21ECC" w:rsidRPr="00A5159A">
        <w:rPr>
          <w:rFonts w:ascii="Arial" w:hAnsi="Arial" w:cs="Arial"/>
          <w:i/>
          <w:iCs/>
          <w:sz w:val="22"/>
          <w:szCs w:val="22"/>
        </w:rPr>
        <w:t xml:space="preserve"> architektur</w:t>
      </w:r>
      <w:r w:rsidR="00E21ECC">
        <w:rPr>
          <w:rFonts w:ascii="Arial" w:hAnsi="Arial" w:cs="Arial"/>
          <w:i/>
          <w:iCs/>
          <w:sz w:val="22"/>
          <w:szCs w:val="22"/>
        </w:rPr>
        <w:t xml:space="preserve">a světové úrovně, </w:t>
      </w:r>
      <w:r w:rsidR="00E21ECC" w:rsidRPr="00A5159A">
        <w:rPr>
          <w:rFonts w:ascii="Arial" w:hAnsi="Arial" w:cs="Arial"/>
          <w:i/>
          <w:iCs/>
          <w:sz w:val="22"/>
          <w:szCs w:val="22"/>
        </w:rPr>
        <w:t>nebojíme ambiciózních projektů velkého rozsahu</w:t>
      </w:r>
      <w:r w:rsidR="00E21ECC">
        <w:rPr>
          <w:rFonts w:ascii="Arial" w:hAnsi="Arial" w:cs="Arial"/>
          <w:i/>
          <w:iCs/>
          <w:sz w:val="22"/>
          <w:szCs w:val="22"/>
        </w:rPr>
        <w:t xml:space="preserve"> – a právě pro jejich prezentaci je Expo Real ideálním místem. Důkazem, že atraktivita města stoupá, je fakt, že od roku 2022 má poprvé po letech pozitivní migrační saldo – to znamená, že se do Ostravy přestěhovává více lidí, než ji opouští.“</w:t>
      </w:r>
    </w:p>
    <w:p w14:paraId="731C51F8" w14:textId="77777777" w:rsidR="0034794D" w:rsidRDefault="0034794D" w:rsidP="00D54C9C">
      <w:pPr>
        <w:spacing w:line="28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4790B636" w14:textId="1E44FF30" w:rsidR="00FB7709" w:rsidRPr="0030747E" w:rsidRDefault="00E76AA2" w:rsidP="00FB7709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 svůj úspěch v evropské konkurenci vnímají česká města a regiony jako velmi důležité, aby naplňovala své vize směrem k udržitelnosti, inovativnosti, akademické a technologické vyspělosti, což se odráží i</w:t>
      </w:r>
      <w:r w:rsidR="001E1F6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v projektech prezentovaných na Expo Realu. Jak uvedla </w:t>
      </w:r>
      <w:r>
        <w:rPr>
          <w:rFonts w:ascii="Arial" w:hAnsi="Arial" w:cs="Arial"/>
          <w:b/>
          <w:bCs/>
          <w:sz w:val="22"/>
          <w:szCs w:val="22"/>
        </w:rPr>
        <w:t xml:space="preserve">náměstkyně </w:t>
      </w:r>
      <w:r w:rsidRPr="0028030B">
        <w:rPr>
          <w:rFonts w:ascii="Arial" w:hAnsi="Arial" w:cs="Arial"/>
          <w:b/>
          <w:bCs/>
          <w:sz w:val="22"/>
          <w:szCs w:val="22"/>
        </w:rPr>
        <w:t>hejtman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28030B">
        <w:rPr>
          <w:rFonts w:ascii="Arial" w:hAnsi="Arial" w:cs="Arial"/>
          <w:b/>
          <w:bCs/>
          <w:sz w:val="22"/>
          <w:szCs w:val="22"/>
        </w:rPr>
        <w:t xml:space="preserve"> Moravskoslezského kraje </w:t>
      </w:r>
      <w:r>
        <w:rPr>
          <w:rFonts w:ascii="Arial" w:hAnsi="Arial" w:cs="Arial"/>
          <w:b/>
          <w:bCs/>
          <w:sz w:val="22"/>
          <w:szCs w:val="22"/>
        </w:rPr>
        <w:t xml:space="preserve">Šárka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Šimoňáková</w:t>
      </w:r>
      <w:proofErr w:type="spellEnd"/>
      <w:r>
        <w:rPr>
          <w:rFonts w:ascii="Arial" w:hAnsi="Arial" w:cs="Arial"/>
          <w:sz w:val="22"/>
          <w:szCs w:val="22"/>
        </w:rPr>
        <w:t>, znamená to z</w:t>
      </w:r>
      <w:r w:rsidRPr="008B4426">
        <w:rPr>
          <w:rFonts w:ascii="Arial" w:hAnsi="Arial" w:cs="Arial"/>
          <w:sz w:val="22"/>
          <w:szCs w:val="22"/>
        </w:rPr>
        <w:t>aměř</w:t>
      </w:r>
      <w:r>
        <w:rPr>
          <w:rFonts w:ascii="Arial" w:hAnsi="Arial" w:cs="Arial"/>
          <w:sz w:val="22"/>
          <w:szCs w:val="22"/>
        </w:rPr>
        <w:t>it</w:t>
      </w:r>
      <w:r w:rsidRPr="008B4426">
        <w:rPr>
          <w:rFonts w:ascii="Arial" w:hAnsi="Arial" w:cs="Arial"/>
          <w:sz w:val="22"/>
          <w:szCs w:val="22"/>
        </w:rPr>
        <w:t xml:space="preserve"> se především na projekty s</w:t>
      </w:r>
      <w:r>
        <w:rPr>
          <w:rFonts w:ascii="Arial" w:hAnsi="Arial" w:cs="Arial"/>
          <w:sz w:val="22"/>
          <w:szCs w:val="22"/>
        </w:rPr>
        <w:t> </w:t>
      </w:r>
      <w:r w:rsidRPr="008B4426">
        <w:rPr>
          <w:rFonts w:ascii="Arial" w:hAnsi="Arial" w:cs="Arial"/>
          <w:sz w:val="22"/>
          <w:szCs w:val="22"/>
        </w:rPr>
        <w:t xml:space="preserve">vysokou přidanou hodnotou, které </w:t>
      </w:r>
      <w:r>
        <w:rPr>
          <w:rFonts w:ascii="Arial" w:hAnsi="Arial" w:cs="Arial"/>
          <w:sz w:val="22"/>
          <w:szCs w:val="22"/>
        </w:rPr>
        <w:t>zajistí</w:t>
      </w:r>
      <w:r w:rsidRPr="008B4426">
        <w:rPr>
          <w:rFonts w:ascii="Arial" w:hAnsi="Arial" w:cs="Arial"/>
          <w:sz w:val="22"/>
          <w:szCs w:val="22"/>
        </w:rPr>
        <w:t xml:space="preserve"> ekonomický přínos a</w:t>
      </w:r>
      <w:r>
        <w:rPr>
          <w:rFonts w:ascii="Arial" w:hAnsi="Arial" w:cs="Arial"/>
          <w:sz w:val="22"/>
          <w:szCs w:val="22"/>
        </w:rPr>
        <w:t> </w:t>
      </w:r>
      <w:r w:rsidRPr="008B4426">
        <w:rPr>
          <w:rFonts w:ascii="Arial" w:hAnsi="Arial" w:cs="Arial"/>
          <w:sz w:val="22"/>
          <w:szCs w:val="22"/>
        </w:rPr>
        <w:t>zvýší kvalitu života v</w:t>
      </w:r>
      <w:r>
        <w:rPr>
          <w:rFonts w:ascii="Arial" w:hAnsi="Arial" w:cs="Arial"/>
          <w:sz w:val="22"/>
          <w:szCs w:val="22"/>
        </w:rPr>
        <w:t> </w:t>
      </w:r>
      <w:r w:rsidRPr="008B4426">
        <w:rPr>
          <w:rFonts w:ascii="Arial" w:hAnsi="Arial" w:cs="Arial"/>
          <w:sz w:val="22"/>
          <w:szCs w:val="22"/>
        </w:rPr>
        <w:t>regionu</w:t>
      </w:r>
      <w:r>
        <w:rPr>
          <w:rFonts w:ascii="Arial" w:hAnsi="Arial" w:cs="Arial"/>
          <w:sz w:val="22"/>
          <w:szCs w:val="22"/>
        </w:rPr>
        <w:t xml:space="preserve">. Proto Moravskoslezský kraj </w:t>
      </w:r>
      <w:r w:rsidRPr="00C35044">
        <w:rPr>
          <w:rFonts w:ascii="Arial" w:hAnsi="Arial" w:cs="Arial"/>
          <w:sz w:val="22"/>
          <w:szCs w:val="22"/>
        </w:rPr>
        <w:t xml:space="preserve">uspořádal </w:t>
      </w:r>
      <w:r>
        <w:rPr>
          <w:rFonts w:ascii="Arial" w:hAnsi="Arial" w:cs="Arial"/>
          <w:sz w:val="22"/>
          <w:szCs w:val="22"/>
        </w:rPr>
        <w:t xml:space="preserve">v rámci doprovodného programu </w:t>
      </w:r>
      <w:r w:rsidRPr="00C35044">
        <w:rPr>
          <w:rFonts w:ascii="Arial" w:hAnsi="Arial" w:cs="Arial"/>
          <w:sz w:val="22"/>
          <w:szCs w:val="22"/>
        </w:rPr>
        <w:t xml:space="preserve">na stánku odbornou debatu s názvem „Klíčové aspekty úspěšné spolupráce mezi světem </w:t>
      </w:r>
      <w:r>
        <w:rPr>
          <w:rFonts w:ascii="Arial" w:hAnsi="Arial" w:cs="Arial"/>
          <w:sz w:val="22"/>
          <w:szCs w:val="22"/>
        </w:rPr>
        <w:t>byznysu</w:t>
      </w:r>
      <w:r w:rsidRPr="00C35044">
        <w:rPr>
          <w:rFonts w:ascii="Arial" w:hAnsi="Arial" w:cs="Arial"/>
          <w:sz w:val="22"/>
          <w:szCs w:val="22"/>
        </w:rPr>
        <w:t xml:space="preserve">, výzkumu a inovací“. </w:t>
      </w:r>
      <w:r>
        <w:rPr>
          <w:rFonts w:ascii="Arial" w:hAnsi="Arial" w:cs="Arial"/>
          <w:sz w:val="22"/>
          <w:szCs w:val="22"/>
        </w:rPr>
        <w:t>Řeč byla o tom</w:t>
      </w:r>
      <w:r w:rsidRPr="00C35044">
        <w:rPr>
          <w:rFonts w:ascii="Arial" w:hAnsi="Arial" w:cs="Arial"/>
          <w:sz w:val="22"/>
          <w:szCs w:val="22"/>
        </w:rPr>
        <w:t xml:space="preserve">, jak efektivní spolupráce mezi akademickou sférou, </w:t>
      </w:r>
      <w:r>
        <w:rPr>
          <w:rFonts w:ascii="Arial" w:hAnsi="Arial" w:cs="Arial"/>
          <w:sz w:val="22"/>
          <w:szCs w:val="22"/>
        </w:rPr>
        <w:t>komerčními společnostmi</w:t>
      </w:r>
      <w:r w:rsidRPr="00C35044">
        <w:rPr>
          <w:rFonts w:ascii="Arial" w:hAnsi="Arial" w:cs="Arial"/>
          <w:sz w:val="22"/>
          <w:szCs w:val="22"/>
        </w:rPr>
        <w:t xml:space="preserve"> a veřejnými institucemi přispívá k tomu, aby se Moravskoslezský kraj stal regionem úspěšných firem. </w:t>
      </w:r>
      <w:r w:rsidR="00FB7709">
        <w:rPr>
          <w:rFonts w:ascii="Arial" w:hAnsi="Arial" w:cs="Arial"/>
          <w:i/>
          <w:iCs/>
          <w:sz w:val="22"/>
          <w:szCs w:val="22"/>
        </w:rPr>
        <w:t xml:space="preserve">„V kraji trvá zájem o průmyslové zóny, své aktivity rozšiřují i firmy, které v regionu již úspěšně působí. Kupní síla a poptávka po novém bydlení tak roste i ve městech mimo Ostravu, jako je např. Kopřivnice, Nový Jičín nebo Frýdek-Místek. Proto v nich chceme podporovat realizaci rezidenční výstavby vyšší kvality. V tomto smyslu jsme </w:t>
      </w:r>
      <w:r w:rsidR="0090697D">
        <w:rPr>
          <w:rFonts w:ascii="Arial" w:hAnsi="Arial" w:cs="Arial"/>
          <w:i/>
          <w:iCs/>
          <w:sz w:val="22"/>
          <w:szCs w:val="22"/>
        </w:rPr>
        <w:t>na Expo Realu</w:t>
      </w:r>
      <w:r w:rsidR="00FB7709">
        <w:rPr>
          <w:rFonts w:ascii="Arial" w:hAnsi="Arial" w:cs="Arial"/>
          <w:i/>
          <w:iCs/>
          <w:sz w:val="22"/>
          <w:szCs w:val="22"/>
        </w:rPr>
        <w:t xml:space="preserve"> jedn</w:t>
      </w:r>
      <w:r w:rsidR="006D76B9">
        <w:rPr>
          <w:rFonts w:ascii="Arial" w:hAnsi="Arial" w:cs="Arial"/>
          <w:i/>
          <w:iCs/>
          <w:sz w:val="22"/>
          <w:szCs w:val="22"/>
        </w:rPr>
        <w:t>ali</w:t>
      </w:r>
      <w:r w:rsidR="00FB7709">
        <w:rPr>
          <w:rFonts w:ascii="Arial" w:hAnsi="Arial" w:cs="Arial"/>
          <w:i/>
          <w:iCs/>
          <w:sz w:val="22"/>
          <w:szCs w:val="22"/>
        </w:rPr>
        <w:t xml:space="preserve"> s investory a developery. Vedle toho jsme prezentovali i</w:t>
      </w:r>
      <w:r w:rsidR="00AD053D">
        <w:rPr>
          <w:rFonts w:ascii="Arial" w:hAnsi="Arial" w:cs="Arial"/>
          <w:i/>
          <w:iCs/>
          <w:sz w:val="22"/>
          <w:szCs w:val="22"/>
        </w:rPr>
        <w:t> </w:t>
      </w:r>
      <w:r w:rsidR="00FB7709">
        <w:rPr>
          <w:rFonts w:ascii="Arial" w:hAnsi="Arial" w:cs="Arial"/>
          <w:i/>
          <w:iCs/>
          <w:sz w:val="22"/>
          <w:szCs w:val="22"/>
        </w:rPr>
        <w:t xml:space="preserve">krajskou vizi pro oblast Karvinska. Zde je ještě potřeba posílit segment výroby a přilákat významného strategického investora ideálně na </w:t>
      </w:r>
      <w:proofErr w:type="spellStart"/>
      <w:r w:rsidR="00FB7709">
        <w:rPr>
          <w:rFonts w:ascii="Arial" w:hAnsi="Arial" w:cs="Arial"/>
          <w:i/>
          <w:iCs/>
          <w:sz w:val="22"/>
          <w:szCs w:val="22"/>
        </w:rPr>
        <w:t>brownfieldové</w:t>
      </w:r>
      <w:proofErr w:type="spellEnd"/>
      <w:r w:rsidR="00FB7709">
        <w:rPr>
          <w:rFonts w:ascii="Arial" w:hAnsi="Arial" w:cs="Arial"/>
          <w:i/>
          <w:iCs/>
          <w:sz w:val="22"/>
          <w:szCs w:val="22"/>
        </w:rPr>
        <w:t xml:space="preserve"> plochy. S příchodem nových pracovních příležitostí se zvýší tlak i na kvalitní bydlení a služby a bude možné rozvinout trh s moderním bydlením. Těší nás i pochvala od investorů a developerů, že jim Moravskoslezský kraj ve spolupráci s naší regionální rozvojovou agenturou MSID poskytuje podporu a kvalitní informace, je jim partnerem v jejich projektech v regionu a propojuje tak veřejnou a soukromou sféru“, </w:t>
      </w:r>
      <w:r w:rsidR="00FB7709">
        <w:rPr>
          <w:rFonts w:ascii="Arial" w:hAnsi="Arial" w:cs="Arial"/>
          <w:sz w:val="22"/>
          <w:szCs w:val="22"/>
        </w:rPr>
        <w:t xml:space="preserve">dodává Šárka </w:t>
      </w:r>
      <w:proofErr w:type="spellStart"/>
      <w:r w:rsidR="00FB7709">
        <w:rPr>
          <w:rFonts w:ascii="Arial" w:hAnsi="Arial" w:cs="Arial"/>
          <w:sz w:val="22"/>
          <w:szCs w:val="22"/>
        </w:rPr>
        <w:t>Šimoňáková</w:t>
      </w:r>
      <w:proofErr w:type="spellEnd"/>
      <w:r w:rsidR="00FB7709">
        <w:rPr>
          <w:rFonts w:ascii="Arial" w:hAnsi="Arial" w:cs="Arial"/>
          <w:sz w:val="22"/>
          <w:szCs w:val="22"/>
        </w:rPr>
        <w:t>.</w:t>
      </w:r>
    </w:p>
    <w:p w14:paraId="45034EB0" w14:textId="77777777" w:rsidR="00E76AA2" w:rsidRDefault="00E76AA2" w:rsidP="00D54C9C">
      <w:pPr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71B1B15C" w14:textId="4EADF73C" w:rsidR="001B69AF" w:rsidRPr="001B69AF" w:rsidRDefault="001B69AF" w:rsidP="00D54C9C">
      <w:pPr>
        <w:spacing w:line="28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Bohatý doprovod</w:t>
      </w:r>
      <w:r w:rsidR="00FB3E2F">
        <w:rPr>
          <w:rFonts w:ascii="Arial" w:hAnsi="Arial" w:cs="Arial"/>
          <w:b/>
          <w:bCs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 xml:space="preserve">ý program na stánku Czech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Cities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&amp;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Regions</w:t>
      </w:r>
      <w:proofErr w:type="spellEnd"/>
    </w:p>
    <w:p w14:paraId="2AEE9F10" w14:textId="359F1DE6" w:rsidR="00E76AA2" w:rsidRDefault="00E76AA2" w:rsidP="00D54C9C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Prezentace kvalitní architektury renomovaných tvůrců byla součástí bohatého doprovodného programu na stánku. Budoucí projekt Vltavské filharmonie v Praze prezentoval architekt </w:t>
      </w:r>
      <w:proofErr w:type="spellStart"/>
      <w:r>
        <w:rPr>
          <w:rFonts w:ascii="Arial" w:hAnsi="Arial" w:cs="Arial"/>
          <w:sz w:val="22"/>
          <w:szCs w:val="22"/>
        </w:rPr>
        <w:t>Shane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Dalke</w:t>
      </w:r>
      <w:proofErr w:type="spellEnd"/>
      <w:r>
        <w:rPr>
          <w:rFonts w:ascii="Arial" w:hAnsi="Arial" w:cs="Arial"/>
          <w:sz w:val="22"/>
          <w:szCs w:val="22"/>
        </w:rPr>
        <w:t xml:space="preserve"> ze studia BIG, jež zvítězilo v mezinárodní architektonické soutěži a letos </w:t>
      </w:r>
      <w:r w:rsidRPr="00865E60">
        <w:rPr>
          <w:rFonts w:ascii="Arial" w:hAnsi="Arial" w:cs="Arial"/>
          <w:sz w:val="22"/>
          <w:szCs w:val="22"/>
        </w:rPr>
        <w:t>dokončilo detailní architektonickou studii.</w:t>
      </w:r>
      <w:r>
        <w:rPr>
          <w:rFonts w:ascii="Arial" w:hAnsi="Arial" w:cs="Arial"/>
          <w:sz w:val="22"/>
          <w:szCs w:val="22"/>
        </w:rPr>
        <w:t xml:space="preserve"> Již hotový úspěšný projekt – konverzi bývalých městských jatek v Ostravě na městskou galerii současného umění PLATO – představil jeho autor, </w:t>
      </w:r>
      <w:r w:rsidRPr="00BA5A08">
        <w:rPr>
          <w:rFonts w:ascii="Arial" w:hAnsi="Arial" w:cs="Arial"/>
          <w:sz w:val="22"/>
          <w:szCs w:val="22"/>
        </w:rPr>
        <w:t xml:space="preserve">architekt Robert </w:t>
      </w:r>
      <w:proofErr w:type="spellStart"/>
      <w:r w:rsidRPr="00BA5A08">
        <w:rPr>
          <w:rFonts w:ascii="Arial" w:hAnsi="Arial" w:cs="Arial"/>
          <w:sz w:val="22"/>
          <w:szCs w:val="22"/>
        </w:rPr>
        <w:t>Konieczny</w:t>
      </w:r>
      <w:proofErr w:type="spellEnd"/>
      <w:r w:rsidRPr="00BA5A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ze studia </w:t>
      </w:r>
      <w:r w:rsidRPr="00BA5A08">
        <w:rPr>
          <w:rFonts w:ascii="Arial" w:hAnsi="Arial" w:cs="Arial"/>
          <w:sz w:val="22"/>
          <w:szCs w:val="22"/>
        </w:rPr>
        <w:t xml:space="preserve">KWK Promes. </w:t>
      </w:r>
      <w:r>
        <w:rPr>
          <w:rFonts w:ascii="Arial" w:hAnsi="Arial" w:cs="Arial"/>
          <w:sz w:val="22"/>
          <w:szCs w:val="22"/>
        </w:rPr>
        <w:t xml:space="preserve">Právě tento projekt je příkladem dobré praxe, jak vdechnout dřívějším městským brownfieldům nový život a přivést do nich zároveň i rezidenční funkci. Podle </w:t>
      </w:r>
      <w:r w:rsidR="00031F73">
        <w:rPr>
          <w:rFonts w:ascii="Arial" w:hAnsi="Arial" w:cs="Arial"/>
          <w:sz w:val="22"/>
          <w:szCs w:val="22"/>
        </w:rPr>
        <w:t xml:space="preserve">ostravského primátora </w:t>
      </w:r>
      <w:r>
        <w:rPr>
          <w:rFonts w:ascii="Arial" w:hAnsi="Arial" w:cs="Arial"/>
          <w:sz w:val="22"/>
          <w:szCs w:val="22"/>
        </w:rPr>
        <w:t>Dohnala je r</w:t>
      </w:r>
      <w:r w:rsidRPr="00BA5A08">
        <w:rPr>
          <w:rFonts w:ascii="Arial" w:hAnsi="Arial" w:cs="Arial"/>
          <w:sz w:val="22"/>
          <w:szCs w:val="22"/>
        </w:rPr>
        <w:t xml:space="preserve">ozvoj v nové čtvrti </w:t>
      </w:r>
      <w:r>
        <w:rPr>
          <w:rFonts w:ascii="Arial" w:hAnsi="Arial" w:cs="Arial"/>
          <w:sz w:val="22"/>
          <w:szCs w:val="22"/>
        </w:rPr>
        <w:t xml:space="preserve">okolo galerie </w:t>
      </w:r>
      <w:r w:rsidRPr="00BA5A08">
        <w:rPr>
          <w:rFonts w:ascii="Arial" w:hAnsi="Arial" w:cs="Arial"/>
          <w:sz w:val="22"/>
          <w:szCs w:val="22"/>
        </w:rPr>
        <w:t>nyní tažen investicemi do rezidenčních projektů a související infrastruktury – financovan</w:t>
      </w:r>
      <w:r w:rsidR="00A20BC6">
        <w:rPr>
          <w:rFonts w:ascii="Arial" w:hAnsi="Arial" w:cs="Arial"/>
          <w:sz w:val="22"/>
          <w:szCs w:val="22"/>
        </w:rPr>
        <w:t>ými</w:t>
      </w:r>
      <w:r w:rsidRPr="00BA5A08">
        <w:rPr>
          <w:rFonts w:ascii="Arial" w:hAnsi="Arial" w:cs="Arial"/>
          <w:sz w:val="22"/>
          <w:szCs w:val="22"/>
        </w:rPr>
        <w:t xml:space="preserve"> nejen městem, ale i investory ze soukromého sektoru. Některé volné pozemky koupil na základě výběrového řízení developer </w:t>
      </w:r>
      <w:proofErr w:type="spellStart"/>
      <w:r w:rsidRPr="00BA5A08">
        <w:rPr>
          <w:rFonts w:ascii="Arial" w:hAnsi="Arial" w:cs="Arial"/>
          <w:sz w:val="22"/>
          <w:szCs w:val="22"/>
        </w:rPr>
        <w:t>Linkcity</w:t>
      </w:r>
      <w:proofErr w:type="spellEnd"/>
      <w:r w:rsidRPr="00BA5A08">
        <w:rPr>
          <w:rFonts w:ascii="Arial" w:hAnsi="Arial" w:cs="Arial"/>
          <w:sz w:val="22"/>
          <w:szCs w:val="22"/>
        </w:rPr>
        <w:t xml:space="preserve"> Czech Republic, který </w:t>
      </w:r>
      <w:r>
        <w:rPr>
          <w:rFonts w:ascii="Arial" w:hAnsi="Arial" w:cs="Arial"/>
          <w:sz w:val="22"/>
          <w:szCs w:val="22"/>
        </w:rPr>
        <w:t xml:space="preserve">zde </w:t>
      </w:r>
      <w:r w:rsidRPr="00BA5A08">
        <w:rPr>
          <w:rFonts w:ascii="Arial" w:hAnsi="Arial" w:cs="Arial"/>
          <w:sz w:val="22"/>
          <w:szCs w:val="22"/>
        </w:rPr>
        <w:t xml:space="preserve">plánuje výstavbu </w:t>
      </w:r>
      <w:r>
        <w:rPr>
          <w:rFonts w:ascii="Arial" w:hAnsi="Arial" w:cs="Arial"/>
          <w:sz w:val="22"/>
          <w:szCs w:val="22"/>
        </w:rPr>
        <w:t xml:space="preserve">bytového domu s obchody a službami </w:t>
      </w:r>
      <w:r w:rsidRPr="00BA5A08"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>z</w:t>
      </w:r>
      <w:r w:rsidRPr="00BA5A08">
        <w:rPr>
          <w:rFonts w:ascii="Arial" w:hAnsi="Arial" w:cs="Arial"/>
          <w:sz w:val="22"/>
          <w:szCs w:val="22"/>
        </w:rPr>
        <w:t>idence Stodolní.</w:t>
      </w:r>
      <w:r>
        <w:rPr>
          <w:rFonts w:ascii="Arial" w:hAnsi="Arial" w:cs="Arial"/>
          <w:sz w:val="22"/>
          <w:szCs w:val="22"/>
        </w:rPr>
        <w:t xml:space="preserve"> </w:t>
      </w:r>
      <w:r w:rsidRPr="00BA5A08">
        <w:rPr>
          <w:rFonts w:ascii="Arial" w:hAnsi="Arial" w:cs="Arial"/>
          <w:sz w:val="22"/>
          <w:szCs w:val="22"/>
        </w:rPr>
        <w:t xml:space="preserve">Město nabízí část pozemků v </w:t>
      </w:r>
      <w:r>
        <w:rPr>
          <w:rFonts w:ascii="Arial" w:hAnsi="Arial" w:cs="Arial"/>
          <w:sz w:val="22"/>
          <w:szCs w:val="22"/>
        </w:rPr>
        <w:t>lokalitě</w:t>
      </w:r>
      <w:r w:rsidRPr="00BA5A08">
        <w:rPr>
          <w:rFonts w:ascii="Arial" w:hAnsi="Arial" w:cs="Arial"/>
          <w:sz w:val="22"/>
          <w:szCs w:val="22"/>
        </w:rPr>
        <w:t xml:space="preserve"> k prodeji soukromým investorům</w:t>
      </w:r>
      <w:r>
        <w:rPr>
          <w:rFonts w:ascii="Arial" w:hAnsi="Arial" w:cs="Arial"/>
          <w:sz w:val="22"/>
          <w:szCs w:val="22"/>
        </w:rPr>
        <w:t xml:space="preserve">, kteří tak mají příležitost </w:t>
      </w:r>
      <w:r w:rsidRPr="00BA5A08">
        <w:rPr>
          <w:rFonts w:ascii="Arial" w:hAnsi="Arial" w:cs="Arial"/>
          <w:sz w:val="22"/>
          <w:szCs w:val="22"/>
        </w:rPr>
        <w:t xml:space="preserve">podílet se na </w:t>
      </w:r>
      <w:r>
        <w:rPr>
          <w:rFonts w:ascii="Arial" w:hAnsi="Arial" w:cs="Arial"/>
          <w:sz w:val="22"/>
          <w:szCs w:val="22"/>
        </w:rPr>
        <w:t xml:space="preserve">pokračujícím urbanistickém </w:t>
      </w:r>
      <w:r w:rsidRPr="00BA5A08">
        <w:rPr>
          <w:rFonts w:ascii="Arial" w:hAnsi="Arial" w:cs="Arial"/>
          <w:sz w:val="22"/>
          <w:szCs w:val="22"/>
        </w:rPr>
        <w:t xml:space="preserve">rozvoji Ostravy. </w:t>
      </w:r>
      <w:r>
        <w:rPr>
          <w:rFonts w:ascii="Arial" w:hAnsi="Arial" w:cs="Arial"/>
          <w:sz w:val="22"/>
          <w:szCs w:val="22"/>
        </w:rPr>
        <w:t xml:space="preserve">I o tom byla řeč v rámci doprovodného programu na stránku. Obdobnou cestou využití mnoha městských brownfieldů nejen pro rezidenční výstavbu jde ve spolupráci s investory také Praha. Ta na Expo Realu prezentovala mj. aktuální projekty městského nájemního bydlení, mezi něž patří např. budoucí projekt v Dolních Počernicích v Praze 14, jehož první fáze zahrnuje 270 městských nájemních bytů. Město se tak samo staví do role stavebníka, kdy pro tyto účely založilo </w:t>
      </w:r>
      <w:r w:rsidRPr="00BF2F37">
        <w:rPr>
          <w:rFonts w:ascii="Arial" w:hAnsi="Arial" w:cs="Arial"/>
          <w:sz w:val="22"/>
          <w:szCs w:val="22"/>
        </w:rPr>
        <w:t>Pražs</w:t>
      </w:r>
      <w:r>
        <w:rPr>
          <w:rFonts w:ascii="Arial" w:hAnsi="Arial" w:cs="Arial"/>
          <w:sz w:val="22"/>
          <w:szCs w:val="22"/>
        </w:rPr>
        <w:t>kou</w:t>
      </w:r>
      <w:r w:rsidRPr="00BF2F37">
        <w:rPr>
          <w:rFonts w:ascii="Arial" w:hAnsi="Arial" w:cs="Arial"/>
          <w:sz w:val="22"/>
          <w:szCs w:val="22"/>
        </w:rPr>
        <w:t xml:space="preserve"> developersk</w:t>
      </w:r>
      <w:r>
        <w:rPr>
          <w:rFonts w:ascii="Arial" w:hAnsi="Arial" w:cs="Arial"/>
          <w:sz w:val="22"/>
          <w:szCs w:val="22"/>
        </w:rPr>
        <w:t>ou</w:t>
      </w:r>
      <w:r w:rsidRPr="00BF2F37">
        <w:rPr>
          <w:rFonts w:ascii="Arial" w:hAnsi="Arial" w:cs="Arial"/>
          <w:sz w:val="22"/>
          <w:szCs w:val="22"/>
        </w:rPr>
        <w:t xml:space="preserve"> společnost (PDS)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0BA119D" w14:textId="77777777" w:rsidR="00E76AA2" w:rsidRPr="00626325" w:rsidRDefault="00E76AA2" w:rsidP="00D54C9C">
      <w:pPr>
        <w:pStyle w:val="Zkladntext"/>
        <w:spacing w:line="280" w:lineRule="atLeast"/>
        <w:rPr>
          <w:rFonts w:ascii="Arial" w:hAnsi="Arial" w:cs="Arial"/>
          <w:sz w:val="22"/>
          <w:szCs w:val="22"/>
          <w:lang w:val="cs-CZ"/>
        </w:rPr>
      </w:pPr>
    </w:p>
    <w:p w14:paraId="76B0B653" w14:textId="5083CDF8" w:rsidR="00E939BA" w:rsidRDefault="00E939BA" w:rsidP="00D54C9C">
      <w:pPr>
        <w:pStyle w:val="Zkladntext"/>
        <w:spacing w:line="280" w:lineRule="atLeast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</w:rPr>
        <w:lastRenderedPageBreak/>
        <w:t>ŽHAVÁ TÉMATA LETOŠNÍHO EXPO REALU</w:t>
      </w:r>
      <w:r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14:paraId="3E7AE3C1" w14:textId="26C46579" w:rsidR="000654A6" w:rsidRDefault="000654A6" w:rsidP="00D54C9C">
      <w:pPr>
        <w:pStyle w:val="Zkladntext"/>
        <w:spacing w:line="280" w:lineRule="atLeast"/>
        <w:rPr>
          <w:rFonts w:ascii="Arial" w:hAnsi="Arial"/>
          <w:b/>
          <w:iCs/>
          <w:sz w:val="22"/>
          <w:szCs w:val="22"/>
          <w:lang w:val="cs-CZ"/>
        </w:rPr>
      </w:pPr>
      <w:r>
        <w:rPr>
          <w:rFonts w:ascii="Arial" w:hAnsi="Arial"/>
          <w:b/>
          <w:iCs/>
          <w:sz w:val="22"/>
          <w:szCs w:val="22"/>
          <w:lang w:val="cs-CZ"/>
        </w:rPr>
        <w:t>Dekarbonizace měst a budov</w:t>
      </w:r>
      <w:r w:rsidR="00251F9F">
        <w:rPr>
          <w:rFonts w:ascii="Arial" w:hAnsi="Arial"/>
          <w:b/>
          <w:iCs/>
          <w:sz w:val="22"/>
          <w:szCs w:val="22"/>
          <w:lang w:val="cs-CZ"/>
        </w:rPr>
        <w:t xml:space="preserve"> vyžaduje inovativní přístupy a moderní technologie</w:t>
      </w:r>
    </w:p>
    <w:p w14:paraId="5244A796" w14:textId="7DED4E63" w:rsidR="000654A6" w:rsidRDefault="00F87828" w:rsidP="00D54C9C">
      <w:pPr>
        <w:pStyle w:val="Zkladntext"/>
        <w:spacing w:line="280" w:lineRule="atLeast"/>
        <w:rPr>
          <w:rFonts w:ascii="Arial" w:hAnsi="Arial"/>
          <w:bCs/>
          <w:iCs/>
          <w:sz w:val="22"/>
          <w:szCs w:val="22"/>
          <w:lang w:val="cs-CZ"/>
        </w:rPr>
      </w:pPr>
      <w:r w:rsidRPr="00F87828">
        <w:rPr>
          <w:rFonts w:ascii="Arial" w:hAnsi="Arial" w:cs="Arial"/>
          <w:bCs/>
          <w:iCs/>
          <w:sz w:val="22"/>
          <w:szCs w:val="22"/>
          <w:lang w:val="cs-CZ"/>
        </w:rPr>
        <w:t xml:space="preserve">K dosažení klimatických cílů a zmírnění </w:t>
      </w:r>
      <w:r w:rsidR="00767A0E">
        <w:rPr>
          <w:rFonts w:ascii="Arial" w:hAnsi="Arial" w:cs="Arial"/>
          <w:bCs/>
          <w:iCs/>
          <w:sz w:val="22"/>
          <w:szCs w:val="22"/>
          <w:lang w:val="cs-CZ"/>
        </w:rPr>
        <w:t xml:space="preserve">dopadů </w:t>
      </w:r>
      <w:r w:rsidRPr="00F87828">
        <w:rPr>
          <w:rFonts w:ascii="Arial" w:hAnsi="Arial" w:cs="Arial"/>
          <w:bCs/>
          <w:iCs/>
          <w:sz w:val="22"/>
          <w:szCs w:val="22"/>
          <w:lang w:val="cs-CZ"/>
        </w:rPr>
        <w:t>klimatických změn je nutné nejen snížit emise CO</w:t>
      </w:r>
      <w:r w:rsidRPr="00F87828">
        <w:rPr>
          <w:rFonts w:ascii="Arial" w:hAnsi="Arial" w:cs="Arial"/>
          <w:bCs/>
          <w:iCs/>
          <w:sz w:val="22"/>
          <w:szCs w:val="22"/>
          <w:vertAlign w:val="subscript"/>
          <w:lang w:val="cs-CZ"/>
        </w:rPr>
        <w:t>2</w:t>
      </w:r>
      <w:r w:rsidRPr="00F87828">
        <w:rPr>
          <w:rFonts w:ascii="Arial" w:hAnsi="Arial" w:cs="Arial"/>
          <w:bCs/>
          <w:iCs/>
          <w:sz w:val="22"/>
          <w:szCs w:val="22"/>
          <w:lang w:val="cs-CZ"/>
        </w:rPr>
        <w:t>, ale také přistoupit v co největší možné míře k dekarbonizaci.</w:t>
      </w:r>
      <w:r w:rsidR="003A24F7">
        <w:rPr>
          <w:rFonts w:ascii="Arial" w:hAnsi="Arial" w:cs="Arial"/>
          <w:bCs/>
          <w:iCs/>
          <w:sz w:val="22"/>
          <w:szCs w:val="22"/>
          <w:lang w:val="cs-CZ"/>
        </w:rPr>
        <w:t xml:space="preserve"> </w:t>
      </w:r>
      <w:r w:rsidR="000654A6">
        <w:rPr>
          <w:rFonts w:ascii="Arial" w:hAnsi="Arial"/>
          <w:bCs/>
          <w:iCs/>
          <w:sz w:val="22"/>
          <w:szCs w:val="22"/>
          <w:lang w:val="cs-CZ"/>
        </w:rPr>
        <w:t>Toho</w:t>
      </w:r>
      <w:r w:rsidR="00A5644E">
        <w:rPr>
          <w:rFonts w:ascii="Arial" w:hAnsi="Arial"/>
          <w:bCs/>
          <w:iCs/>
          <w:sz w:val="22"/>
          <w:szCs w:val="22"/>
          <w:lang w:val="cs-CZ"/>
        </w:rPr>
        <w:t xml:space="preserve"> </w:t>
      </w:r>
      <w:r w:rsidR="000654A6">
        <w:rPr>
          <w:rFonts w:ascii="Arial" w:hAnsi="Arial"/>
          <w:bCs/>
          <w:iCs/>
          <w:sz w:val="22"/>
          <w:szCs w:val="22"/>
          <w:lang w:val="cs-CZ"/>
        </w:rPr>
        <w:t xml:space="preserve">lze dosáhnout pouze </w:t>
      </w:r>
      <w:r w:rsidR="00A5644E">
        <w:rPr>
          <w:rFonts w:ascii="Arial" w:hAnsi="Arial"/>
          <w:bCs/>
          <w:iCs/>
          <w:sz w:val="22"/>
          <w:szCs w:val="22"/>
          <w:lang w:val="cs-CZ"/>
        </w:rPr>
        <w:t xml:space="preserve">inovativními </w:t>
      </w:r>
      <w:r w:rsidR="000654A6">
        <w:rPr>
          <w:rFonts w:ascii="Arial" w:hAnsi="Arial"/>
          <w:bCs/>
          <w:iCs/>
          <w:sz w:val="22"/>
          <w:szCs w:val="22"/>
          <w:lang w:val="cs-CZ"/>
        </w:rPr>
        <w:t xml:space="preserve">přístupy </w:t>
      </w:r>
      <w:r w:rsidR="002B7629" w:rsidRPr="002B7629">
        <w:rPr>
          <w:rFonts w:ascii="Arial" w:hAnsi="Arial" w:cs="Arial"/>
          <w:bCs/>
          <w:iCs/>
          <w:sz w:val="22"/>
          <w:szCs w:val="22"/>
          <w:lang w:val="cs-CZ"/>
        </w:rPr>
        <w:t>a širším zaváděním moderních technologií</w:t>
      </w:r>
      <w:r w:rsidR="002B7629" w:rsidRPr="002B7629">
        <w:rPr>
          <w:rFonts w:ascii="Arial" w:hAnsi="Arial"/>
          <w:bCs/>
          <w:iCs/>
          <w:sz w:val="22"/>
          <w:szCs w:val="22"/>
          <w:lang w:val="cs-CZ"/>
        </w:rPr>
        <w:t xml:space="preserve"> </w:t>
      </w:r>
      <w:r w:rsidR="000654A6">
        <w:rPr>
          <w:rFonts w:ascii="Arial" w:hAnsi="Arial"/>
          <w:bCs/>
          <w:iCs/>
          <w:sz w:val="22"/>
          <w:szCs w:val="22"/>
          <w:lang w:val="cs-CZ"/>
        </w:rPr>
        <w:t>napříč celým odvětvím – od realizace novostaveb přes rekonstrukce budov až po jejich provoz.</w:t>
      </w:r>
      <w:r w:rsidR="00C03119">
        <w:rPr>
          <w:rFonts w:ascii="Arial" w:hAnsi="Arial"/>
          <w:bCs/>
          <w:iCs/>
          <w:sz w:val="22"/>
          <w:szCs w:val="22"/>
          <w:lang w:val="cs-CZ"/>
        </w:rPr>
        <w:t xml:space="preserve"> </w:t>
      </w:r>
      <w:r w:rsidR="005C7DAF">
        <w:rPr>
          <w:rFonts w:ascii="Arial" w:hAnsi="Arial"/>
          <w:bCs/>
          <w:iCs/>
          <w:sz w:val="22"/>
          <w:szCs w:val="22"/>
          <w:lang w:val="cs-CZ"/>
        </w:rPr>
        <w:t xml:space="preserve">Mezi aktuální trendy patří např. </w:t>
      </w:r>
      <w:r w:rsidR="000654A6">
        <w:rPr>
          <w:rFonts w:ascii="Arial" w:hAnsi="Arial"/>
          <w:bCs/>
          <w:iCs/>
          <w:sz w:val="22"/>
          <w:szCs w:val="22"/>
          <w:lang w:val="cs-CZ"/>
        </w:rPr>
        <w:t>prefabrikace</w:t>
      </w:r>
      <w:r w:rsidR="005C7DAF">
        <w:rPr>
          <w:rFonts w:ascii="Arial" w:hAnsi="Arial"/>
          <w:bCs/>
          <w:iCs/>
          <w:sz w:val="22"/>
          <w:szCs w:val="22"/>
          <w:lang w:val="cs-CZ"/>
        </w:rPr>
        <w:t xml:space="preserve"> či větší využívání </w:t>
      </w:r>
      <w:r w:rsidR="000654A6">
        <w:rPr>
          <w:rFonts w:ascii="Arial" w:hAnsi="Arial"/>
          <w:bCs/>
          <w:iCs/>
          <w:sz w:val="22"/>
          <w:szCs w:val="22"/>
          <w:lang w:val="cs-CZ"/>
        </w:rPr>
        <w:t>obnoviteln</w:t>
      </w:r>
      <w:r w:rsidR="00C765BA">
        <w:rPr>
          <w:rFonts w:ascii="Arial" w:hAnsi="Arial"/>
          <w:bCs/>
          <w:iCs/>
          <w:sz w:val="22"/>
          <w:szCs w:val="22"/>
          <w:lang w:val="cs-CZ"/>
        </w:rPr>
        <w:t>ých</w:t>
      </w:r>
      <w:r w:rsidR="000654A6">
        <w:rPr>
          <w:rFonts w:ascii="Arial" w:hAnsi="Arial"/>
          <w:bCs/>
          <w:iCs/>
          <w:sz w:val="22"/>
          <w:szCs w:val="22"/>
          <w:lang w:val="cs-CZ"/>
        </w:rPr>
        <w:t xml:space="preserve"> materiál</w:t>
      </w:r>
      <w:r w:rsidR="00C765BA">
        <w:rPr>
          <w:rFonts w:ascii="Arial" w:hAnsi="Arial"/>
          <w:bCs/>
          <w:iCs/>
          <w:sz w:val="22"/>
          <w:szCs w:val="22"/>
          <w:lang w:val="cs-CZ"/>
        </w:rPr>
        <w:t>ů, jako je např. dřevo</w:t>
      </w:r>
      <w:r w:rsidR="00526E38">
        <w:rPr>
          <w:rFonts w:ascii="Arial" w:hAnsi="Arial"/>
          <w:bCs/>
          <w:iCs/>
          <w:sz w:val="22"/>
          <w:szCs w:val="22"/>
          <w:lang w:val="cs-CZ"/>
        </w:rPr>
        <w:t xml:space="preserve"> (</w:t>
      </w:r>
      <w:r w:rsidR="005463C4">
        <w:rPr>
          <w:rFonts w:ascii="Arial" w:hAnsi="Arial"/>
          <w:bCs/>
          <w:iCs/>
          <w:sz w:val="22"/>
          <w:szCs w:val="22"/>
          <w:lang w:val="cs-CZ"/>
        </w:rPr>
        <w:t>v ČR již vznikají i první vícepodlažní dřevostavby, často s rezidenční funkcí</w:t>
      </w:r>
      <w:r w:rsidR="00B52012">
        <w:rPr>
          <w:rFonts w:ascii="Arial" w:hAnsi="Arial"/>
          <w:bCs/>
          <w:iCs/>
          <w:sz w:val="22"/>
          <w:szCs w:val="22"/>
          <w:lang w:val="cs-CZ"/>
        </w:rPr>
        <w:t xml:space="preserve"> – staví je např. UBM Development </w:t>
      </w:r>
      <w:proofErr w:type="spellStart"/>
      <w:r w:rsidR="00B52012">
        <w:rPr>
          <w:rFonts w:ascii="Arial" w:hAnsi="Arial"/>
          <w:bCs/>
          <w:iCs/>
          <w:sz w:val="22"/>
          <w:szCs w:val="22"/>
          <w:lang w:val="cs-CZ"/>
        </w:rPr>
        <w:t>Czechia</w:t>
      </w:r>
      <w:proofErr w:type="spellEnd"/>
      <w:r w:rsidR="00B52012">
        <w:rPr>
          <w:rFonts w:ascii="Arial" w:hAnsi="Arial"/>
          <w:bCs/>
          <w:iCs/>
          <w:sz w:val="22"/>
          <w:szCs w:val="22"/>
          <w:lang w:val="cs-CZ"/>
        </w:rPr>
        <w:t xml:space="preserve">, Skanska, </w:t>
      </w:r>
      <w:r w:rsidR="00126FE1">
        <w:rPr>
          <w:rFonts w:ascii="Arial" w:hAnsi="Arial"/>
          <w:bCs/>
          <w:iCs/>
          <w:sz w:val="22"/>
          <w:szCs w:val="22"/>
          <w:lang w:val="cs-CZ"/>
        </w:rPr>
        <w:t xml:space="preserve">YIT či </w:t>
      </w:r>
      <w:proofErr w:type="spellStart"/>
      <w:r w:rsidR="00126FE1">
        <w:rPr>
          <w:rFonts w:ascii="Arial" w:hAnsi="Arial"/>
          <w:bCs/>
          <w:iCs/>
          <w:sz w:val="22"/>
          <w:szCs w:val="22"/>
          <w:lang w:val="cs-CZ"/>
        </w:rPr>
        <w:t>Linkcity</w:t>
      </w:r>
      <w:proofErr w:type="spellEnd"/>
      <w:r w:rsidR="00B73A2E">
        <w:rPr>
          <w:rFonts w:ascii="Arial" w:hAnsi="Arial"/>
          <w:bCs/>
          <w:iCs/>
          <w:sz w:val="22"/>
          <w:szCs w:val="22"/>
          <w:lang w:val="cs-CZ"/>
        </w:rPr>
        <w:t xml:space="preserve"> Czech Republic).</w:t>
      </w:r>
    </w:p>
    <w:p w14:paraId="1882557F" w14:textId="402FE9D9" w:rsidR="00004296" w:rsidRPr="00004296" w:rsidRDefault="00004296" w:rsidP="00D54C9C">
      <w:pPr>
        <w:pStyle w:val="Zkladntext"/>
        <w:spacing w:line="280" w:lineRule="atLeast"/>
        <w:rPr>
          <w:rFonts w:ascii="Arial" w:hAnsi="Arial"/>
          <w:bCs/>
          <w:iCs/>
          <w:color w:val="ED0000"/>
          <w:sz w:val="22"/>
          <w:szCs w:val="22"/>
          <w:lang w:val="cs-CZ"/>
        </w:rPr>
      </w:pPr>
    </w:p>
    <w:p w14:paraId="4A439EF9" w14:textId="5B6387E1" w:rsidR="007F021C" w:rsidRDefault="007F021C" w:rsidP="00D54C9C">
      <w:pPr>
        <w:pStyle w:val="Zkladntext"/>
        <w:spacing w:line="280" w:lineRule="atLeast"/>
        <w:rPr>
          <w:rFonts w:ascii="Arial" w:hAnsi="Arial" w:cs="Arial"/>
          <w:b/>
          <w:iCs/>
          <w:sz w:val="22"/>
          <w:szCs w:val="22"/>
          <w:lang w:val="cs-CZ"/>
        </w:rPr>
      </w:pPr>
      <w:r>
        <w:rPr>
          <w:rFonts w:ascii="Arial" w:hAnsi="Arial" w:cs="Arial"/>
          <w:b/>
          <w:iCs/>
          <w:sz w:val="22"/>
          <w:szCs w:val="22"/>
          <w:lang w:val="cs-CZ"/>
        </w:rPr>
        <w:t>Digitalizace</w:t>
      </w:r>
      <w:r w:rsidR="006173DE">
        <w:rPr>
          <w:rFonts w:ascii="Arial" w:hAnsi="Arial" w:cs="Arial"/>
          <w:b/>
          <w:iCs/>
          <w:sz w:val="22"/>
          <w:szCs w:val="22"/>
          <w:lang w:val="cs-CZ"/>
        </w:rPr>
        <w:t xml:space="preserve"> zlepší proces řízení </w:t>
      </w:r>
      <w:r w:rsidR="003C3310">
        <w:rPr>
          <w:rFonts w:ascii="Arial" w:hAnsi="Arial" w:cs="Arial"/>
          <w:b/>
          <w:iCs/>
          <w:sz w:val="22"/>
          <w:szCs w:val="22"/>
          <w:lang w:val="cs-CZ"/>
        </w:rPr>
        <w:t xml:space="preserve">stavebních procesů </w:t>
      </w:r>
      <w:r w:rsidR="006173DE">
        <w:rPr>
          <w:rFonts w:ascii="Arial" w:hAnsi="Arial" w:cs="Arial"/>
          <w:b/>
          <w:iCs/>
          <w:sz w:val="22"/>
          <w:szCs w:val="22"/>
          <w:lang w:val="cs-CZ"/>
        </w:rPr>
        <w:t>a povede k vyšší kvalitě budov</w:t>
      </w:r>
    </w:p>
    <w:p w14:paraId="72DBC79C" w14:textId="11366996" w:rsidR="00724BA5" w:rsidRPr="00AD7C44" w:rsidRDefault="00231258" w:rsidP="00D54C9C">
      <w:pPr>
        <w:pStyle w:val="Zkladntext"/>
        <w:spacing w:line="280" w:lineRule="atLeast"/>
        <w:rPr>
          <w:rFonts w:ascii="Arial" w:hAnsi="Arial" w:cs="Arial"/>
          <w:sz w:val="22"/>
          <w:szCs w:val="22"/>
        </w:rPr>
      </w:pPr>
      <w:r w:rsidRPr="00426AE0">
        <w:rPr>
          <w:rFonts w:ascii="Arial" w:hAnsi="Arial" w:cs="Arial"/>
          <w:sz w:val="22"/>
          <w:szCs w:val="22"/>
        </w:rPr>
        <w:t xml:space="preserve">Z průzkumu, provedeného </w:t>
      </w:r>
      <w:r w:rsidR="007C6ED0" w:rsidRPr="00426AE0">
        <w:rPr>
          <w:rFonts w:ascii="Arial" w:hAnsi="Arial" w:cs="Arial"/>
          <w:sz w:val="22"/>
          <w:szCs w:val="22"/>
        </w:rPr>
        <w:t xml:space="preserve">organizátorem veletrhu </w:t>
      </w:r>
      <w:proofErr w:type="spellStart"/>
      <w:r w:rsidR="008332A7" w:rsidRPr="00426AE0">
        <w:rPr>
          <w:rFonts w:ascii="Arial" w:hAnsi="Arial" w:cs="Arial"/>
          <w:sz w:val="22"/>
          <w:szCs w:val="22"/>
        </w:rPr>
        <w:t>Messe</w:t>
      </w:r>
      <w:proofErr w:type="spellEnd"/>
      <w:r w:rsidR="008332A7" w:rsidRPr="00426A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32A7" w:rsidRPr="00426AE0">
        <w:rPr>
          <w:rFonts w:ascii="Arial" w:hAnsi="Arial" w:cs="Arial"/>
          <w:sz w:val="22"/>
          <w:szCs w:val="22"/>
        </w:rPr>
        <w:t>München</w:t>
      </w:r>
      <w:proofErr w:type="spellEnd"/>
      <w:r w:rsidR="008332A7" w:rsidRPr="00426AE0">
        <w:rPr>
          <w:rFonts w:ascii="Arial" w:hAnsi="Arial" w:cs="Arial"/>
          <w:sz w:val="22"/>
          <w:szCs w:val="22"/>
        </w:rPr>
        <w:t xml:space="preserve"> </w:t>
      </w:r>
      <w:r w:rsidR="00426AE0" w:rsidRPr="00426AE0">
        <w:rPr>
          <w:rFonts w:ascii="Arial" w:hAnsi="Arial" w:cs="Arial"/>
          <w:sz w:val="22"/>
          <w:szCs w:val="22"/>
        </w:rPr>
        <w:t>mezi více</w:t>
      </w:r>
      <w:r w:rsidRPr="00426AE0">
        <w:rPr>
          <w:rFonts w:ascii="Arial" w:hAnsi="Arial" w:cs="Arial"/>
          <w:sz w:val="22"/>
          <w:szCs w:val="22"/>
        </w:rPr>
        <w:t xml:space="preserve"> </w:t>
      </w:r>
      <w:r w:rsidR="003E356E">
        <w:rPr>
          <w:rFonts w:ascii="Arial" w:hAnsi="Arial" w:cs="Arial"/>
          <w:sz w:val="22"/>
          <w:szCs w:val="22"/>
        </w:rPr>
        <w:t xml:space="preserve">než </w:t>
      </w:r>
      <w:r w:rsidRPr="00426AE0">
        <w:rPr>
          <w:rFonts w:ascii="Arial" w:hAnsi="Arial" w:cs="Arial"/>
          <w:sz w:val="22"/>
          <w:szCs w:val="22"/>
        </w:rPr>
        <w:t>5</w:t>
      </w:r>
      <w:r w:rsidR="003E356E">
        <w:rPr>
          <w:rFonts w:ascii="Arial" w:hAnsi="Arial" w:cs="Arial"/>
          <w:sz w:val="22"/>
          <w:szCs w:val="22"/>
        </w:rPr>
        <w:t>00</w:t>
      </w:r>
      <w:r w:rsidR="00572C76">
        <w:rPr>
          <w:rFonts w:ascii="Arial" w:hAnsi="Arial" w:cs="Arial"/>
          <w:sz w:val="22"/>
          <w:szCs w:val="22"/>
        </w:rPr>
        <w:t> </w:t>
      </w:r>
      <w:r w:rsidRPr="00426AE0">
        <w:rPr>
          <w:rFonts w:ascii="Arial" w:hAnsi="Arial" w:cs="Arial"/>
          <w:sz w:val="22"/>
          <w:szCs w:val="22"/>
        </w:rPr>
        <w:t>vystavovatel</w:t>
      </w:r>
      <w:r w:rsidR="003E356E">
        <w:rPr>
          <w:rFonts w:ascii="Arial" w:hAnsi="Arial" w:cs="Arial"/>
          <w:sz w:val="22"/>
          <w:szCs w:val="22"/>
        </w:rPr>
        <w:t>i</w:t>
      </w:r>
      <w:r w:rsidRPr="00426AE0">
        <w:rPr>
          <w:rFonts w:ascii="Arial" w:hAnsi="Arial" w:cs="Arial"/>
          <w:sz w:val="22"/>
          <w:szCs w:val="22"/>
        </w:rPr>
        <w:t xml:space="preserve"> a návštěvník</w:t>
      </w:r>
      <w:r w:rsidR="003429A0">
        <w:rPr>
          <w:rFonts w:ascii="Arial" w:hAnsi="Arial" w:cs="Arial"/>
          <w:sz w:val="22"/>
          <w:szCs w:val="22"/>
        </w:rPr>
        <w:t>y Expo Realu</w:t>
      </w:r>
      <w:r w:rsidR="00962849">
        <w:rPr>
          <w:rFonts w:ascii="Arial" w:hAnsi="Arial" w:cs="Arial"/>
          <w:sz w:val="22"/>
          <w:szCs w:val="22"/>
        </w:rPr>
        <w:t xml:space="preserve"> </w:t>
      </w:r>
      <w:r w:rsidR="003E356E">
        <w:rPr>
          <w:rFonts w:ascii="Arial" w:hAnsi="Arial" w:cs="Arial"/>
          <w:sz w:val="22"/>
          <w:szCs w:val="22"/>
        </w:rPr>
        <w:t xml:space="preserve">vyplynulo, že </w:t>
      </w:r>
      <w:r w:rsidR="00AD5559">
        <w:rPr>
          <w:rFonts w:ascii="Arial" w:hAnsi="Arial" w:cs="Arial"/>
          <w:sz w:val="22"/>
          <w:szCs w:val="22"/>
        </w:rPr>
        <w:t xml:space="preserve">jako faktor, který má největší vliv na </w:t>
      </w:r>
      <w:r w:rsidR="00AD5559" w:rsidRPr="00426AE0">
        <w:rPr>
          <w:rFonts w:ascii="Arial" w:hAnsi="Arial" w:cs="Arial"/>
          <w:sz w:val="22"/>
          <w:szCs w:val="22"/>
        </w:rPr>
        <w:t>současn</w:t>
      </w:r>
      <w:r w:rsidR="00AD5559">
        <w:rPr>
          <w:rFonts w:ascii="Arial" w:hAnsi="Arial" w:cs="Arial"/>
          <w:sz w:val="22"/>
          <w:szCs w:val="22"/>
        </w:rPr>
        <w:t xml:space="preserve">é stavebnictví a realitní trh, vnímají </w:t>
      </w:r>
      <w:r w:rsidR="003350E1">
        <w:rPr>
          <w:rFonts w:ascii="Arial" w:hAnsi="Arial" w:cs="Arial"/>
          <w:sz w:val="22"/>
          <w:szCs w:val="22"/>
        </w:rPr>
        <w:t>digitalizaci</w:t>
      </w:r>
      <w:r w:rsidR="00962849">
        <w:rPr>
          <w:rFonts w:ascii="Arial" w:hAnsi="Arial" w:cs="Arial"/>
          <w:sz w:val="22"/>
          <w:szCs w:val="22"/>
        </w:rPr>
        <w:t>.</w:t>
      </w:r>
      <w:r w:rsidR="00EE254B">
        <w:rPr>
          <w:rFonts w:ascii="Arial" w:hAnsi="Arial" w:cs="Arial"/>
          <w:sz w:val="22"/>
          <w:szCs w:val="22"/>
        </w:rPr>
        <w:t xml:space="preserve"> </w:t>
      </w:r>
      <w:r w:rsidR="00BB04ED">
        <w:rPr>
          <w:rFonts w:ascii="Arial" w:hAnsi="Arial" w:cs="Arial"/>
          <w:bCs/>
          <w:iCs/>
          <w:sz w:val="22"/>
          <w:szCs w:val="22"/>
          <w:lang w:val="cs-CZ"/>
        </w:rPr>
        <w:t>Ta</w:t>
      </w:r>
      <w:r w:rsidR="00EE254B">
        <w:rPr>
          <w:rFonts w:ascii="Arial" w:hAnsi="Arial" w:cs="Arial"/>
          <w:bCs/>
          <w:iCs/>
          <w:sz w:val="22"/>
          <w:szCs w:val="22"/>
          <w:lang w:val="cs-CZ"/>
        </w:rPr>
        <w:t xml:space="preserve"> přispěje k</w:t>
      </w:r>
      <w:r w:rsidR="00BF7474">
        <w:rPr>
          <w:rFonts w:ascii="Arial" w:hAnsi="Arial" w:cs="Arial"/>
          <w:bCs/>
          <w:iCs/>
          <w:sz w:val="22"/>
          <w:szCs w:val="22"/>
          <w:lang w:val="cs-CZ"/>
        </w:rPr>
        <w:t>e zlepšení a</w:t>
      </w:r>
      <w:r w:rsidR="00EE254B">
        <w:rPr>
          <w:rFonts w:ascii="Arial" w:hAnsi="Arial" w:cs="Arial"/>
          <w:bCs/>
          <w:iCs/>
          <w:sz w:val="22"/>
          <w:szCs w:val="22"/>
          <w:lang w:val="cs-CZ"/>
        </w:rPr>
        <w:t xml:space="preserve"> urychlení </w:t>
      </w:r>
      <w:r w:rsidR="00BF7474">
        <w:rPr>
          <w:rFonts w:ascii="Arial" w:hAnsi="Arial" w:cs="Arial"/>
          <w:bCs/>
          <w:iCs/>
          <w:sz w:val="22"/>
          <w:szCs w:val="22"/>
          <w:lang w:val="cs-CZ"/>
        </w:rPr>
        <w:t>managementu</w:t>
      </w:r>
      <w:r w:rsidR="000A048F">
        <w:rPr>
          <w:rFonts w:ascii="Arial" w:hAnsi="Arial" w:cs="Arial"/>
          <w:bCs/>
          <w:iCs/>
          <w:sz w:val="22"/>
          <w:szCs w:val="22"/>
          <w:lang w:val="cs-CZ"/>
        </w:rPr>
        <w:t xml:space="preserve"> při přípravě, realizaci a provozu</w:t>
      </w:r>
      <w:r w:rsidR="000E5BE7">
        <w:rPr>
          <w:rFonts w:ascii="Arial" w:hAnsi="Arial" w:cs="Arial"/>
          <w:bCs/>
          <w:iCs/>
          <w:sz w:val="22"/>
          <w:szCs w:val="22"/>
          <w:lang w:val="cs-CZ"/>
        </w:rPr>
        <w:t xml:space="preserve"> budov</w:t>
      </w:r>
      <w:r w:rsidR="004146D2">
        <w:rPr>
          <w:rFonts w:ascii="Arial" w:hAnsi="Arial" w:cs="Arial"/>
          <w:bCs/>
          <w:iCs/>
          <w:sz w:val="22"/>
          <w:szCs w:val="22"/>
          <w:lang w:val="cs-CZ"/>
        </w:rPr>
        <w:t xml:space="preserve">. A </w:t>
      </w:r>
      <w:r w:rsidR="00EE254B">
        <w:rPr>
          <w:rFonts w:ascii="Arial" w:hAnsi="Arial" w:cs="Arial"/>
          <w:bCs/>
          <w:iCs/>
          <w:sz w:val="22"/>
          <w:szCs w:val="22"/>
          <w:lang w:val="cs-CZ"/>
        </w:rPr>
        <w:t>povede i</w:t>
      </w:r>
      <w:r w:rsidR="004146D2">
        <w:rPr>
          <w:rFonts w:ascii="Arial" w:hAnsi="Arial" w:cs="Arial"/>
          <w:bCs/>
          <w:iCs/>
          <w:sz w:val="22"/>
          <w:szCs w:val="22"/>
          <w:lang w:val="cs-CZ"/>
        </w:rPr>
        <w:t> </w:t>
      </w:r>
      <w:r w:rsidR="00EE254B">
        <w:rPr>
          <w:rFonts w:ascii="Arial" w:hAnsi="Arial" w:cs="Arial"/>
          <w:bCs/>
          <w:iCs/>
          <w:sz w:val="22"/>
          <w:szCs w:val="22"/>
          <w:lang w:val="cs-CZ"/>
        </w:rPr>
        <w:t>k</w:t>
      </w:r>
      <w:r w:rsidR="000E5BE7">
        <w:rPr>
          <w:rFonts w:ascii="Arial" w:hAnsi="Arial" w:cs="Arial"/>
          <w:bCs/>
          <w:iCs/>
          <w:sz w:val="22"/>
          <w:szCs w:val="22"/>
          <w:lang w:val="cs-CZ"/>
        </w:rPr>
        <w:t xml:space="preserve"> jejich </w:t>
      </w:r>
      <w:r w:rsidR="00EE254B">
        <w:rPr>
          <w:rFonts w:ascii="Arial" w:hAnsi="Arial" w:cs="Arial"/>
          <w:bCs/>
          <w:iCs/>
          <w:sz w:val="22"/>
          <w:szCs w:val="22"/>
          <w:lang w:val="cs-CZ"/>
        </w:rPr>
        <w:t xml:space="preserve">vyšší kvalitě </w:t>
      </w:r>
      <w:r w:rsidR="004146D2">
        <w:rPr>
          <w:rFonts w:ascii="Arial" w:hAnsi="Arial" w:cs="Arial"/>
          <w:bCs/>
          <w:iCs/>
          <w:sz w:val="22"/>
          <w:szCs w:val="22"/>
          <w:lang w:val="cs-CZ"/>
        </w:rPr>
        <w:t>díky</w:t>
      </w:r>
      <w:r w:rsidR="00EE254B">
        <w:rPr>
          <w:rFonts w:ascii="Arial" w:hAnsi="Arial" w:cs="Arial"/>
          <w:bCs/>
          <w:iCs/>
          <w:sz w:val="22"/>
          <w:szCs w:val="22"/>
          <w:lang w:val="cs-CZ"/>
        </w:rPr>
        <w:t xml:space="preserve"> využívání digitálních řešení jako je např. senzorová technologie. </w:t>
      </w:r>
      <w:r w:rsidR="00527E5E">
        <w:rPr>
          <w:rFonts w:ascii="Arial" w:hAnsi="Arial" w:cs="Arial"/>
          <w:bCs/>
          <w:i/>
          <w:sz w:val="22"/>
          <w:szCs w:val="22"/>
          <w:lang w:val="cs-CZ"/>
        </w:rPr>
        <w:t>„</w:t>
      </w:r>
      <w:r w:rsidR="00F0508B">
        <w:rPr>
          <w:rFonts w:ascii="Arial" w:hAnsi="Arial" w:cs="Arial"/>
          <w:bCs/>
          <w:i/>
          <w:sz w:val="22"/>
          <w:szCs w:val="22"/>
          <w:lang w:val="cs-CZ"/>
        </w:rPr>
        <w:t>Při plánování, projektování, výstavbě</w:t>
      </w:r>
      <w:r w:rsidR="009F2B79">
        <w:rPr>
          <w:rFonts w:ascii="Arial" w:hAnsi="Arial" w:cs="Arial"/>
          <w:bCs/>
          <w:i/>
          <w:sz w:val="22"/>
          <w:szCs w:val="22"/>
          <w:lang w:val="cs-CZ"/>
        </w:rPr>
        <w:t xml:space="preserve"> a provozu </w:t>
      </w:r>
      <w:r w:rsidR="00CE6B63">
        <w:rPr>
          <w:rFonts w:ascii="Arial" w:hAnsi="Arial" w:cs="Arial"/>
          <w:bCs/>
          <w:i/>
          <w:sz w:val="22"/>
          <w:szCs w:val="22"/>
          <w:lang w:val="cs-CZ"/>
        </w:rPr>
        <w:t>budov vzniká obrovské množství dat, která</w:t>
      </w:r>
      <w:r w:rsidR="004A7178">
        <w:rPr>
          <w:rFonts w:ascii="Arial" w:hAnsi="Arial" w:cs="Arial"/>
          <w:bCs/>
          <w:i/>
          <w:sz w:val="22"/>
          <w:szCs w:val="22"/>
          <w:lang w:val="cs-CZ"/>
        </w:rPr>
        <w:t xml:space="preserve"> je třeba přenášet</w:t>
      </w:r>
      <w:r w:rsidR="00BB04ED">
        <w:rPr>
          <w:rFonts w:ascii="Arial" w:hAnsi="Arial" w:cs="Arial"/>
          <w:bCs/>
          <w:i/>
          <w:sz w:val="22"/>
          <w:szCs w:val="22"/>
          <w:lang w:val="cs-CZ"/>
        </w:rPr>
        <w:t xml:space="preserve"> </w:t>
      </w:r>
      <w:r w:rsidR="00F14696">
        <w:rPr>
          <w:rFonts w:ascii="Arial" w:hAnsi="Arial" w:cs="Arial"/>
          <w:bCs/>
          <w:i/>
          <w:sz w:val="22"/>
          <w:szCs w:val="22"/>
          <w:lang w:val="cs-CZ"/>
        </w:rPr>
        <w:t>mezi</w:t>
      </w:r>
      <w:r w:rsidR="004A7178">
        <w:rPr>
          <w:rFonts w:ascii="Arial" w:hAnsi="Arial" w:cs="Arial"/>
          <w:bCs/>
          <w:i/>
          <w:sz w:val="22"/>
          <w:szCs w:val="22"/>
          <w:lang w:val="cs-CZ"/>
        </w:rPr>
        <w:t xml:space="preserve"> jednotlivý</w:t>
      </w:r>
      <w:r w:rsidR="00F14696">
        <w:rPr>
          <w:rFonts w:ascii="Arial" w:hAnsi="Arial" w:cs="Arial"/>
          <w:bCs/>
          <w:i/>
          <w:sz w:val="22"/>
          <w:szCs w:val="22"/>
          <w:lang w:val="cs-CZ"/>
        </w:rPr>
        <w:t>mi fázemi životního cyklu budovy</w:t>
      </w:r>
      <w:r w:rsidR="00BB04ED">
        <w:rPr>
          <w:rFonts w:ascii="Arial" w:hAnsi="Arial" w:cs="Arial"/>
          <w:bCs/>
          <w:i/>
          <w:sz w:val="22"/>
          <w:szCs w:val="22"/>
          <w:lang w:val="cs-CZ"/>
        </w:rPr>
        <w:t xml:space="preserve"> i </w:t>
      </w:r>
      <w:r w:rsidR="00F14696">
        <w:rPr>
          <w:rFonts w:ascii="Arial" w:hAnsi="Arial" w:cs="Arial"/>
          <w:bCs/>
          <w:i/>
          <w:sz w:val="22"/>
          <w:szCs w:val="22"/>
          <w:lang w:val="cs-CZ"/>
        </w:rPr>
        <w:t>v jejich rámci. Budou-li</w:t>
      </w:r>
      <w:r w:rsidR="008D63D4">
        <w:rPr>
          <w:rFonts w:ascii="Arial" w:hAnsi="Arial" w:cs="Arial"/>
          <w:bCs/>
          <w:i/>
          <w:sz w:val="22"/>
          <w:szCs w:val="22"/>
          <w:lang w:val="cs-CZ"/>
        </w:rPr>
        <w:t xml:space="preserve"> všechna tato data v digitální podobě, </w:t>
      </w:r>
      <w:r w:rsidR="00592573">
        <w:rPr>
          <w:rFonts w:ascii="Arial" w:hAnsi="Arial" w:cs="Arial"/>
          <w:bCs/>
          <w:i/>
          <w:sz w:val="22"/>
          <w:szCs w:val="22"/>
          <w:lang w:val="cs-CZ"/>
        </w:rPr>
        <w:t xml:space="preserve">nejenže to zefektivní </w:t>
      </w:r>
      <w:r w:rsidR="00592573" w:rsidRPr="00592573">
        <w:rPr>
          <w:rFonts w:ascii="Arial" w:hAnsi="Arial" w:cs="Arial"/>
          <w:i/>
          <w:sz w:val="22"/>
          <w:szCs w:val="22"/>
          <w:lang w:val="cs-CZ"/>
        </w:rPr>
        <w:t>spolupráci mezi všemi účastníky procesu, sn</w:t>
      </w:r>
      <w:r w:rsidR="0080282E">
        <w:rPr>
          <w:rFonts w:ascii="Arial" w:hAnsi="Arial" w:cs="Arial"/>
          <w:i/>
          <w:sz w:val="22"/>
          <w:szCs w:val="22"/>
          <w:lang w:val="cs-CZ"/>
        </w:rPr>
        <w:t>í</w:t>
      </w:r>
      <w:r w:rsidR="00592573" w:rsidRPr="00592573">
        <w:rPr>
          <w:rFonts w:ascii="Arial" w:hAnsi="Arial" w:cs="Arial"/>
          <w:i/>
          <w:sz w:val="22"/>
          <w:szCs w:val="22"/>
          <w:lang w:val="cs-CZ"/>
        </w:rPr>
        <w:t>ž</w:t>
      </w:r>
      <w:r w:rsidR="00592573">
        <w:rPr>
          <w:rFonts w:ascii="Arial" w:hAnsi="Arial" w:cs="Arial"/>
          <w:i/>
          <w:sz w:val="22"/>
          <w:szCs w:val="22"/>
          <w:lang w:val="cs-CZ"/>
        </w:rPr>
        <w:t>í</w:t>
      </w:r>
      <w:r w:rsidR="00592573" w:rsidRPr="00592573">
        <w:rPr>
          <w:rFonts w:ascii="Arial" w:hAnsi="Arial" w:cs="Arial"/>
          <w:i/>
          <w:sz w:val="22"/>
          <w:szCs w:val="22"/>
          <w:lang w:val="cs-CZ"/>
        </w:rPr>
        <w:t xml:space="preserve"> chybovost a </w:t>
      </w:r>
      <w:r w:rsidR="00592573">
        <w:rPr>
          <w:rFonts w:ascii="Arial" w:hAnsi="Arial" w:cs="Arial"/>
          <w:i/>
          <w:sz w:val="22"/>
          <w:szCs w:val="22"/>
          <w:lang w:val="cs-CZ"/>
        </w:rPr>
        <w:t>u</w:t>
      </w:r>
      <w:r w:rsidR="00592573" w:rsidRPr="00592573">
        <w:rPr>
          <w:rFonts w:ascii="Arial" w:hAnsi="Arial" w:cs="Arial"/>
          <w:i/>
          <w:sz w:val="22"/>
          <w:szCs w:val="22"/>
          <w:lang w:val="cs-CZ"/>
        </w:rPr>
        <w:t>šetří čas</w:t>
      </w:r>
      <w:r w:rsidR="00592573">
        <w:rPr>
          <w:rFonts w:ascii="Arial" w:hAnsi="Arial" w:cs="Arial"/>
          <w:i/>
          <w:sz w:val="22"/>
          <w:szCs w:val="22"/>
          <w:lang w:val="cs-CZ"/>
        </w:rPr>
        <w:t xml:space="preserve">, ale </w:t>
      </w:r>
      <w:r w:rsidR="007946A9">
        <w:rPr>
          <w:rFonts w:ascii="Arial" w:hAnsi="Arial" w:cs="Arial"/>
          <w:i/>
          <w:sz w:val="22"/>
          <w:szCs w:val="22"/>
          <w:lang w:val="cs-CZ"/>
        </w:rPr>
        <w:t>bude</w:t>
      </w:r>
      <w:r w:rsidR="009605B5">
        <w:rPr>
          <w:rFonts w:ascii="Arial" w:hAnsi="Arial" w:cs="Arial"/>
          <w:i/>
          <w:sz w:val="22"/>
          <w:szCs w:val="22"/>
          <w:lang w:val="cs-CZ"/>
        </w:rPr>
        <w:t xml:space="preserve"> to </w:t>
      </w:r>
      <w:r w:rsidR="007946A9">
        <w:rPr>
          <w:rFonts w:ascii="Arial" w:hAnsi="Arial" w:cs="Arial"/>
          <w:i/>
          <w:sz w:val="22"/>
          <w:szCs w:val="22"/>
          <w:lang w:val="cs-CZ"/>
        </w:rPr>
        <w:t xml:space="preserve">mít </w:t>
      </w:r>
      <w:r w:rsidR="009605B5">
        <w:rPr>
          <w:rFonts w:ascii="Arial" w:hAnsi="Arial" w:cs="Arial"/>
          <w:i/>
          <w:sz w:val="22"/>
          <w:szCs w:val="22"/>
          <w:lang w:val="cs-CZ"/>
        </w:rPr>
        <w:t>významný pozitivní vliv i na</w:t>
      </w:r>
      <w:r w:rsidR="007946A9">
        <w:rPr>
          <w:rFonts w:ascii="Arial" w:hAnsi="Arial" w:cs="Arial"/>
          <w:i/>
          <w:sz w:val="22"/>
          <w:szCs w:val="22"/>
          <w:lang w:val="cs-CZ"/>
        </w:rPr>
        <w:t xml:space="preserve"> naplňování principů ESG.</w:t>
      </w:r>
      <w:r w:rsidR="00F674AB">
        <w:rPr>
          <w:rFonts w:ascii="Arial" w:hAnsi="Arial" w:cs="Arial"/>
          <w:i/>
          <w:sz w:val="22"/>
          <w:szCs w:val="22"/>
          <w:lang w:val="cs-CZ"/>
        </w:rPr>
        <w:t xml:space="preserve"> Digitalizace je ovšem</w:t>
      </w:r>
      <w:r w:rsidR="00F674AB">
        <w:rPr>
          <w:rFonts w:ascii="Arial" w:hAnsi="Arial" w:cs="Arial"/>
          <w:bCs/>
          <w:i/>
          <w:sz w:val="22"/>
          <w:szCs w:val="22"/>
          <w:lang w:val="cs-CZ"/>
        </w:rPr>
        <w:t xml:space="preserve"> d</w:t>
      </w:r>
      <w:r w:rsidR="00292E5D">
        <w:rPr>
          <w:rFonts w:ascii="Arial" w:hAnsi="Arial" w:cs="Arial"/>
          <w:bCs/>
          <w:i/>
          <w:sz w:val="22"/>
          <w:szCs w:val="22"/>
          <w:lang w:val="cs-CZ"/>
        </w:rPr>
        <w:t xml:space="preserve">louhý proces, </w:t>
      </w:r>
      <w:r w:rsidR="00F674AB">
        <w:rPr>
          <w:rFonts w:ascii="Arial" w:hAnsi="Arial" w:cs="Arial"/>
          <w:bCs/>
          <w:i/>
          <w:sz w:val="22"/>
          <w:szCs w:val="22"/>
          <w:lang w:val="cs-CZ"/>
        </w:rPr>
        <w:t>v němž je třeba</w:t>
      </w:r>
      <w:r w:rsidR="00292E5D">
        <w:rPr>
          <w:rFonts w:ascii="Arial" w:hAnsi="Arial" w:cs="Arial"/>
          <w:bCs/>
          <w:i/>
          <w:sz w:val="22"/>
          <w:szCs w:val="22"/>
          <w:lang w:val="cs-CZ"/>
        </w:rPr>
        <w:t xml:space="preserve"> jít krok za krokem</w:t>
      </w:r>
      <w:r w:rsidR="001D78A5">
        <w:rPr>
          <w:rFonts w:ascii="Arial" w:hAnsi="Arial" w:cs="Arial"/>
          <w:bCs/>
          <w:i/>
          <w:sz w:val="22"/>
          <w:szCs w:val="22"/>
          <w:lang w:val="cs-CZ"/>
        </w:rPr>
        <w:t>. S</w:t>
      </w:r>
      <w:r w:rsidR="00222243">
        <w:rPr>
          <w:rFonts w:ascii="Arial" w:hAnsi="Arial" w:cs="Arial"/>
          <w:bCs/>
          <w:i/>
          <w:sz w:val="22"/>
          <w:szCs w:val="22"/>
          <w:lang w:val="cs-CZ"/>
        </w:rPr>
        <w:t>tavebnictví</w:t>
      </w:r>
      <w:r w:rsidR="00BE797B">
        <w:rPr>
          <w:rFonts w:ascii="Arial" w:hAnsi="Arial" w:cs="Arial"/>
          <w:bCs/>
          <w:i/>
          <w:sz w:val="22"/>
          <w:szCs w:val="22"/>
          <w:lang w:val="cs-CZ"/>
        </w:rPr>
        <w:t xml:space="preserve"> je</w:t>
      </w:r>
      <w:r w:rsidR="00696CB7">
        <w:rPr>
          <w:rFonts w:ascii="Arial" w:hAnsi="Arial" w:cs="Arial"/>
          <w:bCs/>
          <w:i/>
          <w:sz w:val="22"/>
          <w:szCs w:val="22"/>
          <w:lang w:val="cs-CZ"/>
        </w:rPr>
        <w:t xml:space="preserve"> </w:t>
      </w:r>
      <w:r w:rsidR="001D78A5">
        <w:rPr>
          <w:rFonts w:ascii="Arial" w:hAnsi="Arial" w:cs="Arial"/>
          <w:bCs/>
          <w:i/>
          <w:sz w:val="22"/>
          <w:szCs w:val="22"/>
          <w:lang w:val="cs-CZ"/>
        </w:rPr>
        <w:t xml:space="preserve">totiž </w:t>
      </w:r>
      <w:r w:rsidR="00696CB7">
        <w:rPr>
          <w:rFonts w:ascii="Arial" w:hAnsi="Arial" w:cs="Arial"/>
          <w:bCs/>
          <w:i/>
          <w:sz w:val="22"/>
          <w:szCs w:val="22"/>
          <w:lang w:val="cs-CZ"/>
        </w:rPr>
        <w:t>poměrně konzervativní</w:t>
      </w:r>
      <w:r w:rsidR="002F6D51">
        <w:rPr>
          <w:rFonts w:ascii="Arial" w:hAnsi="Arial" w:cs="Arial"/>
          <w:bCs/>
          <w:i/>
          <w:sz w:val="22"/>
          <w:szCs w:val="22"/>
          <w:lang w:val="cs-CZ"/>
        </w:rPr>
        <w:t xml:space="preserve"> a dodnes </w:t>
      </w:r>
      <w:r w:rsidR="00696CB7">
        <w:rPr>
          <w:rFonts w:ascii="Arial" w:hAnsi="Arial" w:cs="Arial"/>
          <w:bCs/>
          <w:i/>
          <w:sz w:val="22"/>
          <w:szCs w:val="22"/>
          <w:lang w:val="cs-CZ"/>
        </w:rPr>
        <w:t xml:space="preserve">je jedním </w:t>
      </w:r>
      <w:r w:rsidR="002F6D51">
        <w:rPr>
          <w:rFonts w:ascii="Arial" w:hAnsi="Arial" w:cs="Arial"/>
          <w:bCs/>
          <w:i/>
          <w:sz w:val="22"/>
          <w:szCs w:val="22"/>
          <w:lang w:val="cs-CZ"/>
        </w:rPr>
        <w:t xml:space="preserve">z vůbec </w:t>
      </w:r>
      <w:r w:rsidR="00BE797B">
        <w:rPr>
          <w:rFonts w:ascii="Arial" w:hAnsi="Arial" w:cs="Arial"/>
          <w:bCs/>
          <w:i/>
          <w:sz w:val="22"/>
          <w:szCs w:val="22"/>
          <w:lang w:val="cs-CZ"/>
        </w:rPr>
        <w:t>nejméně digitali</w:t>
      </w:r>
      <w:r w:rsidR="00522D17">
        <w:rPr>
          <w:rFonts w:ascii="Arial" w:hAnsi="Arial" w:cs="Arial"/>
          <w:bCs/>
          <w:i/>
          <w:sz w:val="22"/>
          <w:szCs w:val="22"/>
          <w:lang w:val="cs-CZ"/>
        </w:rPr>
        <w:t xml:space="preserve">zovaných </w:t>
      </w:r>
      <w:r w:rsidR="002F6D51">
        <w:rPr>
          <w:rFonts w:ascii="Arial" w:hAnsi="Arial" w:cs="Arial"/>
          <w:bCs/>
          <w:i/>
          <w:sz w:val="22"/>
          <w:szCs w:val="22"/>
          <w:lang w:val="cs-CZ"/>
        </w:rPr>
        <w:t>odvětví. Proto je</w:t>
      </w:r>
      <w:r w:rsidR="007B1B1A">
        <w:rPr>
          <w:rFonts w:ascii="Arial" w:hAnsi="Arial" w:cs="Arial"/>
          <w:bCs/>
          <w:i/>
          <w:sz w:val="22"/>
          <w:szCs w:val="22"/>
          <w:lang w:val="cs-CZ"/>
        </w:rPr>
        <w:t xml:space="preserve"> třeba přinést stavebním a realitním profesionálům jednoduché, </w:t>
      </w:r>
      <w:r w:rsidR="00F74334">
        <w:rPr>
          <w:rFonts w:ascii="Arial" w:hAnsi="Arial" w:cs="Arial"/>
          <w:bCs/>
          <w:i/>
          <w:sz w:val="22"/>
          <w:szCs w:val="22"/>
          <w:lang w:val="cs-CZ"/>
        </w:rPr>
        <w:t xml:space="preserve">přitom ale velmi efektivní </w:t>
      </w:r>
      <w:r w:rsidR="007B1B1A">
        <w:rPr>
          <w:rFonts w:ascii="Arial" w:hAnsi="Arial" w:cs="Arial"/>
          <w:bCs/>
          <w:i/>
          <w:sz w:val="22"/>
          <w:szCs w:val="22"/>
          <w:lang w:val="cs-CZ"/>
        </w:rPr>
        <w:t xml:space="preserve">softwarové </w:t>
      </w:r>
      <w:r w:rsidR="00C25FC7">
        <w:rPr>
          <w:rFonts w:ascii="Arial" w:hAnsi="Arial" w:cs="Arial"/>
          <w:bCs/>
          <w:i/>
          <w:sz w:val="22"/>
          <w:szCs w:val="22"/>
          <w:lang w:val="cs-CZ"/>
        </w:rPr>
        <w:t>řešení</w:t>
      </w:r>
      <w:r w:rsidR="007B1B1A">
        <w:rPr>
          <w:rFonts w:ascii="Arial" w:hAnsi="Arial" w:cs="Arial"/>
          <w:bCs/>
          <w:i/>
          <w:sz w:val="22"/>
          <w:szCs w:val="22"/>
          <w:lang w:val="cs-CZ"/>
        </w:rPr>
        <w:t>.</w:t>
      </w:r>
      <w:r w:rsidR="005F095C">
        <w:rPr>
          <w:rFonts w:ascii="Arial" w:hAnsi="Arial" w:cs="Arial"/>
          <w:bCs/>
          <w:i/>
          <w:sz w:val="22"/>
          <w:szCs w:val="22"/>
          <w:lang w:val="cs-CZ"/>
        </w:rPr>
        <w:t xml:space="preserve"> </w:t>
      </w:r>
      <w:r w:rsidR="00F96819">
        <w:rPr>
          <w:rFonts w:ascii="Arial" w:hAnsi="Arial" w:cs="Arial"/>
          <w:bCs/>
          <w:i/>
          <w:sz w:val="22"/>
          <w:szCs w:val="22"/>
          <w:lang w:val="cs-CZ"/>
        </w:rPr>
        <w:t>N</w:t>
      </w:r>
      <w:r w:rsidR="005F095C">
        <w:rPr>
          <w:rFonts w:ascii="Arial" w:hAnsi="Arial" w:cs="Arial"/>
          <w:bCs/>
          <w:i/>
          <w:sz w:val="22"/>
          <w:szCs w:val="22"/>
          <w:lang w:val="cs-CZ"/>
        </w:rPr>
        <w:t xml:space="preserve">aši platformu </w:t>
      </w:r>
      <w:r w:rsidR="00F96819">
        <w:rPr>
          <w:rFonts w:ascii="Arial" w:hAnsi="Arial" w:cs="Arial"/>
          <w:bCs/>
          <w:i/>
          <w:sz w:val="22"/>
          <w:szCs w:val="22"/>
          <w:lang w:val="cs-CZ"/>
        </w:rPr>
        <w:t xml:space="preserve">již aktuálně </w:t>
      </w:r>
      <w:r w:rsidR="005F095C">
        <w:rPr>
          <w:rFonts w:ascii="Arial" w:hAnsi="Arial" w:cs="Arial"/>
          <w:bCs/>
          <w:i/>
          <w:sz w:val="22"/>
          <w:szCs w:val="22"/>
          <w:lang w:val="cs-CZ"/>
        </w:rPr>
        <w:t>využív</w:t>
      </w:r>
      <w:r w:rsidR="00F96819">
        <w:rPr>
          <w:rFonts w:ascii="Arial" w:hAnsi="Arial" w:cs="Arial"/>
          <w:bCs/>
          <w:i/>
          <w:sz w:val="22"/>
          <w:szCs w:val="22"/>
          <w:lang w:val="cs-CZ"/>
        </w:rPr>
        <w:t>á</w:t>
      </w:r>
      <w:r w:rsidR="005F095C">
        <w:rPr>
          <w:rFonts w:ascii="Arial" w:hAnsi="Arial" w:cs="Arial"/>
          <w:bCs/>
          <w:i/>
          <w:sz w:val="22"/>
          <w:szCs w:val="22"/>
          <w:lang w:val="cs-CZ"/>
        </w:rPr>
        <w:t xml:space="preserve"> </w:t>
      </w:r>
      <w:r w:rsidR="00C25FC7">
        <w:rPr>
          <w:rFonts w:ascii="Arial" w:hAnsi="Arial" w:cs="Arial"/>
          <w:bCs/>
          <w:i/>
          <w:sz w:val="22"/>
          <w:szCs w:val="22"/>
          <w:lang w:val="cs-CZ"/>
        </w:rPr>
        <w:t>120 000 uživatelů ze 75 zemí</w:t>
      </w:r>
      <w:r w:rsidR="006341E0">
        <w:rPr>
          <w:rFonts w:ascii="Arial" w:hAnsi="Arial" w:cs="Arial"/>
          <w:bCs/>
          <w:i/>
          <w:sz w:val="22"/>
          <w:szCs w:val="22"/>
          <w:lang w:val="cs-CZ"/>
        </w:rPr>
        <w:t xml:space="preserve"> celého světa vč</w:t>
      </w:r>
      <w:r w:rsidR="00F96819">
        <w:rPr>
          <w:rFonts w:ascii="Arial" w:hAnsi="Arial" w:cs="Arial"/>
          <w:bCs/>
          <w:i/>
          <w:sz w:val="22"/>
          <w:szCs w:val="22"/>
          <w:lang w:val="cs-CZ"/>
        </w:rPr>
        <w:t>etně České repu</w:t>
      </w:r>
      <w:r w:rsidR="003F2CE3">
        <w:rPr>
          <w:rFonts w:ascii="Arial" w:hAnsi="Arial" w:cs="Arial"/>
          <w:bCs/>
          <w:i/>
          <w:sz w:val="22"/>
          <w:szCs w:val="22"/>
          <w:lang w:val="cs-CZ"/>
        </w:rPr>
        <w:t>bliky. I</w:t>
      </w:r>
      <w:r w:rsidR="00222243">
        <w:rPr>
          <w:rFonts w:ascii="Arial" w:hAnsi="Arial" w:cs="Arial"/>
          <w:bCs/>
          <w:i/>
          <w:sz w:val="22"/>
          <w:szCs w:val="22"/>
          <w:lang w:val="cs-CZ"/>
        </w:rPr>
        <w:t>mpul</w:t>
      </w:r>
      <w:r w:rsidR="00354048">
        <w:rPr>
          <w:rFonts w:ascii="Arial" w:hAnsi="Arial" w:cs="Arial"/>
          <w:bCs/>
          <w:i/>
          <w:sz w:val="22"/>
          <w:szCs w:val="22"/>
          <w:lang w:val="cs-CZ"/>
        </w:rPr>
        <w:t>s</w:t>
      </w:r>
      <w:r w:rsidR="00222243">
        <w:rPr>
          <w:rFonts w:ascii="Arial" w:hAnsi="Arial" w:cs="Arial"/>
          <w:bCs/>
          <w:i/>
          <w:sz w:val="22"/>
          <w:szCs w:val="22"/>
          <w:lang w:val="cs-CZ"/>
        </w:rPr>
        <w:t xml:space="preserve"> k jejímu využívání vychází především od </w:t>
      </w:r>
      <w:r w:rsidR="004E128E">
        <w:rPr>
          <w:rFonts w:ascii="Arial" w:hAnsi="Arial" w:cs="Arial"/>
          <w:bCs/>
          <w:i/>
          <w:sz w:val="22"/>
          <w:szCs w:val="22"/>
          <w:lang w:val="cs-CZ"/>
        </w:rPr>
        <w:t>ředitelů příslušných stavebních projektů, ale také od</w:t>
      </w:r>
      <w:r w:rsidR="00BE797B">
        <w:rPr>
          <w:rFonts w:ascii="Arial" w:hAnsi="Arial" w:cs="Arial"/>
          <w:bCs/>
          <w:i/>
          <w:sz w:val="22"/>
          <w:szCs w:val="22"/>
          <w:lang w:val="cs-CZ"/>
        </w:rPr>
        <w:t xml:space="preserve"> developerů a investorů</w:t>
      </w:r>
      <w:r w:rsidR="00AD7C44">
        <w:rPr>
          <w:rFonts w:ascii="Arial" w:hAnsi="Arial" w:cs="Arial"/>
          <w:bCs/>
          <w:i/>
          <w:sz w:val="22"/>
          <w:szCs w:val="22"/>
          <w:lang w:val="cs-CZ"/>
        </w:rPr>
        <w:t>,“</w:t>
      </w:r>
      <w:r w:rsidR="00AD7C44">
        <w:rPr>
          <w:rFonts w:ascii="Arial" w:hAnsi="Arial" w:cs="Arial"/>
          <w:sz w:val="22"/>
          <w:szCs w:val="22"/>
        </w:rPr>
        <w:t xml:space="preserve"> </w:t>
      </w:r>
      <w:r w:rsidR="00527E5E">
        <w:rPr>
          <w:rFonts w:ascii="Arial" w:hAnsi="Arial" w:cs="Arial"/>
          <w:bCs/>
          <w:iCs/>
          <w:sz w:val="22"/>
          <w:szCs w:val="22"/>
          <w:lang w:val="cs-CZ"/>
        </w:rPr>
        <w:t>k</w:t>
      </w:r>
      <w:r w:rsidR="00527E5E" w:rsidRPr="00527E5E">
        <w:rPr>
          <w:rFonts w:ascii="Arial" w:hAnsi="Arial" w:cs="Arial"/>
          <w:bCs/>
          <w:iCs/>
          <w:sz w:val="22"/>
          <w:szCs w:val="22"/>
          <w:lang w:val="cs-CZ"/>
        </w:rPr>
        <w:t>omentoval</w:t>
      </w:r>
      <w:r w:rsidR="00527E5E">
        <w:rPr>
          <w:rFonts w:ascii="Arial" w:hAnsi="Arial" w:cs="Arial"/>
          <w:bCs/>
          <w:iCs/>
          <w:sz w:val="22"/>
          <w:szCs w:val="22"/>
          <w:lang w:val="cs-CZ"/>
        </w:rPr>
        <w:t xml:space="preserve"> </w:t>
      </w:r>
      <w:r w:rsidR="00246691">
        <w:rPr>
          <w:rFonts w:ascii="Arial" w:hAnsi="Arial" w:cs="Arial"/>
          <w:bCs/>
          <w:iCs/>
          <w:sz w:val="22"/>
          <w:szCs w:val="22"/>
          <w:lang w:val="cs-CZ"/>
        </w:rPr>
        <w:t xml:space="preserve">Simon </w:t>
      </w:r>
      <w:proofErr w:type="spellStart"/>
      <w:r w:rsidR="003B6A2A">
        <w:rPr>
          <w:rFonts w:ascii="Arial" w:hAnsi="Arial" w:cs="Arial"/>
          <w:bCs/>
          <w:iCs/>
          <w:sz w:val="22"/>
          <w:szCs w:val="22"/>
          <w:lang w:val="cs-CZ"/>
        </w:rPr>
        <w:t>Szilárd</w:t>
      </w:r>
      <w:proofErr w:type="spellEnd"/>
      <w:r w:rsidR="003B6A2A">
        <w:rPr>
          <w:rFonts w:ascii="Arial" w:hAnsi="Arial" w:cs="Arial"/>
          <w:bCs/>
          <w:iCs/>
          <w:sz w:val="22"/>
          <w:szCs w:val="22"/>
          <w:lang w:val="cs-CZ"/>
        </w:rPr>
        <w:t xml:space="preserve">, </w:t>
      </w:r>
      <w:proofErr w:type="spellStart"/>
      <w:r w:rsidR="003B6A2A">
        <w:rPr>
          <w:rFonts w:ascii="Arial" w:hAnsi="Arial" w:cs="Arial"/>
          <w:bCs/>
          <w:iCs/>
          <w:sz w:val="22"/>
          <w:szCs w:val="22"/>
          <w:lang w:val="cs-CZ"/>
        </w:rPr>
        <w:t>Regional</w:t>
      </w:r>
      <w:proofErr w:type="spellEnd"/>
      <w:r w:rsidR="003B6A2A">
        <w:rPr>
          <w:rFonts w:ascii="Arial" w:hAnsi="Arial" w:cs="Arial"/>
          <w:bCs/>
          <w:iCs/>
          <w:sz w:val="22"/>
          <w:szCs w:val="22"/>
          <w:lang w:val="cs-CZ"/>
        </w:rPr>
        <w:t xml:space="preserve"> Manager </w:t>
      </w:r>
      <w:r w:rsidR="00AD7C44">
        <w:rPr>
          <w:rFonts w:ascii="Arial" w:hAnsi="Arial" w:cs="Arial"/>
          <w:bCs/>
          <w:iCs/>
          <w:sz w:val="22"/>
          <w:szCs w:val="22"/>
          <w:lang w:val="cs-CZ"/>
        </w:rPr>
        <w:t xml:space="preserve">CEE ze </w:t>
      </w:r>
      <w:r w:rsidR="003B6A2A">
        <w:rPr>
          <w:rFonts w:ascii="Arial" w:hAnsi="Arial" w:cs="Arial"/>
          <w:bCs/>
          <w:iCs/>
          <w:sz w:val="22"/>
          <w:szCs w:val="22"/>
          <w:lang w:val="cs-CZ"/>
        </w:rPr>
        <w:t xml:space="preserve">společnosti </w:t>
      </w:r>
      <w:proofErr w:type="spellStart"/>
      <w:r w:rsidR="003B6A2A">
        <w:rPr>
          <w:rFonts w:ascii="Arial" w:hAnsi="Arial" w:cs="Arial"/>
          <w:bCs/>
          <w:iCs/>
          <w:sz w:val="22"/>
          <w:szCs w:val="22"/>
          <w:lang w:val="cs-CZ"/>
        </w:rPr>
        <w:t>PlanRadar</w:t>
      </w:r>
      <w:proofErr w:type="spellEnd"/>
      <w:r w:rsidR="00F74666">
        <w:rPr>
          <w:rFonts w:ascii="Arial" w:hAnsi="Arial" w:cs="Arial"/>
          <w:bCs/>
          <w:iCs/>
          <w:sz w:val="22"/>
          <w:szCs w:val="22"/>
          <w:lang w:val="cs-CZ"/>
        </w:rPr>
        <w:t xml:space="preserve"> – přední </w:t>
      </w:r>
      <w:r w:rsidR="004603ED">
        <w:rPr>
          <w:rFonts w:ascii="Arial" w:hAnsi="Arial" w:cs="Arial"/>
          <w:bCs/>
          <w:iCs/>
          <w:sz w:val="22"/>
          <w:szCs w:val="22"/>
          <w:lang w:val="cs-CZ"/>
        </w:rPr>
        <w:t xml:space="preserve">platformy </w:t>
      </w:r>
      <w:r w:rsidR="00724BA5" w:rsidRPr="00724BA5">
        <w:rPr>
          <w:rFonts w:ascii="Arial" w:hAnsi="Arial" w:cs="Arial"/>
          <w:bCs/>
          <w:iCs/>
          <w:sz w:val="22"/>
          <w:szCs w:val="22"/>
          <w:lang w:val="cs-CZ"/>
        </w:rPr>
        <w:t>pro digitální dokumentaci, komunikaci a reportování ve stavebnictví, správu budov a realitní projekty</w:t>
      </w:r>
      <w:r w:rsidR="00724BA5">
        <w:rPr>
          <w:rFonts w:ascii="Arial" w:hAnsi="Arial" w:cs="Arial"/>
          <w:bCs/>
          <w:iCs/>
          <w:sz w:val="22"/>
          <w:szCs w:val="22"/>
          <w:lang w:val="cs-CZ"/>
        </w:rPr>
        <w:t>.</w:t>
      </w:r>
    </w:p>
    <w:p w14:paraId="0D35B328" w14:textId="77777777" w:rsidR="007F021C" w:rsidRDefault="007F021C" w:rsidP="00D54C9C">
      <w:pPr>
        <w:pStyle w:val="Zkladntext"/>
        <w:spacing w:line="280" w:lineRule="atLeast"/>
        <w:rPr>
          <w:rFonts w:ascii="Arial" w:hAnsi="Arial" w:cs="Arial"/>
          <w:b/>
          <w:iCs/>
          <w:sz w:val="22"/>
          <w:szCs w:val="22"/>
          <w:lang w:val="cs-CZ"/>
        </w:rPr>
      </w:pPr>
    </w:p>
    <w:p w14:paraId="7B6F778D" w14:textId="1F369D1A" w:rsidR="00671B67" w:rsidRDefault="002E67E9" w:rsidP="00D54C9C">
      <w:pPr>
        <w:pStyle w:val="Zkladntext"/>
        <w:spacing w:line="280" w:lineRule="atLeast"/>
        <w:rPr>
          <w:rFonts w:ascii="Arial" w:hAnsi="Arial" w:cs="Arial"/>
          <w:b/>
          <w:iCs/>
          <w:sz w:val="22"/>
          <w:szCs w:val="22"/>
          <w:lang w:val="cs-CZ"/>
        </w:rPr>
      </w:pPr>
      <w:r>
        <w:rPr>
          <w:rFonts w:ascii="Arial" w:hAnsi="Arial" w:cs="Arial"/>
          <w:b/>
          <w:iCs/>
          <w:sz w:val="22"/>
          <w:szCs w:val="22"/>
          <w:lang w:val="cs-CZ"/>
        </w:rPr>
        <w:t>Automatizace a robotizace klade nároky</w:t>
      </w:r>
      <w:r w:rsidR="00297E9F">
        <w:rPr>
          <w:rFonts w:ascii="Arial" w:hAnsi="Arial" w:cs="Arial"/>
          <w:b/>
          <w:iCs/>
          <w:sz w:val="22"/>
          <w:szCs w:val="22"/>
          <w:lang w:val="cs-CZ"/>
        </w:rPr>
        <w:t xml:space="preserve"> </w:t>
      </w:r>
      <w:r w:rsidR="00AE678F">
        <w:rPr>
          <w:rFonts w:ascii="Arial" w:hAnsi="Arial" w:cs="Arial"/>
          <w:b/>
          <w:iCs/>
          <w:sz w:val="22"/>
          <w:szCs w:val="22"/>
          <w:lang w:val="cs-CZ"/>
        </w:rPr>
        <w:t>nejen</w:t>
      </w:r>
      <w:r w:rsidR="00297E9F">
        <w:rPr>
          <w:rFonts w:ascii="Arial" w:hAnsi="Arial" w:cs="Arial"/>
          <w:b/>
          <w:iCs/>
          <w:sz w:val="22"/>
          <w:szCs w:val="22"/>
          <w:lang w:val="cs-CZ"/>
        </w:rPr>
        <w:t xml:space="preserve"> na sektor </w:t>
      </w:r>
      <w:r w:rsidR="00832EEA">
        <w:rPr>
          <w:rFonts w:ascii="Arial" w:hAnsi="Arial" w:cs="Arial"/>
          <w:b/>
          <w:iCs/>
          <w:sz w:val="22"/>
          <w:szCs w:val="22"/>
          <w:lang w:val="cs-CZ"/>
        </w:rPr>
        <w:t xml:space="preserve">industriálních </w:t>
      </w:r>
      <w:r w:rsidR="00297E9F">
        <w:rPr>
          <w:rFonts w:ascii="Arial" w:hAnsi="Arial" w:cs="Arial"/>
          <w:b/>
          <w:iCs/>
          <w:sz w:val="22"/>
          <w:szCs w:val="22"/>
          <w:lang w:val="cs-CZ"/>
        </w:rPr>
        <w:t>nemovitostí</w:t>
      </w:r>
    </w:p>
    <w:p w14:paraId="225888C4" w14:textId="53980661" w:rsidR="001A2C34" w:rsidRDefault="00CF5207" w:rsidP="00D54C9C">
      <w:pPr>
        <w:spacing w:line="280" w:lineRule="atLeast"/>
        <w:jc w:val="both"/>
        <w:rPr>
          <w:rFonts w:ascii="Arial" w:hAnsi="Arial" w:cs="Arial"/>
          <w:bCs/>
          <w:sz w:val="22"/>
          <w:szCs w:val="22"/>
        </w:rPr>
      </w:pPr>
      <w:r w:rsidRPr="00CF5207">
        <w:rPr>
          <w:rFonts w:ascii="Arial" w:hAnsi="Arial" w:cs="Arial"/>
          <w:sz w:val="22"/>
          <w:szCs w:val="22"/>
        </w:rPr>
        <w:t>V posledních letech se snižuj</w:t>
      </w:r>
      <w:r w:rsidR="0074468E">
        <w:rPr>
          <w:rFonts w:ascii="Arial" w:hAnsi="Arial" w:cs="Arial"/>
          <w:sz w:val="22"/>
          <w:szCs w:val="22"/>
        </w:rPr>
        <w:t>e</w:t>
      </w:r>
      <w:r w:rsidRPr="00CF5207">
        <w:rPr>
          <w:rFonts w:ascii="Arial" w:hAnsi="Arial" w:cs="Arial"/>
          <w:sz w:val="22"/>
          <w:szCs w:val="22"/>
        </w:rPr>
        <w:t xml:space="preserve"> po</w:t>
      </w:r>
      <w:r w:rsidR="0074468E">
        <w:rPr>
          <w:rFonts w:ascii="Arial" w:hAnsi="Arial" w:cs="Arial"/>
          <w:sz w:val="22"/>
          <w:szCs w:val="22"/>
        </w:rPr>
        <w:t>ptávka</w:t>
      </w:r>
      <w:r w:rsidRPr="00CF5207">
        <w:rPr>
          <w:rFonts w:ascii="Arial" w:hAnsi="Arial" w:cs="Arial"/>
          <w:sz w:val="22"/>
          <w:szCs w:val="22"/>
        </w:rPr>
        <w:t xml:space="preserve"> na sektor logistických nemovitostí ze strany e</w:t>
      </w:r>
      <w:r w:rsidR="0074468E">
        <w:rPr>
          <w:rFonts w:ascii="Arial" w:hAnsi="Arial" w:cs="Arial"/>
          <w:sz w:val="22"/>
          <w:szCs w:val="22"/>
        </w:rPr>
        <w:t>-</w:t>
      </w:r>
      <w:proofErr w:type="spellStart"/>
      <w:r w:rsidRPr="00CF5207">
        <w:rPr>
          <w:rFonts w:ascii="Arial" w:hAnsi="Arial" w:cs="Arial"/>
          <w:sz w:val="22"/>
          <w:szCs w:val="22"/>
        </w:rPr>
        <w:t>commerce</w:t>
      </w:r>
      <w:proofErr w:type="spellEnd"/>
      <w:r w:rsidRPr="00CF5207">
        <w:rPr>
          <w:rFonts w:ascii="Arial" w:hAnsi="Arial" w:cs="Arial"/>
          <w:sz w:val="22"/>
          <w:szCs w:val="22"/>
        </w:rPr>
        <w:t>. Ta byla hlavním tahounem v covidovém období, kdy přední společnosti v oboru masivně investovaly do automatizace a robotizace v rámci svých velkoskladů – a to kladlo vysoké nároky i na developery a pronajímatele těchto nemovitostí. V postcovidové době e</w:t>
      </w:r>
      <w:r w:rsidR="0074468E">
        <w:rPr>
          <w:rFonts w:ascii="Arial" w:hAnsi="Arial" w:cs="Arial"/>
          <w:sz w:val="22"/>
          <w:szCs w:val="22"/>
        </w:rPr>
        <w:t>-</w:t>
      </w:r>
      <w:proofErr w:type="spellStart"/>
      <w:r w:rsidRPr="00CF5207">
        <w:rPr>
          <w:rFonts w:ascii="Arial" w:hAnsi="Arial" w:cs="Arial"/>
          <w:sz w:val="22"/>
          <w:szCs w:val="22"/>
        </w:rPr>
        <w:t>commerce</w:t>
      </w:r>
      <w:proofErr w:type="spellEnd"/>
      <w:r w:rsidRPr="00CF5207">
        <w:rPr>
          <w:rFonts w:ascii="Arial" w:hAnsi="Arial" w:cs="Arial"/>
          <w:sz w:val="22"/>
          <w:szCs w:val="22"/>
        </w:rPr>
        <w:t xml:space="preserve"> stagnuje, nicméně sektor má šanci k dalšímu rozkvětu. Nyní především díky industriálním nemovitostem, což je v souladu s aktivitami Evropské komise a jejího programu „Nová průmyslová revoluce pro návrat průmyslu zpět do Evropy“ </w:t>
      </w:r>
      <w:r w:rsidRPr="00CF5207">
        <w:rPr>
          <w:rFonts w:ascii="Arial" w:hAnsi="Arial"/>
          <w:bCs/>
          <w:iCs/>
          <w:sz w:val="22"/>
          <w:szCs w:val="22"/>
        </w:rPr>
        <w:t>v současném nestabilním světě.</w:t>
      </w:r>
      <w:r w:rsidRPr="00CF5207">
        <w:rPr>
          <w:rFonts w:ascii="Arial" w:hAnsi="Arial" w:cs="Arial"/>
          <w:sz w:val="22"/>
          <w:szCs w:val="22"/>
        </w:rPr>
        <w:t xml:space="preserve"> Požadavky na automatizaci a robotizaci zůstanou, ruku v ruce s větším využíváním </w:t>
      </w:r>
      <w:r w:rsidR="007314ED">
        <w:rPr>
          <w:rFonts w:ascii="Arial" w:hAnsi="Arial" w:cs="Arial"/>
          <w:sz w:val="22"/>
          <w:szCs w:val="22"/>
        </w:rPr>
        <w:t>umělé inteligence</w:t>
      </w:r>
      <w:r w:rsidRPr="00CF5207">
        <w:rPr>
          <w:rFonts w:ascii="Arial" w:hAnsi="Arial" w:cs="Arial"/>
          <w:sz w:val="22"/>
          <w:szCs w:val="22"/>
        </w:rPr>
        <w:t xml:space="preserve">. </w:t>
      </w:r>
      <w:r w:rsidR="00950D14">
        <w:rPr>
          <w:rFonts w:ascii="Arial" w:hAnsi="Arial" w:cs="Arial"/>
          <w:sz w:val="22"/>
          <w:szCs w:val="22"/>
        </w:rPr>
        <w:t xml:space="preserve"> „</w:t>
      </w:r>
      <w:r w:rsidRPr="00950D14">
        <w:rPr>
          <w:rFonts w:ascii="Arial" w:hAnsi="Arial" w:cs="Arial"/>
          <w:i/>
          <w:iCs/>
          <w:sz w:val="22"/>
          <w:szCs w:val="22"/>
        </w:rPr>
        <w:t xml:space="preserve">V sektoru energetiky bude hrát AI čím dál větší roli, protože skýtá velký potenciál pro budoucí organizaci energetických systémů. Klíčové oblasti jejího využití zahrnují např. obchodování s elektřinou, inteligentní sítě aj. Dostupnost zelené energie se stane klíčovou pro udržitelný ekonomický růst. A </w:t>
      </w:r>
      <w:r w:rsidR="007C3581">
        <w:rPr>
          <w:rFonts w:ascii="Arial" w:hAnsi="Arial" w:cs="Arial"/>
          <w:i/>
          <w:iCs/>
          <w:sz w:val="22"/>
          <w:szCs w:val="22"/>
        </w:rPr>
        <w:t xml:space="preserve">my jako </w:t>
      </w:r>
      <w:r w:rsidRPr="00950D14">
        <w:rPr>
          <w:rFonts w:ascii="Arial" w:hAnsi="Arial" w:cs="Arial"/>
          <w:i/>
          <w:iCs/>
          <w:sz w:val="22"/>
          <w:szCs w:val="22"/>
        </w:rPr>
        <w:t>developeři na zvýšené požadavky na energetickou efektivitu bud</w:t>
      </w:r>
      <w:r w:rsidR="007C3581">
        <w:rPr>
          <w:rFonts w:ascii="Arial" w:hAnsi="Arial" w:cs="Arial"/>
          <w:i/>
          <w:iCs/>
          <w:sz w:val="22"/>
          <w:szCs w:val="22"/>
        </w:rPr>
        <w:t>eme</w:t>
      </w:r>
      <w:r w:rsidRPr="00950D14">
        <w:rPr>
          <w:rFonts w:ascii="Arial" w:hAnsi="Arial" w:cs="Arial"/>
          <w:i/>
          <w:iCs/>
          <w:sz w:val="22"/>
          <w:szCs w:val="22"/>
        </w:rPr>
        <w:t xml:space="preserve"> muset být připraveni. Ve</w:t>
      </w:r>
      <w:r w:rsidR="007C3581">
        <w:rPr>
          <w:rFonts w:ascii="Arial" w:hAnsi="Arial" w:cs="Arial"/>
          <w:i/>
          <w:iCs/>
          <w:sz w:val="22"/>
          <w:szCs w:val="22"/>
        </w:rPr>
        <w:t> </w:t>
      </w:r>
      <w:r w:rsidRPr="00950D14">
        <w:rPr>
          <w:rFonts w:ascii="Arial" w:hAnsi="Arial" w:cs="Arial"/>
          <w:i/>
          <w:iCs/>
          <w:sz w:val="22"/>
          <w:szCs w:val="22"/>
        </w:rPr>
        <w:t xml:space="preserve">VGP Parcích po celé Evropě včetně ČR, které jsme na Expo Realu prezentovali, je naším cílem je dosáhnout celkovou kapacitu </w:t>
      </w:r>
      <w:r w:rsidRPr="00950D14">
        <w:rPr>
          <w:rFonts w:ascii="Arial" w:hAnsi="Arial" w:cs="Arial"/>
          <w:i/>
          <w:iCs/>
          <w:sz w:val="22"/>
          <w:szCs w:val="22"/>
        </w:rPr>
        <w:lastRenderedPageBreak/>
        <w:t xml:space="preserve">výroby zelené energie 300 </w:t>
      </w:r>
      <w:proofErr w:type="spellStart"/>
      <w:r w:rsidRPr="00950D14">
        <w:rPr>
          <w:rFonts w:ascii="Arial" w:hAnsi="Arial" w:cs="Arial"/>
          <w:i/>
          <w:iCs/>
          <w:sz w:val="22"/>
          <w:szCs w:val="22"/>
        </w:rPr>
        <w:t>MWp</w:t>
      </w:r>
      <w:proofErr w:type="spellEnd"/>
      <w:r w:rsidRPr="00950D14">
        <w:rPr>
          <w:rFonts w:ascii="Arial" w:hAnsi="Arial" w:cs="Arial"/>
          <w:i/>
          <w:iCs/>
          <w:sz w:val="22"/>
          <w:szCs w:val="22"/>
        </w:rPr>
        <w:t xml:space="preserve"> do roku 2025. </w:t>
      </w:r>
      <w:r w:rsidRPr="00950D14">
        <w:rPr>
          <w:rFonts w:ascii="Arial" w:hAnsi="Arial" w:cs="Arial"/>
          <w:bCs/>
          <w:i/>
          <w:iCs/>
          <w:sz w:val="22"/>
          <w:szCs w:val="22"/>
        </w:rPr>
        <w:t xml:space="preserve">Pilotním projektem v tomto směru je VGP Park </w:t>
      </w:r>
      <w:proofErr w:type="spellStart"/>
      <w:r w:rsidRPr="00950D14">
        <w:rPr>
          <w:rFonts w:ascii="Arial" w:hAnsi="Arial" w:cs="Arial"/>
          <w:bCs/>
          <w:i/>
          <w:iCs/>
          <w:sz w:val="22"/>
          <w:szCs w:val="22"/>
        </w:rPr>
        <w:t>Am</w:t>
      </w:r>
      <w:proofErr w:type="spellEnd"/>
      <w:r w:rsidRPr="00950D1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950D14">
        <w:rPr>
          <w:rFonts w:ascii="Arial" w:hAnsi="Arial" w:cs="Arial"/>
          <w:bCs/>
          <w:i/>
          <w:iCs/>
          <w:sz w:val="22"/>
          <w:szCs w:val="22"/>
        </w:rPr>
        <w:t>Alten</w:t>
      </w:r>
      <w:proofErr w:type="spellEnd"/>
      <w:r w:rsidRPr="00950D1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950D14">
        <w:rPr>
          <w:rFonts w:ascii="Arial" w:hAnsi="Arial" w:cs="Arial"/>
          <w:bCs/>
          <w:i/>
          <w:iCs/>
          <w:sz w:val="22"/>
          <w:szCs w:val="22"/>
        </w:rPr>
        <w:t>Flughafen</w:t>
      </w:r>
      <w:proofErr w:type="spellEnd"/>
      <w:r w:rsidRPr="00950D14">
        <w:rPr>
          <w:rFonts w:ascii="Arial" w:hAnsi="Arial" w:cs="Arial"/>
          <w:bCs/>
          <w:i/>
          <w:iCs/>
          <w:sz w:val="22"/>
          <w:szCs w:val="22"/>
        </w:rPr>
        <w:t xml:space="preserve"> v německém </w:t>
      </w:r>
      <w:proofErr w:type="spellStart"/>
      <w:r w:rsidRPr="00950D14">
        <w:rPr>
          <w:rFonts w:ascii="Arial" w:hAnsi="Arial" w:cs="Arial"/>
          <w:bCs/>
          <w:i/>
          <w:iCs/>
          <w:sz w:val="22"/>
          <w:szCs w:val="22"/>
        </w:rPr>
        <w:t>Giessenu</w:t>
      </w:r>
      <w:proofErr w:type="spellEnd"/>
      <w:r w:rsidRPr="00950D14">
        <w:rPr>
          <w:rFonts w:ascii="Arial" w:hAnsi="Arial" w:cs="Arial"/>
          <w:bCs/>
          <w:i/>
          <w:iCs/>
          <w:sz w:val="22"/>
          <w:szCs w:val="22"/>
        </w:rPr>
        <w:t>, kde byl plyn nahrazen systémem tepelných čerpadel v kombinaci s</w:t>
      </w:r>
      <w:r w:rsidR="007C3581">
        <w:rPr>
          <w:rFonts w:ascii="Arial" w:hAnsi="Arial" w:cs="Arial"/>
          <w:bCs/>
          <w:i/>
          <w:iCs/>
          <w:sz w:val="22"/>
          <w:szCs w:val="22"/>
        </w:rPr>
        <w:t> </w:t>
      </w:r>
      <w:r w:rsidRPr="00950D14">
        <w:rPr>
          <w:rFonts w:ascii="Arial" w:hAnsi="Arial" w:cs="Arial"/>
          <w:bCs/>
          <w:i/>
          <w:iCs/>
          <w:sz w:val="22"/>
          <w:szCs w:val="22"/>
        </w:rPr>
        <w:t>fotovoltaikou</w:t>
      </w:r>
      <w:r w:rsidR="007C3581">
        <w:rPr>
          <w:rFonts w:ascii="Arial" w:hAnsi="Arial" w:cs="Arial"/>
          <w:bCs/>
          <w:i/>
          <w:iCs/>
          <w:sz w:val="22"/>
          <w:szCs w:val="22"/>
        </w:rPr>
        <w:t>,“</w:t>
      </w:r>
      <w:r w:rsidR="00C468A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C468A3">
        <w:rPr>
          <w:rFonts w:ascii="Arial" w:hAnsi="Arial" w:cs="Arial"/>
          <w:bCs/>
          <w:sz w:val="22"/>
          <w:szCs w:val="22"/>
        </w:rPr>
        <w:t xml:space="preserve">řekl </w:t>
      </w:r>
      <w:r w:rsidR="00236311">
        <w:rPr>
          <w:rFonts w:ascii="Arial" w:hAnsi="Arial" w:cs="Arial"/>
          <w:bCs/>
          <w:sz w:val="22"/>
          <w:szCs w:val="22"/>
        </w:rPr>
        <w:t xml:space="preserve">Jan Van </w:t>
      </w:r>
      <w:proofErr w:type="spellStart"/>
      <w:r w:rsidR="00236311">
        <w:rPr>
          <w:rFonts w:ascii="Arial" w:hAnsi="Arial" w:cs="Arial"/>
          <w:bCs/>
          <w:sz w:val="22"/>
          <w:szCs w:val="22"/>
        </w:rPr>
        <w:t>Geet</w:t>
      </w:r>
      <w:proofErr w:type="spellEnd"/>
      <w:r w:rsidR="00236311">
        <w:rPr>
          <w:rFonts w:ascii="Arial" w:hAnsi="Arial" w:cs="Arial"/>
          <w:bCs/>
          <w:sz w:val="22"/>
          <w:szCs w:val="22"/>
        </w:rPr>
        <w:t>, CEO společnosti VGP.</w:t>
      </w:r>
    </w:p>
    <w:p w14:paraId="6056BD37" w14:textId="77777777" w:rsidR="00EE5E8F" w:rsidRDefault="00EE5E8F" w:rsidP="00D54C9C">
      <w:pPr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1AE2458" w14:textId="0A39A40A" w:rsidR="00E84C79" w:rsidRPr="001A2C34" w:rsidRDefault="00E84C79" w:rsidP="00D54C9C">
      <w:pPr>
        <w:spacing w:line="280" w:lineRule="atLeast"/>
        <w:jc w:val="both"/>
        <w:rPr>
          <w:rFonts w:ascii="Arial" w:hAnsi="Arial" w:cs="Arial"/>
          <w:bCs/>
          <w:sz w:val="22"/>
          <w:szCs w:val="22"/>
        </w:rPr>
      </w:pPr>
      <w:r w:rsidRPr="00E84C79">
        <w:rPr>
          <w:rFonts w:ascii="Arial" w:hAnsi="Arial" w:cs="Arial"/>
          <w:b/>
          <w:sz w:val="22"/>
          <w:szCs w:val="22"/>
        </w:rPr>
        <w:t>Investice</w:t>
      </w:r>
      <w:r w:rsidR="00EC64DB">
        <w:rPr>
          <w:rFonts w:ascii="Arial" w:hAnsi="Arial" w:cs="Arial"/>
          <w:b/>
          <w:sz w:val="22"/>
          <w:szCs w:val="22"/>
        </w:rPr>
        <w:t xml:space="preserve">: </w:t>
      </w:r>
      <w:r w:rsidR="009F53C8">
        <w:rPr>
          <w:rFonts w:ascii="Arial" w:hAnsi="Arial" w:cs="Arial"/>
          <w:b/>
          <w:sz w:val="22"/>
          <w:szCs w:val="22"/>
        </w:rPr>
        <w:t xml:space="preserve">přichází doba pro </w:t>
      </w:r>
      <w:r w:rsidR="00EC64DB">
        <w:rPr>
          <w:rFonts w:ascii="Arial" w:hAnsi="Arial" w:cs="Arial"/>
          <w:b/>
          <w:sz w:val="22"/>
          <w:szCs w:val="22"/>
        </w:rPr>
        <w:t xml:space="preserve">rozvoj nových </w:t>
      </w:r>
      <w:r w:rsidR="009F53C8">
        <w:rPr>
          <w:rFonts w:ascii="Arial" w:hAnsi="Arial" w:cs="Arial"/>
          <w:b/>
          <w:sz w:val="22"/>
          <w:szCs w:val="22"/>
        </w:rPr>
        <w:t>byznysových modelů</w:t>
      </w:r>
    </w:p>
    <w:p w14:paraId="3678E2A2" w14:textId="3C743737" w:rsidR="00FB3AB4" w:rsidRPr="00F3686C" w:rsidRDefault="00FB3AB4" w:rsidP="00D54C9C">
      <w:pPr>
        <w:pStyle w:val="Zkladntext"/>
        <w:spacing w:line="280" w:lineRule="atLeast"/>
        <w:rPr>
          <w:rFonts w:ascii="Arial" w:hAnsi="Arial"/>
          <w:bCs/>
          <w:iCs/>
          <w:sz w:val="22"/>
          <w:szCs w:val="22"/>
          <w:lang w:val="cs-CZ"/>
        </w:rPr>
      </w:pPr>
      <w:r w:rsidRPr="00696832">
        <w:rPr>
          <w:rFonts w:ascii="Arial" w:hAnsi="Arial"/>
          <w:bCs/>
          <w:iCs/>
          <w:sz w:val="22"/>
          <w:szCs w:val="22"/>
          <w:lang w:val="cs-CZ"/>
        </w:rPr>
        <w:t xml:space="preserve">Podle realitních expertů je současným imperativem celého realitně-stavebního oboru, aby změnil </w:t>
      </w:r>
      <w:r w:rsidR="00494289" w:rsidRPr="00696832">
        <w:rPr>
          <w:rFonts w:ascii="Arial" w:hAnsi="Arial"/>
          <w:bCs/>
          <w:iCs/>
          <w:sz w:val="22"/>
          <w:szCs w:val="22"/>
          <w:lang w:val="cs-CZ"/>
        </w:rPr>
        <w:t xml:space="preserve">některé </w:t>
      </w:r>
      <w:r w:rsidRPr="00696832">
        <w:rPr>
          <w:rFonts w:ascii="Arial" w:hAnsi="Arial"/>
          <w:bCs/>
          <w:iCs/>
          <w:sz w:val="22"/>
          <w:szCs w:val="22"/>
          <w:lang w:val="cs-CZ"/>
        </w:rPr>
        <w:t>navyklé postupy a rozvíjel nové byznysové modely</w:t>
      </w:r>
      <w:r w:rsidR="00A010F0" w:rsidRPr="00696832">
        <w:rPr>
          <w:rFonts w:ascii="Arial" w:hAnsi="Arial"/>
          <w:bCs/>
          <w:iCs/>
          <w:sz w:val="22"/>
          <w:szCs w:val="22"/>
          <w:lang w:val="cs-CZ"/>
        </w:rPr>
        <w:t>.</w:t>
      </w:r>
      <w:r w:rsidR="00CF5C1F" w:rsidRPr="00696832">
        <w:rPr>
          <w:rFonts w:ascii="Arial" w:hAnsi="Arial"/>
          <w:bCs/>
          <w:iCs/>
          <w:sz w:val="22"/>
          <w:szCs w:val="22"/>
          <w:lang w:val="cs-CZ"/>
        </w:rPr>
        <w:t xml:space="preserve"> </w:t>
      </w:r>
      <w:r w:rsidR="00A20240" w:rsidRPr="00696832">
        <w:rPr>
          <w:rFonts w:ascii="Arial" w:hAnsi="Arial" w:cs="Arial"/>
          <w:bCs/>
          <w:iCs/>
          <w:sz w:val="22"/>
          <w:szCs w:val="22"/>
          <w:lang w:val="cs-CZ"/>
        </w:rPr>
        <w:t>Novým trendem utvářejícím komerční nemovitosti j</w:t>
      </w:r>
      <w:r w:rsidR="00667EA7" w:rsidRPr="00696832">
        <w:rPr>
          <w:rFonts w:ascii="Arial" w:hAnsi="Arial" w:cs="Arial"/>
          <w:bCs/>
          <w:iCs/>
          <w:sz w:val="22"/>
          <w:szCs w:val="22"/>
          <w:lang w:val="cs-CZ"/>
        </w:rPr>
        <w:t>sou kritéria</w:t>
      </w:r>
      <w:r w:rsidR="00A20240" w:rsidRPr="00696832">
        <w:rPr>
          <w:rFonts w:ascii="Arial" w:hAnsi="Arial" w:cs="Arial"/>
          <w:bCs/>
          <w:iCs/>
          <w:sz w:val="22"/>
          <w:szCs w:val="22"/>
          <w:lang w:val="cs-CZ"/>
        </w:rPr>
        <w:t xml:space="preserve"> ESG </w:t>
      </w:r>
      <w:r w:rsidR="00667EA7" w:rsidRPr="00696832">
        <w:rPr>
          <w:rFonts w:ascii="Arial" w:hAnsi="Arial" w:cs="Arial"/>
          <w:bCs/>
          <w:iCs/>
          <w:sz w:val="22"/>
          <w:szCs w:val="22"/>
          <w:lang w:val="cs-CZ"/>
        </w:rPr>
        <w:t>(</w:t>
      </w:r>
      <w:proofErr w:type="spellStart"/>
      <w:r w:rsidR="00667EA7" w:rsidRPr="00696832">
        <w:rPr>
          <w:rFonts w:ascii="Arial" w:hAnsi="Arial" w:cs="Arial"/>
          <w:bCs/>
          <w:iCs/>
          <w:sz w:val="22"/>
          <w:szCs w:val="22"/>
          <w:lang w:val="cs-CZ"/>
        </w:rPr>
        <w:t>Environmen</w:t>
      </w:r>
      <w:r w:rsidR="00944063" w:rsidRPr="00696832">
        <w:rPr>
          <w:rFonts w:ascii="Arial" w:hAnsi="Arial" w:cs="Arial"/>
          <w:bCs/>
          <w:iCs/>
          <w:sz w:val="22"/>
          <w:szCs w:val="22"/>
          <w:lang w:val="cs-CZ"/>
        </w:rPr>
        <w:t>ta</w:t>
      </w:r>
      <w:r w:rsidR="00667EA7" w:rsidRPr="00696832">
        <w:rPr>
          <w:rFonts w:ascii="Arial" w:hAnsi="Arial" w:cs="Arial"/>
          <w:bCs/>
          <w:iCs/>
          <w:sz w:val="22"/>
          <w:szCs w:val="22"/>
          <w:lang w:val="cs-CZ"/>
        </w:rPr>
        <w:t>l</w:t>
      </w:r>
      <w:proofErr w:type="spellEnd"/>
      <w:r w:rsidR="00667EA7" w:rsidRPr="00696832">
        <w:rPr>
          <w:rFonts w:ascii="Arial" w:hAnsi="Arial" w:cs="Arial"/>
          <w:bCs/>
          <w:iCs/>
          <w:sz w:val="22"/>
          <w:szCs w:val="22"/>
          <w:lang w:val="cs-CZ"/>
        </w:rPr>
        <w:t xml:space="preserve"> – </w:t>
      </w:r>
      <w:proofErr w:type="spellStart"/>
      <w:r w:rsidR="00667EA7" w:rsidRPr="00696832">
        <w:rPr>
          <w:rFonts w:ascii="Arial" w:hAnsi="Arial" w:cs="Arial"/>
          <w:bCs/>
          <w:iCs/>
          <w:sz w:val="22"/>
          <w:szCs w:val="22"/>
          <w:lang w:val="cs-CZ"/>
        </w:rPr>
        <w:t>Social</w:t>
      </w:r>
      <w:proofErr w:type="spellEnd"/>
      <w:r w:rsidR="00667EA7" w:rsidRPr="00696832">
        <w:rPr>
          <w:rFonts w:ascii="Arial" w:hAnsi="Arial" w:cs="Arial"/>
          <w:bCs/>
          <w:iCs/>
          <w:sz w:val="22"/>
          <w:szCs w:val="22"/>
          <w:lang w:val="cs-CZ"/>
        </w:rPr>
        <w:t xml:space="preserve"> – </w:t>
      </w:r>
      <w:proofErr w:type="spellStart"/>
      <w:r w:rsidR="00667EA7" w:rsidRPr="00696832">
        <w:rPr>
          <w:rFonts w:ascii="Arial" w:hAnsi="Arial" w:cs="Arial"/>
          <w:bCs/>
          <w:iCs/>
          <w:sz w:val="22"/>
          <w:szCs w:val="22"/>
          <w:lang w:val="cs-CZ"/>
        </w:rPr>
        <w:t>Governance</w:t>
      </w:r>
      <w:proofErr w:type="spellEnd"/>
      <w:r w:rsidR="00667EA7" w:rsidRPr="00696832">
        <w:rPr>
          <w:rFonts w:ascii="Arial" w:hAnsi="Arial" w:cs="Arial"/>
          <w:bCs/>
          <w:iCs/>
          <w:sz w:val="22"/>
          <w:szCs w:val="22"/>
          <w:lang w:val="cs-CZ"/>
        </w:rPr>
        <w:t xml:space="preserve">) </w:t>
      </w:r>
      <w:r w:rsidR="00A20240" w:rsidRPr="00696832">
        <w:rPr>
          <w:rFonts w:ascii="Arial" w:hAnsi="Arial" w:cs="Arial"/>
          <w:bCs/>
          <w:iCs/>
          <w:sz w:val="22"/>
          <w:szCs w:val="22"/>
          <w:lang w:val="cs-CZ"/>
        </w:rPr>
        <w:t>a je</w:t>
      </w:r>
      <w:r w:rsidR="00667EA7" w:rsidRPr="00696832">
        <w:rPr>
          <w:rFonts w:ascii="Arial" w:hAnsi="Arial" w:cs="Arial"/>
          <w:bCs/>
          <w:iCs/>
          <w:sz w:val="22"/>
          <w:szCs w:val="22"/>
          <w:lang w:val="cs-CZ"/>
        </w:rPr>
        <w:t>jich</w:t>
      </w:r>
      <w:r w:rsidR="00A20240" w:rsidRPr="00696832">
        <w:rPr>
          <w:rFonts w:ascii="Arial" w:hAnsi="Arial" w:cs="Arial"/>
          <w:bCs/>
          <w:iCs/>
          <w:sz w:val="22"/>
          <w:szCs w:val="22"/>
          <w:lang w:val="cs-CZ"/>
        </w:rPr>
        <w:t xml:space="preserve"> implementace.</w:t>
      </w:r>
      <w:r w:rsidR="00D70D6D" w:rsidRPr="00696832">
        <w:rPr>
          <w:rFonts w:ascii="Arial" w:hAnsi="Arial" w:cs="Arial"/>
          <w:bCs/>
          <w:iCs/>
          <w:sz w:val="22"/>
          <w:szCs w:val="22"/>
          <w:lang w:val="cs-CZ"/>
        </w:rPr>
        <w:t xml:space="preserve"> </w:t>
      </w:r>
      <w:r w:rsidR="00D70D6D" w:rsidRPr="00696832">
        <w:rPr>
          <w:rFonts w:ascii="Arial" w:hAnsi="Arial" w:cs="Arial"/>
          <w:bCs/>
          <w:i/>
          <w:sz w:val="22"/>
          <w:szCs w:val="22"/>
          <w:lang w:val="cs-CZ"/>
        </w:rPr>
        <w:t>„</w:t>
      </w:r>
      <w:r w:rsidR="00200CD9" w:rsidRPr="00696832">
        <w:rPr>
          <w:rFonts w:ascii="Arial" w:hAnsi="Arial" w:cs="Arial"/>
          <w:bCs/>
          <w:i/>
          <w:sz w:val="22"/>
          <w:szCs w:val="22"/>
          <w:lang w:val="cs-CZ"/>
        </w:rPr>
        <w:t xml:space="preserve">Kritéria </w:t>
      </w:r>
      <w:r w:rsidR="00944063" w:rsidRPr="00696832">
        <w:rPr>
          <w:rFonts w:ascii="Arial" w:hAnsi="Arial" w:cs="Arial"/>
          <w:bCs/>
          <w:i/>
          <w:sz w:val="22"/>
          <w:szCs w:val="22"/>
          <w:lang w:val="cs-CZ"/>
        </w:rPr>
        <w:t xml:space="preserve">ESG </w:t>
      </w:r>
      <w:r w:rsidR="00500263" w:rsidRPr="00696832">
        <w:rPr>
          <w:rFonts w:ascii="Arial" w:hAnsi="Arial" w:cs="Arial"/>
          <w:bCs/>
          <w:i/>
          <w:sz w:val="22"/>
          <w:szCs w:val="22"/>
          <w:lang w:val="cs-CZ"/>
        </w:rPr>
        <w:t>ve</w:t>
      </w:r>
      <w:r w:rsidR="00463D67" w:rsidRPr="00696832">
        <w:rPr>
          <w:rFonts w:ascii="Arial" w:hAnsi="Arial" w:cs="Arial"/>
          <w:bCs/>
          <w:i/>
          <w:sz w:val="22"/>
          <w:szCs w:val="22"/>
          <w:lang w:val="cs-CZ"/>
        </w:rPr>
        <w:t>d</w:t>
      </w:r>
      <w:r w:rsidR="00200CD9" w:rsidRPr="00696832">
        <w:rPr>
          <w:rFonts w:ascii="Arial" w:hAnsi="Arial" w:cs="Arial"/>
          <w:bCs/>
          <w:i/>
          <w:sz w:val="22"/>
          <w:szCs w:val="22"/>
          <w:lang w:val="cs-CZ"/>
        </w:rPr>
        <w:t>ou</w:t>
      </w:r>
      <w:r w:rsidR="00500263" w:rsidRPr="00696832">
        <w:rPr>
          <w:rFonts w:ascii="Arial" w:hAnsi="Arial" w:cs="Arial"/>
          <w:bCs/>
          <w:i/>
          <w:sz w:val="22"/>
          <w:szCs w:val="22"/>
          <w:lang w:val="cs-CZ"/>
        </w:rPr>
        <w:t xml:space="preserve"> investory k tomu, aby přehodno</w:t>
      </w:r>
      <w:r w:rsidR="00EF3692" w:rsidRPr="00696832">
        <w:rPr>
          <w:rFonts w:ascii="Arial" w:hAnsi="Arial" w:cs="Arial"/>
          <w:bCs/>
          <w:i/>
          <w:sz w:val="22"/>
          <w:szCs w:val="22"/>
          <w:lang w:val="cs-CZ"/>
        </w:rPr>
        <w:t>cova</w:t>
      </w:r>
      <w:r w:rsidR="00500263" w:rsidRPr="00696832">
        <w:rPr>
          <w:rFonts w:ascii="Arial" w:hAnsi="Arial" w:cs="Arial"/>
          <w:bCs/>
          <w:i/>
          <w:sz w:val="22"/>
          <w:szCs w:val="22"/>
          <w:lang w:val="cs-CZ"/>
        </w:rPr>
        <w:t>li své investice</w:t>
      </w:r>
      <w:r w:rsidR="007C7B8C" w:rsidRPr="00696832">
        <w:rPr>
          <w:rFonts w:ascii="Arial" w:hAnsi="Arial" w:cs="Arial"/>
          <w:bCs/>
          <w:i/>
          <w:sz w:val="22"/>
          <w:szCs w:val="22"/>
          <w:lang w:val="cs-CZ"/>
        </w:rPr>
        <w:t xml:space="preserve"> – a to i kvůli tomu,</w:t>
      </w:r>
      <w:r w:rsidR="00E54303" w:rsidRPr="00696832">
        <w:rPr>
          <w:rFonts w:ascii="Arial" w:hAnsi="Arial" w:cs="Arial"/>
          <w:bCs/>
          <w:i/>
          <w:sz w:val="22"/>
          <w:szCs w:val="22"/>
          <w:lang w:val="cs-CZ"/>
        </w:rPr>
        <w:t xml:space="preserve"> že</w:t>
      </w:r>
      <w:r w:rsidR="007C7B8C" w:rsidRPr="00696832">
        <w:rPr>
          <w:rFonts w:ascii="Arial" w:hAnsi="Arial" w:cs="Arial"/>
          <w:bCs/>
          <w:i/>
          <w:sz w:val="22"/>
          <w:szCs w:val="22"/>
          <w:lang w:val="cs-CZ"/>
        </w:rPr>
        <w:t xml:space="preserve"> </w:t>
      </w:r>
      <w:r w:rsidR="00E54303" w:rsidRPr="00696832">
        <w:rPr>
          <w:rFonts w:ascii="Arial" w:hAnsi="Arial" w:cs="Arial"/>
          <w:bCs/>
          <w:i/>
          <w:sz w:val="22"/>
          <w:szCs w:val="22"/>
          <w:lang w:val="cs-CZ"/>
        </w:rPr>
        <w:t xml:space="preserve">podle jejich naplňování se budou </w:t>
      </w:r>
      <w:r w:rsidR="00463D67" w:rsidRPr="00696832">
        <w:rPr>
          <w:rFonts w:ascii="Arial" w:hAnsi="Arial" w:cs="Arial"/>
          <w:bCs/>
          <w:i/>
          <w:sz w:val="22"/>
          <w:szCs w:val="22"/>
          <w:lang w:val="cs-CZ"/>
        </w:rPr>
        <w:t xml:space="preserve">posuzovat podmínky financování projektů. </w:t>
      </w:r>
      <w:r w:rsidR="0038157D" w:rsidRPr="00696832">
        <w:rPr>
          <w:rFonts w:ascii="Arial" w:hAnsi="Arial" w:cs="Arial"/>
          <w:bCs/>
          <w:i/>
          <w:sz w:val="22"/>
          <w:szCs w:val="22"/>
          <w:lang w:val="cs-CZ"/>
        </w:rPr>
        <w:t xml:space="preserve">Implementace principů ESG zvyšuje konkurenceschopnost </w:t>
      </w:r>
      <w:r w:rsidR="00F74152" w:rsidRPr="00696832">
        <w:rPr>
          <w:rFonts w:ascii="Arial" w:hAnsi="Arial" w:cs="Arial"/>
          <w:bCs/>
          <w:i/>
          <w:sz w:val="22"/>
          <w:szCs w:val="22"/>
          <w:lang w:val="cs-CZ"/>
        </w:rPr>
        <w:t xml:space="preserve">a hodnotu nemovitostí, </w:t>
      </w:r>
      <w:r w:rsidR="00F74152" w:rsidRPr="00696832">
        <w:rPr>
          <w:rFonts w:ascii="Arial" w:hAnsi="Arial" w:cs="Arial"/>
          <w:bCs/>
          <w:iCs/>
          <w:sz w:val="22"/>
          <w:szCs w:val="22"/>
          <w:lang w:val="cs-CZ"/>
        </w:rPr>
        <w:t xml:space="preserve">komentoval </w:t>
      </w:r>
      <w:r w:rsidR="00DF4C9E" w:rsidRPr="00696832">
        <w:rPr>
          <w:rFonts w:ascii="Arial" w:hAnsi="Arial"/>
          <w:bCs/>
          <w:iCs/>
          <w:sz w:val="22"/>
          <w:szCs w:val="22"/>
          <w:lang w:val="cs-CZ"/>
        </w:rPr>
        <w:t>Jakub Stanislav</w:t>
      </w:r>
      <w:r w:rsidR="00F74152" w:rsidRPr="00696832">
        <w:rPr>
          <w:rFonts w:ascii="Arial" w:hAnsi="Arial"/>
          <w:bCs/>
          <w:iCs/>
          <w:sz w:val="22"/>
          <w:szCs w:val="22"/>
          <w:lang w:val="cs-CZ"/>
        </w:rPr>
        <w:t xml:space="preserve">, </w:t>
      </w:r>
      <w:r w:rsidR="00AB2B79" w:rsidRPr="00696832">
        <w:rPr>
          <w:rFonts w:ascii="Arial" w:hAnsi="Arial"/>
          <w:bCs/>
          <w:iCs/>
          <w:sz w:val="22"/>
          <w:szCs w:val="22"/>
          <w:lang w:val="cs-CZ"/>
        </w:rPr>
        <w:t>vedoucí manažer investičního oddělení v realitní poradenské společnosti CBRE.</w:t>
      </w:r>
      <w:r w:rsidR="006D6E5E" w:rsidRPr="00696832">
        <w:rPr>
          <w:rFonts w:ascii="Arial" w:hAnsi="Arial"/>
          <w:bCs/>
          <w:iCs/>
          <w:sz w:val="22"/>
          <w:szCs w:val="22"/>
          <w:lang w:val="cs-CZ"/>
        </w:rPr>
        <w:t xml:space="preserve"> </w:t>
      </w:r>
      <w:r w:rsidR="00F3686C">
        <w:rPr>
          <w:rFonts w:ascii="Arial" w:hAnsi="Arial"/>
          <w:bCs/>
          <w:i/>
          <w:sz w:val="22"/>
          <w:szCs w:val="22"/>
          <w:lang w:val="cs-CZ"/>
        </w:rPr>
        <w:t>„</w:t>
      </w:r>
      <w:r w:rsidR="00F3686C" w:rsidRPr="00F3686C">
        <w:rPr>
          <w:rFonts w:ascii="Arial" w:hAnsi="Arial"/>
          <w:bCs/>
          <w:i/>
          <w:sz w:val="22"/>
          <w:szCs w:val="22"/>
          <w:lang w:val="cs-CZ"/>
        </w:rPr>
        <w:t>D</w:t>
      </w:r>
      <w:r w:rsidR="006D6E5E" w:rsidRPr="00F3686C">
        <w:rPr>
          <w:rFonts w:ascii="Arial" w:hAnsi="Arial"/>
          <w:bCs/>
          <w:i/>
          <w:sz w:val="22"/>
          <w:szCs w:val="22"/>
          <w:lang w:val="cs-CZ"/>
        </w:rPr>
        <w:t xml:space="preserve">alším významným </w:t>
      </w:r>
      <w:r w:rsidR="00AD4B9C" w:rsidRPr="00F3686C">
        <w:rPr>
          <w:rFonts w:ascii="Arial" w:hAnsi="Arial"/>
          <w:bCs/>
          <w:i/>
          <w:sz w:val="22"/>
          <w:szCs w:val="22"/>
          <w:lang w:val="cs-CZ"/>
        </w:rPr>
        <w:t xml:space="preserve">trendem </w:t>
      </w:r>
      <w:r w:rsidR="00F3686C" w:rsidRPr="00F3686C">
        <w:rPr>
          <w:rFonts w:ascii="Arial" w:hAnsi="Arial"/>
          <w:bCs/>
          <w:i/>
          <w:sz w:val="22"/>
          <w:szCs w:val="22"/>
          <w:lang w:val="cs-CZ"/>
        </w:rPr>
        <w:t xml:space="preserve">je </w:t>
      </w:r>
      <w:proofErr w:type="spellStart"/>
      <w:r w:rsidR="00AD4B9C" w:rsidRPr="00F3686C">
        <w:rPr>
          <w:rFonts w:ascii="Arial" w:hAnsi="Arial"/>
          <w:bCs/>
          <w:i/>
          <w:sz w:val="22"/>
          <w:szCs w:val="22"/>
          <w:lang w:val="cs-CZ"/>
        </w:rPr>
        <w:t>onshoring</w:t>
      </w:r>
      <w:proofErr w:type="spellEnd"/>
      <w:r w:rsidR="00AD4B9C" w:rsidRPr="00F3686C">
        <w:rPr>
          <w:rFonts w:ascii="Arial" w:hAnsi="Arial"/>
          <w:bCs/>
          <w:i/>
          <w:sz w:val="22"/>
          <w:szCs w:val="22"/>
          <w:lang w:val="cs-CZ"/>
        </w:rPr>
        <w:t xml:space="preserve"> speciálně pro segment průmyslových a logistických nemovitostí.</w:t>
      </w:r>
      <w:r w:rsidR="00E31F34" w:rsidRPr="00F3686C">
        <w:rPr>
          <w:rFonts w:ascii="Arial" w:hAnsi="Arial"/>
          <w:bCs/>
          <w:i/>
          <w:sz w:val="22"/>
          <w:szCs w:val="22"/>
          <w:lang w:val="cs-CZ"/>
        </w:rPr>
        <w:t xml:space="preserve"> Z hlediska investic do jednotlivých realitních sektorů </w:t>
      </w:r>
      <w:r w:rsidR="005B1523" w:rsidRPr="00F3686C">
        <w:rPr>
          <w:rFonts w:ascii="Arial" w:hAnsi="Arial"/>
          <w:bCs/>
          <w:i/>
          <w:sz w:val="22"/>
          <w:szCs w:val="22"/>
          <w:lang w:val="cs-CZ"/>
        </w:rPr>
        <w:t xml:space="preserve">se ke slovu </w:t>
      </w:r>
      <w:r w:rsidR="00E31F34" w:rsidRPr="00F3686C">
        <w:rPr>
          <w:rFonts w:ascii="Arial" w:hAnsi="Arial"/>
          <w:bCs/>
          <w:i/>
          <w:sz w:val="22"/>
          <w:szCs w:val="22"/>
          <w:lang w:val="cs-CZ"/>
        </w:rPr>
        <w:t>v nynějším postcovidovém</w:t>
      </w:r>
      <w:r w:rsidR="001315A3">
        <w:rPr>
          <w:rFonts w:ascii="Arial" w:hAnsi="Arial"/>
          <w:bCs/>
          <w:i/>
          <w:sz w:val="22"/>
          <w:szCs w:val="22"/>
          <w:lang w:val="cs-CZ"/>
        </w:rPr>
        <w:t xml:space="preserve"> </w:t>
      </w:r>
      <w:r w:rsidR="00E31F34" w:rsidRPr="00F3686C">
        <w:rPr>
          <w:rFonts w:ascii="Arial" w:hAnsi="Arial"/>
          <w:bCs/>
          <w:i/>
          <w:sz w:val="22"/>
          <w:szCs w:val="22"/>
          <w:lang w:val="cs-CZ"/>
        </w:rPr>
        <w:t xml:space="preserve">období </w:t>
      </w:r>
      <w:r w:rsidR="006D4B6C" w:rsidRPr="00F3686C">
        <w:rPr>
          <w:rFonts w:ascii="Arial" w:hAnsi="Arial"/>
          <w:bCs/>
          <w:i/>
          <w:sz w:val="22"/>
          <w:szCs w:val="22"/>
          <w:lang w:val="cs-CZ"/>
        </w:rPr>
        <w:t>začínají opět dostávat hotely</w:t>
      </w:r>
      <w:r w:rsidR="00F3686C">
        <w:rPr>
          <w:rFonts w:ascii="Arial" w:hAnsi="Arial"/>
          <w:bCs/>
          <w:i/>
          <w:sz w:val="22"/>
          <w:szCs w:val="22"/>
          <w:lang w:val="cs-CZ"/>
        </w:rPr>
        <w:t>,“</w:t>
      </w:r>
      <w:r w:rsidR="00F3686C">
        <w:rPr>
          <w:rFonts w:ascii="Arial" w:hAnsi="Arial"/>
          <w:bCs/>
          <w:iCs/>
          <w:sz w:val="22"/>
          <w:szCs w:val="22"/>
          <w:lang w:val="cs-CZ"/>
        </w:rPr>
        <w:t xml:space="preserve"> </w:t>
      </w:r>
      <w:r w:rsidR="001A791C">
        <w:rPr>
          <w:rFonts w:ascii="Arial" w:hAnsi="Arial"/>
          <w:bCs/>
          <w:iCs/>
          <w:sz w:val="22"/>
          <w:szCs w:val="22"/>
          <w:lang w:val="cs-CZ"/>
        </w:rPr>
        <w:t>dodává Stanislav.</w:t>
      </w:r>
    </w:p>
    <w:p w14:paraId="0344B051" w14:textId="77777777" w:rsidR="00671B67" w:rsidRDefault="00671B67" w:rsidP="00D54C9C">
      <w:pPr>
        <w:pStyle w:val="Zkladntext"/>
        <w:spacing w:line="280" w:lineRule="atLeast"/>
        <w:rPr>
          <w:rFonts w:ascii="Arial" w:hAnsi="Arial" w:cs="Arial"/>
          <w:b/>
          <w:iCs/>
          <w:sz w:val="22"/>
          <w:szCs w:val="22"/>
          <w:lang w:val="cs-CZ"/>
        </w:rPr>
      </w:pPr>
    </w:p>
    <w:p w14:paraId="5136F2D1" w14:textId="38271188" w:rsidR="00F8707D" w:rsidRPr="00DA1C53" w:rsidRDefault="001502B0" w:rsidP="00D54C9C">
      <w:pPr>
        <w:pStyle w:val="Zkladntext"/>
        <w:spacing w:line="280" w:lineRule="atLeast"/>
        <w:rPr>
          <w:rFonts w:ascii="Arial" w:hAnsi="Arial" w:cs="Arial"/>
          <w:b/>
          <w:bCs/>
          <w:iCs/>
          <w:sz w:val="22"/>
          <w:szCs w:val="22"/>
          <w:lang w:val="cs-CZ"/>
        </w:rPr>
      </w:pPr>
      <w:r w:rsidRPr="00DA1C53">
        <w:rPr>
          <w:rFonts w:ascii="Arial" w:hAnsi="Arial" w:cs="Arial"/>
          <w:b/>
          <w:bCs/>
          <w:sz w:val="22"/>
          <w:szCs w:val="22"/>
          <w:shd w:val="clear" w:color="auto" w:fill="FFFFFF"/>
        </w:rPr>
        <w:t>Doprovodný program jako indikátor trendů</w:t>
      </w:r>
      <w:r w:rsidR="00DA1C53" w:rsidRPr="00DA1C53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na </w:t>
      </w:r>
      <w:r w:rsidR="00031EF5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evropském </w:t>
      </w:r>
      <w:r w:rsidR="00DA1C53" w:rsidRPr="00DA1C53">
        <w:rPr>
          <w:rFonts w:ascii="Arial" w:hAnsi="Arial" w:cs="Arial"/>
          <w:b/>
          <w:bCs/>
          <w:sz w:val="22"/>
          <w:szCs w:val="22"/>
          <w:shd w:val="clear" w:color="auto" w:fill="FFFFFF"/>
        </w:rPr>
        <w:t>realitním a investičním trhu</w:t>
      </w:r>
    </w:p>
    <w:p w14:paraId="440E0DAC" w14:textId="77777777" w:rsidR="00F8707D" w:rsidRPr="00360D2A" w:rsidRDefault="00F8707D" w:rsidP="00D54C9C">
      <w:pPr>
        <w:pStyle w:val="Zkladntext"/>
        <w:spacing w:line="280" w:lineRule="atLeast"/>
        <w:rPr>
          <w:rFonts w:ascii="Arial" w:hAnsi="Arial" w:cs="Arial"/>
          <w:bCs/>
          <w:iCs/>
          <w:sz w:val="22"/>
          <w:szCs w:val="22"/>
          <w:lang w:val="cs-CZ"/>
        </w:rPr>
      </w:pPr>
      <w:r w:rsidRPr="0058643F">
        <w:rPr>
          <w:rFonts w:ascii="Arial" w:hAnsi="Arial"/>
          <w:bCs/>
          <w:iCs/>
          <w:sz w:val="22"/>
          <w:szCs w:val="22"/>
          <w:lang w:val="cs-CZ"/>
        </w:rPr>
        <w:t xml:space="preserve">Bohatý doprovodný program </w:t>
      </w:r>
      <w:r>
        <w:rPr>
          <w:rFonts w:ascii="Arial" w:hAnsi="Arial"/>
          <w:bCs/>
          <w:iCs/>
          <w:sz w:val="22"/>
          <w:szCs w:val="22"/>
          <w:lang w:val="cs-CZ"/>
        </w:rPr>
        <w:t xml:space="preserve">veletrhu </w:t>
      </w:r>
      <w:r w:rsidRPr="0058643F">
        <w:rPr>
          <w:rFonts w:ascii="Arial" w:hAnsi="Arial"/>
          <w:bCs/>
          <w:iCs/>
          <w:sz w:val="22"/>
          <w:szCs w:val="22"/>
          <w:lang w:val="cs-CZ"/>
        </w:rPr>
        <w:t xml:space="preserve">byl </w:t>
      </w:r>
      <w:r w:rsidRPr="0058643F">
        <w:rPr>
          <w:rFonts w:ascii="Arial" w:hAnsi="Arial" w:cs="Arial"/>
          <w:bCs/>
          <w:iCs/>
          <w:sz w:val="22"/>
          <w:szCs w:val="22"/>
        </w:rPr>
        <w:t>rozděle</w:t>
      </w:r>
      <w:r w:rsidRPr="0058643F">
        <w:rPr>
          <w:rFonts w:ascii="Arial" w:hAnsi="Arial" w:cs="Arial"/>
          <w:bCs/>
          <w:iCs/>
          <w:sz w:val="22"/>
          <w:szCs w:val="22"/>
          <w:lang w:val="cs-CZ"/>
        </w:rPr>
        <w:t>n</w:t>
      </w:r>
      <w:r w:rsidRPr="0058643F">
        <w:rPr>
          <w:rFonts w:ascii="Arial" w:hAnsi="Arial" w:cs="Arial"/>
          <w:bCs/>
          <w:iCs/>
          <w:sz w:val="22"/>
          <w:szCs w:val="22"/>
        </w:rPr>
        <w:t xml:space="preserve"> do </w:t>
      </w:r>
      <w:r>
        <w:rPr>
          <w:rFonts w:ascii="Arial" w:hAnsi="Arial" w:cs="Arial"/>
          <w:bCs/>
          <w:iCs/>
          <w:sz w:val="22"/>
          <w:szCs w:val="22"/>
        </w:rPr>
        <w:t xml:space="preserve">9 </w:t>
      </w:r>
      <w:r w:rsidRPr="0058643F">
        <w:rPr>
          <w:rFonts w:ascii="Arial" w:hAnsi="Arial" w:cs="Arial"/>
          <w:bCs/>
          <w:iCs/>
          <w:sz w:val="22"/>
          <w:szCs w:val="22"/>
        </w:rPr>
        <w:t>tematických diskusních fór</w:t>
      </w:r>
      <w:r w:rsidRPr="0058643F">
        <w:rPr>
          <w:rFonts w:ascii="Arial" w:hAnsi="Arial" w:cs="Arial"/>
          <w:bCs/>
          <w:iCs/>
          <w:sz w:val="22"/>
          <w:szCs w:val="22"/>
          <w:lang w:val="cs-CZ"/>
        </w:rPr>
        <w:t xml:space="preserve">. </w:t>
      </w:r>
      <w:r>
        <w:rPr>
          <w:rFonts w:ascii="Arial" w:hAnsi="Arial" w:cs="Arial"/>
          <w:bCs/>
          <w:iCs/>
          <w:sz w:val="22"/>
          <w:szCs w:val="22"/>
          <w:lang w:val="cs-CZ"/>
        </w:rPr>
        <w:t xml:space="preserve">Novinkou mezi nimi bylo fórum </w:t>
      </w:r>
      <w:proofErr w:type="spellStart"/>
      <w:r>
        <w:rPr>
          <w:rFonts w:ascii="Arial" w:hAnsi="Arial" w:cs="Arial"/>
          <w:bCs/>
          <w:iCs/>
          <w:sz w:val="22"/>
          <w:szCs w:val="22"/>
          <w:lang w:val="cs-CZ"/>
        </w:rPr>
        <w:t>Transform</w:t>
      </w:r>
      <w:proofErr w:type="spellEnd"/>
      <w:r>
        <w:rPr>
          <w:rFonts w:ascii="Arial" w:hAnsi="Arial" w:cs="Arial"/>
          <w:bCs/>
          <w:iCs/>
          <w:sz w:val="22"/>
          <w:szCs w:val="22"/>
          <w:lang w:val="cs-CZ"/>
        </w:rPr>
        <w:t xml:space="preserve"> &amp; </w:t>
      </w:r>
      <w:proofErr w:type="spellStart"/>
      <w:r>
        <w:rPr>
          <w:rFonts w:ascii="Arial" w:hAnsi="Arial" w:cs="Arial"/>
          <w:bCs/>
          <w:iCs/>
          <w:sz w:val="22"/>
          <w:szCs w:val="22"/>
          <w:lang w:val="cs-CZ"/>
        </w:rPr>
        <w:t>Beyond</w:t>
      </w:r>
      <w:proofErr w:type="spellEnd"/>
      <w:r>
        <w:rPr>
          <w:rFonts w:ascii="Arial" w:hAnsi="Arial" w:cs="Arial"/>
          <w:bCs/>
          <w:iCs/>
          <w:sz w:val="22"/>
          <w:szCs w:val="22"/>
          <w:lang w:val="cs-CZ"/>
        </w:rPr>
        <w:t xml:space="preserve">. To se zaměřilo na nové výzvy, které před realitním a investičním trhem stojí: např. digitalizaci, robotiku či využívání umělé inteligence. Své speciální konference a diskusní panely měly také jednotlivé </w:t>
      </w:r>
      <w:r>
        <w:rPr>
          <w:rFonts w:ascii="Arial" w:hAnsi="Arial"/>
          <w:bCs/>
          <w:iCs/>
          <w:sz w:val="22"/>
          <w:szCs w:val="22"/>
          <w:lang w:val="cs-CZ"/>
        </w:rPr>
        <w:t xml:space="preserve">segmenty realitního trhu: vedle bydlení i maloobchod (Grand Plaza </w:t>
      </w:r>
      <w:proofErr w:type="spellStart"/>
      <w:r>
        <w:rPr>
          <w:rFonts w:ascii="Arial" w:hAnsi="Arial"/>
          <w:bCs/>
          <w:iCs/>
          <w:sz w:val="22"/>
          <w:szCs w:val="22"/>
          <w:lang w:val="cs-CZ"/>
        </w:rPr>
        <w:t>Stage</w:t>
      </w:r>
      <w:proofErr w:type="spellEnd"/>
      <w:r>
        <w:rPr>
          <w:rFonts w:ascii="Arial" w:hAnsi="Arial"/>
          <w:bCs/>
          <w:iCs/>
          <w:sz w:val="22"/>
          <w:szCs w:val="22"/>
          <w:lang w:val="cs-CZ"/>
        </w:rPr>
        <w:t xml:space="preserve">), logistické a průmyslové nemovitosti, kanceláře a hotely (vše v rámci fóra </w:t>
      </w:r>
      <w:proofErr w:type="spellStart"/>
      <w:r>
        <w:rPr>
          <w:rFonts w:ascii="Arial" w:hAnsi="Arial"/>
          <w:bCs/>
          <w:iCs/>
          <w:sz w:val="22"/>
          <w:szCs w:val="22"/>
          <w:lang w:val="cs-CZ"/>
        </w:rPr>
        <w:t>Planning</w:t>
      </w:r>
      <w:proofErr w:type="spellEnd"/>
      <w:r>
        <w:rPr>
          <w:rFonts w:ascii="Arial" w:hAnsi="Arial"/>
          <w:bCs/>
          <w:iCs/>
          <w:sz w:val="22"/>
          <w:szCs w:val="22"/>
          <w:lang w:val="cs-CZ"/>
        </w:rPr>
        <w:t xml:space="preserve"> </w:t>
      </w:r>
      <w:r>
        <w:rPr>
          <w:rFonts w:ascii="Arial" w:hAnsi="Arial" w:cs="Arial"/>
          <w:bCs/>
          <w:iCs/>
          <w:sz w:val="22"/>
          <w:szCs w:val="22"/>
          <w:lang w:val="cs-CZ"/>
        </w:rPr>
        <w:t>&amp;</w:t>
      </w:r>
      <w:r>
        <w:rPr>
          <w:rFonts w:ascii="Arial" w:hAnsi="Arial"/>
          <w:bCs/>
          <w:iCs/>
          <w:sz w:val="22"/>
          <w:szCs w:val="22"/>
          <w:lang w:val="cs-CZ"/>
        </w:rPr>
        <w:t xml:space="preserve"> </w:t>
      </w:r>
      <w:proofErr w:type="spellStart"/>
      <w:r>
        <w:rPr>
          <w:rFonts w:ascii="Arial" w:hAnsi="Arial"/>
          <w:bCs/>
          <w:iCs/>
          <w:sz w:val="22"/>
          <w:szCs w:val="22"/>
          <w:lang w:val="cs-CZ"/>
        </w:rPr>
        <w:t>Partnerships</w:t>
      </w:r>
      <w:proofErr w:type="spellEnd"/>
      <w:r>
        <w:rPr>
          <w:rFonts w:ascii="Arial" w:hAnsi="Arial"/>
          <w:bCs/>
          <w:iCs/>
          <w:sz w:val="22"/>
          <w:szCs w:val="22"/>
          <w:lang w:val="cs-CZ"/>
        </w:rPr>
        <w:t xml:space="preserve"> </w:t>
      </w:r>
      <w:proofErr w:type="spellStart"/>
      <w:r>
        <w:rPr>
          <w:rFonts w:ascii="Arial" w:hAnsi="Arial"/>
          <w:bCs/>
          <w:iCs/>
          <w:sz w:val="22"/>
          <w:szCs w:val="22"/>
          <w:lang w:val="cs-CZ"/>
        </w:rPr>
        <w:t>Forum</w:t>
      </w:r>
      <w:proofErr w:type="spellEnd"/>
      <w:r>
        <w:rPr>
          <w:rFonts w:ascii="Arial" w:hAnsi="Arial"/>
          <w:bCs/>
          <w:iCs/>
          <w:sz w:val="22"/>
          <w:szCs w:val="22"/>
          <w:lang w:val="cs-CZ"/>
        </w:rPr>
        <w:t>).</w:t>
      </w:r>
    </w:p>
    <w:p w14:paraId="72EC7D3F" w14:textId="77777777" w:rsidR="001D3FCE" w:rsidRPr="004E14AE" w:rsidRDefault="001D3FCE" w:rsidP="00D54C9C">
      <w:pPr>
        <w:spacing w:line="280" w:lineRule="atLeast"/>
        <w:jc w:val="both"/>
        <w:rPr>
          <w:rFonts w:ascii="Arial" w:hAnsi="Arial"/>
          <w:b/>
          <w:sz w:val="22"/>
          <w:szCs w:val="22"/>
        </w:rPr>
      </w:pPr>
    </w:p>
    <w:p w14:paraId="6DDEA348" w14:textId="77777777" w:rsidR="00F0200E" w:rsidRPr="003E3F19" w:rsidRDefault="00F0200E" w:rsidP="00D54C9C">
      <w:pPr>
        <w:pStyle w:val="Zkladntext"/>
        <w:spacing w:line="280" w:lineRule="atLeast"/>
        <w:rPr>
          <w:rFonts w:ascii="Arial" w:hAnsi="Arial"/>
          <w:b/>
          <w:caps/>
          <w:sz w:val="22"/>
          <w:szCs w:val="22"/>
        </w:rPr>
      </w:pPr>
      <w:r w:rsidRPr="003E3F19">
        <w:rPr>
          <w:rFonts w:ascii="Arial" w:hAnsi="Arial"/>
          <w:b/>
          <w:caps/>
          <w:sz w:val="22"/>
          <w:szCs w:val="22"/>
        </w:rPr>
        <w:t>Expo Real v číslech</w:t>
      </w:r>
    </w:p>
    <w:p w14:paraId="728EAC5A" w14:textId="7362EE1B" w:rsidR="0020367B" w:rsidRPr="001C443B" w:rsidRDefault="0020367B" w:rsidP="00D54C9C">
      <w:pPr>
        <w:pStyle w:val="Odstavecseseznamem"/>
        <w:spacing w:after="0" w:line="280" w:lineRule="atLea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Na Expo Real</w:t>
      </w:r>
      <w:r w:rsidR="0080135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letos </w:t>
      </w:r>
      <w:r w:rsidR="0080135D">
        <w:rPr>
          <w:rFonts w:ascii="Arial" w:hAnsi="Arial" w:cs="Arial"/>
        </w:rPr>
        <w:t>mělo své expozice</w:t>
      </w:r>
      <w:r>
        <w:rPr>
          <w:rFonts w:ascii="Arial" w:hAnsi="Arial" w:cs="Arial"/>
        </w:rPr>
        <w:t xml:space="preserve"> </w:t>
      </w:r>
      <w:r w:rsidR="005D120D" w:rsidRPr="00D25125">
        <w:rPr>
          <w:rFonts w:ascii="Arial" w:hAnsi="Arial" w:cs="Arial"/>
        </w:rPr>
        <w:t>1 778</w:t>
      </w:r>
      <w:r w:rsidR="00A31AD1" w:rsidRPr="00D25125">
        <w:rPr>
          <w:rFonts w:ascii="Arial" w:hAnsi="Arial" w:cs="Arial"/>
        </w:rPr>
        <w:t xml:space="preserve"> vystavovatelů z</w:t>
      </w:r>
      <w:r w:rsidR="00D25125" w:rsidRPr="00D25125">
        <w:rPr>
          <w:rFonts w:ascii="Arial" w:hAnsi="Arial" w:cs="Arial"/>
        </w:rPr>
        <w:t>e</w:t>
      </w:r>
      <w:r w:rsidR="00A31AD1" w:rsidRPr="00D25125">
        <w:rPr>
          <w:rFonts w:ascii="Arial" w:hAnsi="Arial" w:cs="Arial"/>
        </w:rPr>
        <w:t xml:space="preserve"> 3</w:t>
      </w:r>
      <w:r w:rsidR="00D25125" w:rsidRPr="00D25125">
        <w:rPr>
          <w:rFonts w:ascii="Arial" w:hAnsi="Arial" w:cs="Arial"/>
        </w:rPr>
        <w:t>4</w:t>
      </w:r>
      <w:r w:rsidR="00A31AD1" w:rsidRPr="00D25125">
        <w:rPr>
          <w:rFonts w:ascii="Arial" w:hAnsi="Arial" w:cs="Arial"/>
        </w:rPr>
        <w:t xml:space="preserve"> zemí.</w:t>
      </w:r>
      <w:r w:rsidR="001C443B" w:rsidRPr="00D25125">
        <w:rPr>
          <w:rFonts w:ascii="Arial" w:hAnsi="Arial" w:cs="Arial"/>
        </w:rPr>
        <w:t xml:space="preserve"> </w:t>
      </w:r>
      <w:r w:rsidRPr="000C3CB5">
        <w:rPr>
          <w:rFonts w:ascii="Arial" w:hAnsi="Arial" w:cs="Arial"/>
        </w:rPr>
        <w:t>Prezentační</w:t>
      </w:r>
      <w:r>
        <w:rPr>
          <w:rFonts w:ascii="Arial" w:hAnsi="Arial" w:cs="Arial"/>
        </w:rPr>
        <w:t xml:space="preserve"> plocha zabrala 7 výstavních hal</w:t>
      </w:r>
      <w:r w:rsidR="001C443B">
        <w:rPr>
          <w:rFonts w:ascii="Arial" w:hAnsi="Arial" w:cs="Arial"/>
        </w:rPr>
        <w:t xml:space="preserve"> </w:t>
      </w:r>
      <w:r w:rsidR="0013742B">
        <w:rPr>
          <w:rFonts w:ascii="Arial" w:hAnsi="Arial" w:cs="Arial"/>
        </w:rPr>
        <w:t>na 75 000 m</w:t>
      </w:r>
      <w:r w:rsidR="0013742B" w:rsidRPr="00311316">
        <w:rPr>
          <w:rFonts w:ascii="Arial" w:hAnsi="Arial" w:cs="Arial"/>
          <w:vertAlign w:val="superscript"/>
        </w:rPr>
        <w:t>2</w:t>
      </w:r>
      <w:r w:rsidR="001374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Celkem přijelo na veletrh</w:t>
      </w:r>
      <w:r w:rsidRPr="00F0200E">
        <w:rPr>
          <w:rFonts w:ascii="Arial" w:hAnsi="Arial" w:cs="Arial"/>
        </w:rPr>
        <w:t xml:space="preserve"> </w:t>
      </w:r>
      <w:r w:rsidRPr="000C3CB5">
        <w:rPr>
          <w:rFonts w:ascii="Arial" w:hAnsi="Arial" w:cs="Arial"/>
        </w:rPr>
        <w:t xml:space="preserve">více než </w:t>
      </w:r>
      <w:r w:rsidRPr="00D25125">
        <w:rPr>
          <w:rFonts w:ascii="Arial" w:hAnsi="Arial" w:cs="Arial"/>
        </w:rPr>
        <w:t xml:space="preserve">40 000 </w:t>
      </w:r>
      <w:r w:rsidRPr="000C3CB5">
        <w:rPr>
          <w:rFonts w:ascii="Arial" w:hAnsi="Arial" w:cs="Arial"/>
        </w:rPr>
        <w:t xml:space="preserve">účastníků reprezentujících </w:t>
      </w:r>
      <w:r w:rsidRPr="00C075DC">
        <w:rPr>
          <w:rFonts w:ascii="Arial" w:hAnsi="Arial" w:cs="Arial"/>
        </w:rPr>
        <w:t>7</w:t>
      </w:r>
      <w:r w:rsidR="00C075DC" w:rsidRPr="00C075D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 zemí. </w:t>
      </w:r>
    </w:p>
    <w:p w14:paraId="39953B88" w14:textId="77777777" w:rsidR="00D467F0" w:rsidRPr="00555036" w:rsidRDefault="00D467F0" w:rsidP="00D54C9C">
      <w:pPr>
        <w:pStyle w:val="Zkladntext"/>
        <w:spacing w:line="280" w:lineRule="atLeast"/>
        <w:rPr>
          <w:rFonts w:ascii="Arial" w:hAnsi="Arial" w:cs="Arial"/>
          <w:sz w:val="22"/>
          <w:szCs w:val="22"/>
          <w:lang w:val="cs-CZ"/>
        </w:rPr>
      </w:pPr>
    </w:p>
    <w:p w14:paraId="2D19A8D3" w14:textId="3E870461" w:rsidR="00F0200E" w:rsidRDefault="00F0200E" w:rsidP="00D54C9C">
      <w:pPr>
        <w:pStyle w:val="Zkladntext"/>
        <w:spacing w:line="280" w:lineRule="atLeas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Příští, 2</w:t>
      </w:r>
      <w:r w:rsidR="0080135D">
        <w:rPr>
          <w:rFonts w:ascii="Arial" w:hAnsi="Arial"/>
          <w:b/>
          <w:sz w:val="22"/>
          <w:szCs w:val="22"/>
          <w:lang w:val="cs-CZ"/>
        </w:rPr>
        <w:t>7</w:t>
      </w:r>
      <w:r w:rsidRPr="00490D78">
        <w:rPr>
          <w:rFonts w:ascii="Arial" w:hAnsi="Arial"/>
          <w:b/>
          <w:sz w:val="22"/>
          <w:szCs w:val="22"/>
        </w:rPr>
        <w:t xml:space="preserve">. ročník veletrhu Expo Real se v Mnichově uskuteční od </w:t>
      </w:r>
      <w:r w:rsidR="005F5299" w:rsidRPr="005F5299">
        <w:rPr>
          <w:rFonts w:ascii="Arial" w:hAnsi="Arial"/>
          <w:b/>
          <w:sz w:val="22"/>
          <w:szCs w:val="22"/>
          <w:lang w:val="cs-CZ"/>
        </w:rPr>
        <w:t>6</w:t>
      </w:r>
      <w:r w:rsidR="003A1989" w:rsidRPr="005F5299">
        <w:rPr>
          <w:rFonts w:ascii="Arial" w:hAnsi="Arial"/>
          <w:b/>
          <w:sz w:val="22"/>
          <w:szCs w:val="22"/>
        </w:rPr>
        <w:t xml:space="preserve">. do </w:t>
      </w:r>
      <w:r w:rsidR="005F5299" w:rsidRPr="005F5299">
        <w:rPr>
          <w:rFonts w:ascii="Arial" w:hAnsi="Arial"/>
          <w:b/>
          <w:sz w:val="22"/>
          <w:szCs w:val="22"/>
          <w:lang w:val="cs-CZ"/>
        </w:rPr>
        <w:t>8</w:t>
      </w:r>
      <w:r w:rsidRPr="005F5299">
        <w:rPr>
          <w:rFonts w:ascii="Arial" w:hAnsi="Arial"/>
          <w:b/>
          <w:sz w:val="22"/>
          <w:szCs w:val="22"/>
        </w:rPr>
        <w:t>.</w:t>
      </w:r>
      <w:r w:rsidR="003A1989" w:rsidRPr="005F5299">
        <w:rPr>
          <w:rFonts w:ascii="Arial" w:hAnsi="Arial"/>
          <w:b/>
          <w:sz w:val="22"/>
          <w:szCs w:val="22"/>
        </w:rPr>
        <w:t xml:space="preserve"> </w:t>
      </w:r>
      <w:r w:rsidR="003A1989">
        <w:rPr>
          <w:rFonts w:ascii="Arial" w:hAnsi="Arial"/>
          <w:b/>
          <w:sz w:val="22"/>
          <w:szCs w:val="22"/>
        </w:rPr>
        <w:t>října 20</w:t>
      </w:r>
      <w:r w:rsidR="00667E6F">
        <w:rPr>
          <w:rFonts w:ascii="Arial" w:hAnsi="Arial"/>
          <w:b/>
          <w:sz w:val="22"/>
          <w:szCs w:val="22"/>
          <w:lang w:val="cs-CZ"/>
        </w:rPr>
        <w:t>2</w:t>
      </w:r>
      <w:r w:rsidR="0080135D">
        <w:rPr>
          <w:rFonts w:ascii="Arial" w:hAnsi="Arial"/>
          <w:b/>
          <w:sz w:val="22"/>
          <w:szCs w:val="22"/>
          <w:lang w:val="cs-CZ"/>
        </w:rPr>
        <w:t>5</w:t>
      </w:r>
      <w:r w:rsidRPr="00490D78">
        <w:rPr>
          <w:rFonts w:ascii="Arial" w:hAnsi="Arial"/>
          <w:b/>
          <w:sz w:val="22"/>
          <w:szCs w:val="22"/>
        </w:rPr>
        <w:t>.</w:t>
      </w:r>
    </w:p>
    <w:p w14:paraId="4FC6C98A" w14:textId="77777777" w:rsidR="00C93DF0" w:rsidRDefault="00C93DF0" w:rsidP="00D54C9C">
      <w:pPr>
        <w:pStyle w:val="Zkladntext"/>
        <w:spacing w:line="280" w:lineRule="atLeast"/>
        <w:rPr>
          <w:rFonts w:ascii="Arial" w:hAnsi="Arial"/>
          <w:b/>
          <w:sz w:val="22"/>
          <w:szCs w:val="22"/>
        </w:rPr>
      </w:pPr>
    </w:p>
    <w:p w14:paraId="18849CF7" w14:textId="77777777" w:rsidR="000B612A" w:rsidRDefault="000B612A" w:rsidP="00D54C9C">
      <w:pPr>
        <w:pStyle w:val="Zkladntext"/>
        <w:spacing w:line="280" w:lineRule="atLeast"/>
        <w:rPr>
          <w:rFonts w:ascii="Arial" w:hAnsi="Arial"/>
          <w:b/>
          <w:sz w:val="22"/>
          <w:szCs w:val="22"/>
        </w:rPr>
      </w:pPr>
    </w:p>
    <w:p w14:paraId="69311312" w14:textId="77777777" w:rsidR="000B612A" w:rsidRDefault="000B612A" w:rsidP="00534D7D">
      <w:pPr>
        <w:pStyle w:val="Zkladntext"/>
        <w:spacing w:line="300" w:lineRule="atLeast"/>
        <w:rPr>
          <w:rFonts w:ascii="Arial" w:hAnsi="Arial"/>
          <w:b/>
          <w:sz w:val="22"/>
          <w:szCs w:val="22"/>
        </w:rPr>
      </w:pPr>
    </w:p>
    <w:p w14:paraId="3FCA2E62" w14:textId="77777777" w:rsidR="000B612A" w:rsidRDefault="000B612A" w:rsidP="00534D7D">
      <w:pPr>
        <w:pStyle w:val="Zkladntext"/>
        <w:spacing w:line="300" w:lineRule="atLeast"/>
        <w:rPr>
          <w:rFonts w:ascii="Arial" w:hAnsi="Arial"/>
          <w:b/>
          <w:sz w:val="22"/>
          <w:szCs w:val="22"/>
        </w:rPr>
      </w:pPr>
    </w:p>
    <w:p w14:paraId="525096F1" w14:textId="77777777" w:rsidR="000B612A" w:rsidRPr="000B612A" w:rsidRDefault="000B612A" w:rsidP="00534D7D">
      <w:pPr>
        <w:pStyle w:val="Zkladntext"/>
        <w:spacing w:line="300" w:lineRule="atLeast"/>
        <w:rPr>
          <w:rFonts w:ascii="Arial" w:hAnsi="Arial"/>
          <w:bCs/>
          <w:sz w:val="22"/>
          <w:szCs w:val="22"/>
          <w:lang w:val="cs-CZ"/>
        </w:rPr>
      </w:pPr>
    </w:p>
    <w:p w14:paraId="4C6E6704" w14:textId="77777777" w:rsidR="008012E6" w:rsidRDefault="008012E6" w:rsidP="00DA75D7">
      <w:pPr>
        <w:pStyle w:val="Zkladntext"/>
        <w:spacing w:line="300" w:lineRule="atLeast"/>
        <w:rPr>
          <w:rFonts w:ascii="Arial" w:hAnsi="Arial"/>
          <w:b/>
          <w:sz w:val="22"/>
          <w:szCs w:val="22"/>
        </w:rPr>
      </w:pPr>
    </w:p>
    <w:sectPr w:rsidR="008012E6"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3B509" w14:textId="77777777" w:rsidR="009A0C10" w:rsidRDefault="009A0C10">
      <w:r>
        <w:separator/>
      </w:r>
    </w:p>
  </w:endnote>
  <w:endnote w:type="continuationSeparator" w:id="0">
    <w:p w14:paraId="0D37699A" w14:textId="77777777" w:rsidR="009A0C10" w:rsidRDefault="009A0C10">
      <w:r>
        <w:continuationSeparator/>
      </w:r>
    </w:p>
  </w:endnote>
  <w:endnote w:type="continuationNotice" w:id="1">
    <w:p w14:paraId="66D23237" w14:textId="77777777" w:rsidR="009A0C10" w:rsidRDefault="009A0C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vareseCE">
    <w:altName w:val="Trebuchet MS"/>
    <w:charset w:val="00"/>
    <w:family w:val="auto"/>
    <w:pitch w:val="variable"/>
    <w:sig w:usb0="8000002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9BDC" w14:textId="77777777" w:rsidR="002A0604" w:rsidRDefault="002A0604">
    <w:pPr>
      <w:rPr>
        <w:rFonts w:ascii="Arial" w:hAnsi="Arial"/>
        <w:b/>
        <w:i/>
        <w:u w:val="single"/>
      </w:rPr>
    </w:pPr>
  </w:p>
  <w:p w14:paraId="5662FF7E" w14:textId="77777777" w:rsidR="002A0604" w:rsidRDefault="002A0604">
    <w:pPr>
      <w:rPr>
        <w:rFonts w:ascii="Arial" w:hAnsi="Arial"/>
        <w:b/>
        <w:i/>
        <w:u w:val="single"/>
      </w:rPr>
    </w:pPr>
  </w:p>
  <w:p w14:paraId="2EF063EF" w14:textId="77777777" w:rsidR="002A0604" w:rsidRDefault="002A0604">
    <w:pPr>
      <w:pBdr>
        <w:top w:val="single" w:sz="4" w:space="1" w:color="auto"/>
      </w:pBdr>
      <w:rPr>
        <w:rFonts w:ascii="Arial" w:hAnsi="Arial"/>
        <w:b/>
        <w:i/>
        <w:u w:val="single"/>
      </w:rPr>
    </w:pPr>
  </w:p>
  <w:p w14:paraId="57369586" w14:textId="77777777" w:rsidR="002A0604" w:rsidRDefault="002A0604">
    <w:pPr>
      <w:rPr>
        <w:rFonts w:ascii="Arial" w:hAnsi="Arial"/>
        <w:b/>
        <w:i/>
        <w:sz w:val="18"/>
      </w:rPr>
    </w:pPr>
    <w:r>
      <w:rPr>
        <w:rFonts w:ascii="Arial" w:hAnsi="Arial"/>
        <w:b/>
        <w:i/>
        <w:sz w:val="18"/>
        <w:u w:val="single"/>
      </w:rPr>
      <w:t>Více informací:</w:t>
    </w:r>
  </w:p>
  <w:p w14:paraId="64131D61" w14:textId="77777777" w:rsidR="002A0604" w:rsidRDefault="002A0604">
    <w:pPr>
      <w:rPr>
        <w:rFonts w:ascii="Arial" w:hAnsi="Arial"/>
        <w:b/>
        <w:i/>
        <w:sz w:val="18"/>
      </w:rPr>
    </w:pPr>
    <w:r>
      <w:rPr>
        <w:rFonts w:ascii="Arial" w:hAnsi="Arial"/>
        <w:b/>
        <w:i/>
        <w:sz w:val="18"/>
      </w:rPr>
      <w:t>Kamila Čadková</w:t>
    </w:r>
    <w:r>
      <w:rPr>
        <w:rFonts w:ascii="Arial" w:hAnsi="Arial"/>
        <w:b/>
        <w:i/>
        <w:sz w:val="18"/>
      </w:rPr>
      <w:tab/>
    </w:r>
  </w:p>
  <w:p w14:paraId="4C5AFB10" w14:textId="602BC3AA" w:rsidR="002A0604" w:rsidRDefault="002A0604">
    <w:pPr>
      <w:rPr>
        <w:rFonts w:ascii="Arial" w:hAnsi="Arial"/>
        <w:sz w:val="18"/>
      </w:rPr>
    </w:pPr>
    <w:r>
      <w:rPr>
        <w:rFonts w:ascii="Arial" w:hAnsi="Arial"/>
        <w:b/>
        <w:i/>
        <w:sz w:val="18"/>
      </w:rPr>
      <w:t xml:space="preserve">Crest Communications, </w:t>
    </w:r>
    <w:r>
      <w:rPr>
        <w:rFonts w:ascii="Arial" w:hAnsi="Arial"/>
        <w:sz w:val="18"/>
      </w:rPr>
      <w:t>Ostrovní 126 / 30, 110 00 Praha 1</w:t>
    </w:r>
  </w:p>
  <w:p w14:paraId="595E7312" w14:textId="777E3833" w:rsidR="002A0604" w:rsidRDefault="002A0604">
    <w:pPr>
      <w:rPr>
        <w:rFonts w:ascii="Arial" w:hAnsi="Arial"/>
        <w:i/>
        <w:sz w:val="18"/>
      </w:rPr>
    </w:pPr>
    <w:r>
      <w:rPr>
        <w:rFonts w:ascii="Arial" w:hAnsi="Arial"/>
        <w:i/>
        <w:sz w:val="18"/>
      </w:rPr>
      <w:t>tel.: 731</w:t>
    </w:r>
    <w:r w:rsidR="008610D1">
      <w:rPr>
        <w:rFonts w:ascii="Arial" w:hAnsi="Arial"/>
        <w:i/>
        <w:sz w:val="18"/>
      </w:rPr>
      <w:t> </w:t>
    </w:r>
    <w:r>
      <w:rPr>
        <w:rFonts w:ascii="Arial" w:hAnsi="Arial"/>
        <w:i/>
        <w:sz w:val="18"/>
      </w:rPr>
      <w:t>613</w:t>
    </w:r>
    <w:r w:rsidR="008610D1">
      <w:rPr>
        <w:rFonts w:ascii="Arial" w:hAnsi="Arial"/>
        <w:i/>
        <w:sz w:val="18"/>
      </w:rPr>
      <w:t> </w:t>
    </w:r>
    <w:r>
      <w:rPr>
        <w:rFonts w:ascii="Arial" w:hAnsi="Arial"/>
        <w:i/>
        <w:sz w:val="18"/>
      </w:rPr>
      <w:t xml:space="preserve">609, mail: </w:t>
    </w:r>
    <w:r w:rsidRPr="006C5E28">
      <w:rPr>
        <w:rFonts w:ascii="Arial" w:hAnsi="Arial"/>
        <w:i/>
        <w:sz w:val="18"/>
      </w:rPr>
      <w:t>kamila.cadkova@crestcom.cz</w:t>
    </w:r>
  </w:p>
  <w:p w14:paraId="177166B6" w14:textId="77777777" w:rsidR="002A0604" w:rsidRDefault="002A0604">
    <w:pPr>
      <w:rPr>
        <w:rFonts w:ascii="Arial" w:hAnsi="Arial"/>
        <w:i/>
      </w:rPr>
    </w:pPr>
    <w:r>
      <w:rPr>
        <w:rFonts w:ascii="Arial" w:hAnsi="Arial"/>
        <w:i/>
        <w:sz w:val="18"/>
      </w:rPr>
      <w:tab/>
    </w:r>
    <w:r>
      <w:rPr>
        <w:rFonts w:ascii="Arial" w:hAnsi="Arial"/>
        <w:i/>
        <w:sz w:val="18"/>
      </w:rPr>
      <w:tab/>
    </w:r>
  </w:p>
  <w:p w14:paraId="747E208B" w14:textId="77777777" w:rsidR="002A0604" w:rsidRDefault="002A0604">
    <w:pPr>
      <w:rPr>
        <w:rFonts w:ascii="Arial" w:hAnsi="Arial"/>
        <w:i/>
      </w:rPr>
    </w:pPr>
  </w:p>
  <w:p w14:paraId="25B358D4" w14:textId="77777777" w:rsidR="002A0604" w:rsidRDefault="002A06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BD456" w14:textId="77777777" w:rsidR="009A0C10" w:rsidRDefault="009A0C10">
      <w:r>
        <w:separator/>
      </w:r>
    </w:p>
  </w:footnote>
  <w:footnote w:type="continuationSeparator" w:id="0">
    <w:p w14:paraId="4E1F4E68" w14:textId="77777777" w:rsidR="009A0C10" w:rsidRDefault="009A0C10">
      <w:r>
        <w:continuationSeparator/>
      </w:r>
    </w:p>
  </w:footnote>
  <w:footnote w:type="continuationNotice" w:id="1">
    <w:p w14:paraId="5511346B" w14:textId="77777777" w:rsidR="009A0C10" w:rsidRDefault="009A0C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C1817"/>
    <w:multiLevelType w:val="multilevel"/>
    <w:tmpl w:val="D7A6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A1206"/>
    <w:multiLevelType w:val="hybridMultilevel"/>
    <w:tmpl w:val="E228C880"/>
    <w:lvl w:ilvl="0" w:tplc="3296288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4590"/>
    <w:multiLevelType w:val="hybridMultilevel"/>
    <w:tmpl w:val="F1803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F13D5"/>
    <w:multiLevelType w:val="hybridMultilevel"/>
    <w:tmpl w:val="12DCEE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C5793D"/>
    <w:multiLevelType w:val="hybridMultilevel"/>
    <w:tmpl w:val="A766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125E4"/>
    <w:multiLevelType w:val="hybridMultilevel"/>
    <w:tmpl w:val="B3542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C3694"/>
    <w:multiLevelType w:val="hybridMultilevel"/>
    <w:tmpl w:val="2090A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40151"/>
    <w:multiLevelType w:val="multilevel"/>
    <w:tmpl w:val="528A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A614A6"/>
    <w:multiLevelType w:val="hybridMultilevel"/>
    <w:tmpl w:val="0CEE81EA"/>
    <w:lvl w:ilvl="0" w:tplc="043A8A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337210">
    <w:abstractNumId w:val="1"/>
  </w:num>
  <w:num w:numId="2" w16cid:durableId="1165631580">
    <w:abstractNumId w:val="2"/>
  </w:num>
  <w:num w:numId="3" w16cid:durableId="1300914420">
    <w:abstractNumId w:val="4"/>
  </w:num>
  <w:num w:numId="4" w16cid:durableId="958682110">
    <w:abstractNumId w:val="5"/>
  </w:num>
  <w:num w:numId="5" w16cid:durableId="182986137">
    <w:abstractNumId w:val="3"/>
  </w:num>
  <w:num w:numId="6" w16cid:durableId="636761563">
    <w:abstractNumId w:val="7"/>
  </w:num>
  <w:num w:numId="7" w16cid:durableId="235209352">
    <w:abstractNumId w:val="8"/>
  </w:num>
  <w:num w:numId="8" w16cid:durableId="957956794">
    <w:abstractNumId w:val="0"/>
  </w:num>
  <w:num w:numId="9" w16cid:durableId="187763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22"/>
    <w:rsid w:val="00001E7E"/>
    <w:rsid w:val="00003EBC"/>
    <w:rsid w:val="00004296"/>
    <w:rsid w:val="0000516B"/>
    <w:rsid w:val="0000743A"/>
    <w:rsid w:val="00007BB7"/>
    <w:rsid w:val="000119C7"/>
    <w:rsid w:val="0001294A"/>
    <w:rsid w:val="000132E2"/>
    <w:rsid w:val="00013362"/>
    <w:rsid w:val="00020080"/>
    <w:rsid w:val="00020462"/>
    <w:rsid w:val="00023996"/>
    <w:rsid w:val="0002430C"/>
    <w:rsid w:val="0002634C"/>
    <w:rsid w:val="0002704F"/>
    <w:rsid w:val="00027C3D"/>
    <w:rsid w:val="00030A25"/>
    <w:rsid w:val="00031EF5"/>
    <w:rsid w:val="00031F73"/>
    <w:rsid w:val="00034673"/>
    <w:rsid w:val="00044501"/>
    <w:rsid w:val="00046AEF"/>
    <w:rsid w:val="00051733"/>
    <w:rsid w:val="00052828"/>
    <w:rsid w:val="000529DA"/>
    <w:rsid w:val="00053A54"/>
    <w:rsid w:val="0005528D"/>
    <w:rsid w:val="0005620A"/>
    <w:rsid w:val="00057239"/>
    <w:rsid w:val="00061340"/>
    <w:rsid w:val="00061885"/>
    <w:rsid w:val="00064979"/>
    <w:rsid w:val="00064BCA"/>
    <w:rsid w:val="000654A6"/>
    <w:rsid w:val="00073C59"/>
    <w:rsid w:val="00076B7C"/>
    <w:rsid w:val="00081961"/>
    <w:rsid w:val="00081EFD"/>
    <w:rsid w:val="0008588F"/>
    <w:rsid w:val="000873EF"/>
    <w:rsid w:val="00091869"/>
    <w:rsid w:val="000931E8"/>
    <w:rsid w:val="00094A02"/>
    <w:rsid w:val="00097DB8"/>
    <w:rsid w:val="000A048F"/>
    <w:rsid w:val="000A0FEC"/>
    <w:rsid w:val="000A182E"/>
    <w:rsid w:val="000A4257"/>
    <w:rsid w:val="000A6914"/>
    <w:rsid w:val="000B016D"/>
    <w:rsid w:val="000B4329"/>
    <w:rsid w:val="000B612A"/>
    <w:rsid w:val="000C32FC"/>
    <w:rsid w:val="000C3CB5"/>
    <w:rsid w:val="000C4A96"/>
    <w:rsid w:val="000C5B40"/>
    <w:rsid w:val="000D1A74"/>
    <w:rsid w:val="000D1FA5"/>
    <w:rsid w:val="000D4CAB"/>
    <w:rsid w:val="000D5228"/>
    <w:rsid w:val="000D56CE"/>
    <w:rsid w:val="000E116A"/>
    <w:rsid w:val="000E1681"/>
    <w:rsid w:val="000E5BE7"/>
    <w:rsid w:val="000E732A"/>
    <w:rsid w:val="000F0144"/>
    <w:rsid w:val="000F094D"/>
    <w:rsid w:val="000F0B14"/>
    <w:rsid w:val="000F19A0"/>
    <w:rsid w:val="000F33B3"/>
    <w:rsid w:val="000F3D37"/>
    <w:rsid w:val="000F6690"/>
    <w:rsid w:val="000F69A8"/>
    <w:rsid w:val="00102A25"/>
    <w:rsid w:val="0010530E"/>
    <w:rsid w:val="001053B8"/>
    <w:rsid w:val="00105433"/>
    <w:rsid w:val="0010690E"/>
    <w:rsid w:val="00106BD2"/>
    <w:rsid w:val="0011343A"/>
    <w:rsid w:val="00113F54"/>
    <w:rsid w:val="001164D3"/>
    <w:rsid w:val="00117404"/>
    <w:rsid w:val="0012038C"/>
    <w:rsid w:val="00123D56"/>
    <w:rsid w:val="00124567"/>
    <w:rsid w:val="00124DC1"/>
    <w:rsid w:val="0012548D"/>
    <w:rsid w:val="001259AC"/>
    <w:rsid w:val="00126FE1"/>
    <w:rsid w:val="00127DF8"/>
    <w:rsid w:val="00130A1C"/>
    <w:rsid w:val="00130C95"/>
    <w:rsid w:val="001315A3"/>
    <w:rsid w:val="0013544A"/>
    <w:rsid w:val="0013742B"/>
    <w:rsid w:val="00137FB1"/>
    <w:rsid w:val="001406F6"/>
    <w:rsid w:val="0014155A"/>
    <w:rsid w:val="00141F60"/>
    <w:rsid w:val="00143998"/>
    <w:rsid w:val="00144C49"/>
    <w:rsid w:val="00145476"/>
    <w:rsid w:val="001468F8"/>
    <w:rsid w:val="00146B77"/>
    <w:rsid w:val="001502B0"/>
    <w:rsid w:val="0015137A"/>
    <w:rsid w:val="00151672"/>
    <w:rsid w:val="0015433F"/>
    <w:rsid w:val="00154B2C"/>
    <w:rsid w:val="00157359"/>
    <w:rsid w:val="00161070"/>
    <w:rsid w:val="00161960"/>
    <w:rsid w:val="00161EC8"/>
    <w:rsid w:val="00162A4E"/>
    <w:rsid w:val="0016525B"/>
    <w:rsid w:val="0016771B"/>
    <w:rsid w:val="00167A30"/>
    <w:rsid w:val="00167F7C"/>
    <w:rsid w:val="00170D8F"/>
    <w:rsid w:val="00175690"/>
    <w:rsid w:val="00176D1A"/>
    <w:rsid w:val="00180935"/>
    <w:rsid w:val="00180EB6"/>
    <w:rsid w:val="00182505"/>
    <w:rsid w:val="00183238"/>
    <w:rsid w:val="0018494B"/>
    <w:rsid w:val="001855CE"/>
    <w:rsid w:val="00194ECE"/>
    <w:rsid w:val="001950D7"/>
    <w:rsid w:val="001953ED"/>
    <w:rsid w:val="00195BDB"/>
    <w:rsid w:val="00195DD5"/>
    <w:rsid w:val="00197001"/>
    <w:rsid w:val="0019719F"/>
    <w:rsid w:val="001A03B9"/>
    <w:rsid w:val="001A2108"/>
    <w:rsid w:val="001A2C34"/>
    <w:rsid w:val="001A5906"/>
    <w:rsid w:val="001A5B21"/>
    <w:rsid w:val="001A791C"/>
    <w:rsid w:val="001B2C86"/>
    <w:rsid w:val="001B69AF"/>
    <w:rsid w:val="001B73F6"/>
    <w:rsid w:val="001C129C"/>
    <w:rsid w:val="001C2B38"/>
    <w:rsid w:val="001C443B"/>
    <w:rsid w:val="001C6065"/>
    <w:rsid w:val="001C65F5"/>
    <w:rsid w:val="001D06D7"/>
    <w:rsid w:val="001D170C"/>
    <w:rsid w:val="001D3BB9"/>
    <w:rsid w:val="001D3FCE"/>
    <w:rsid w:val="001D671E"/>
    <w:rsid w:val="001D68FD"/>
    <w:rsid w:val="001D78A5"/>
    <w:rsid w:val="001D7A6E"/>
    <w:rsid w:val="001E0B4F"/>
    <w:rsid w:val="001E1BCC"/>
    <w:rsid w:val="001E1F6F"/>
    <w:rsid w:val="001E26CD"/>
    <w:rsid w:val="001E5F81"/>
    <w:rsid w:val="001F210F"/>
    <w:rsid w:val="001F2931"/>
    <w:rsid w:val="001F2EA2"/>
    <w:rsid w:val="001F3071"/>
    <w:rsid w:val="001F4603"/>
    <w:rsid w:val="001F590C"/>
    <w:rsid w:val="001F6455"/>
    <w:rsid w:val="002001AE"/>
    <w:rsid w:val="00200CD9"/>
    <w:rsid w:val="00201B93"/>
    <w:rsid w:val="0020367B"/>
    <w:rsid w:val="0020448D"/>
    <w:rsid w:val="00204AC5"/>
    <w:rsid w:val="0020579A"/>
    <w:rsid w:val="002103B4"/>
    <w:rsid w:val="0021044B"/>
    <w:rsid w:val="00211FAA"/>
    <w:rsid w:val="00215DA4"/>
    <w:rsid w:val="002164A1"/>
    <w:rsid w:val="00221A4A"/>
    <w:rsid w:val="00222243"/>
    <w:rsid w:val="00222609"/>
    <w:rsid w:val="00224382"/>
    <w:rsid w:val="00226989"/>
    <w:rsid w:val="00231258"/>
    <w:rsid w:val="0023315C"/>
    <w:rsid w:val="002332F8"/>
    <w:rsid w:val="002349F2"/>
    <w:rsid w:val="00234C22"/>
    <w:rsid w:val="00236311"/>
    <w:rsid w:val="002363AC"/>
    <w:rsid w:val="00237FFA"/>
    <w:rsid w:val="00240C47"/>
    <w:rsid w:val="002417A0"/>
    <w:rsid w:val="00245435"/>
    <w:rsid w:val="0024611C"/>
    <w:rsid w:val="00246691"/>
    <w:rsid w:val="0025007B"/>
    <w:rsid w:val="002512FA"/>
    <w:rsid w:val="00251F9F"/>
    <w:rsid w:val="00253180"/>
    <w:rsid w:val="0025394C"/>
    <w:rsid w:val="00255F5E"/>
    <w:rsid w:val="00256072"/>
    <w:rsid w:val="002560D9"/>
    <w:rsid w:val="00261C6F"/>
    <w:rsid w:val="0026220C"/>
    <w:rsid w:val="00262FF4"/>
    <w:rsid w:val="00263819"/>
    <w:rsid w:val="002643EF"/>
    <w:rsid w:val="0026491D"/>
    <w:rsid w:val="0026505C"/>
    <w:rsid w:val="00265822"/>
    <w:rsid w:val="00270B24"/>
    <w:rsid w:val="00270E1E"/>
    <w:rsid w:val="00273E2F"/>
    <w:rsid w:val="00274F1C"/>
    <w:rsid w:val="002770D4"/>
    <w:rsid w:val="00277D2D"/>
    <w:rsid w:val="0028034C"/>
    <w:rsid w:val="0028274A"/>
    <w:rsid w:val="0028576D"/>
    <w:rsid w:val="00286848"/>
    <w:rsid w:val="002874E8"/>
    <w:rsid w:val="00290404"/>
    <w:rsid w:val="002904CB"/>
    <w:rsid w:val="00292494"/>
    <w:rsid w:val="00292E5D"/>
    <w:rsid w:val="00294936"/>
    <w:rsid w:val="00294963"/>
    <w:rsid w:val="00297927"/>
    <w:rsid w:val="00297E9F"/>
    <w:rsid w:val="002A0604"/>
    <w:rsid w:val="002A0D79"/>
    <w:rsid w:val="002A2529"/>
    <w:rsid w:val="002A2A02"/>
    <w:rsid w:val="002A39E0"/>
    <w:rsid w:val="002A4CC5"/>
    <w:rsid w:val="002A7E5E"/>
    <w:rsid w:val="002B00FB"/>
    <w:rsid w:val="002B1EB5"/>
    <w:rsid w:val="002B24AC"/>
    <w:rsid w:val="002B30D9"/>
    <w:rsid w:val="002B548E"/>
    <w:rsid w:val="002B7629"/>
    <w:rsid w:val="002B7D81"/>
    <w:rsid w:val="002C0BBC"/>
    <w:rsid w:val="002C1348"/>
    <w:rsid w:val="002C2537"/>
    <w:rsid w:val="002C4182"/>
    <w:rsid w:val="002C6B4C"/>
    <w:rsid w:val="002C762A"/>
    <w:rsid w:val="002C7EBF"/>
    <w:rsid w:val="002D12AA"/>
    <w:rsid w:val="002D142E"/>
    <w:rsid w:val="002D17A2"/>
    <w:rsid w:val="002D1E88"/>
    <w:rsid w:val="002D489E"/>
    <w:rsid w:val="002D583A"/>
    <w:rsid w:val="002D6D7E"/>
    <w:rsid w:val="002E0683"/>
    <w:rsid w:val="002E198E"/>
    <w:rsid w:val="002E49D8"/>
    <w:rsid w:val="002E4F8A"/>
    <w:rsid w:val="002E67E9"/>
    <w:rsid w:val="002F50D4"/>
    <w:rsid w:val="002F547E"/>
    <w:rsid w:val="002F57A0"/>
    <w:rsid w:val="002F587C"/>
    <w:rsid w:val="002F64F6"/>
    <w:rsid w:val="002F6D51"/>
    <w:rsid w:val="002F7BDE"/>
    <w:rsid w:val="002F7E78"/>
    <w:rsid w:val="0030139E"/>
    <w:rsid w:val="0030326E"/>
    <w:rsid w:val="003037DB"/>
    <w:rsid w:val="003045CC"/>
    <w:rsid w:val="003053FF"/>
    <w:rsid w:val="003079CA"/>
    <w:rsid w:val="003123A4"/>
    <w:rsid w:val="00313DF0"/>
    <w:rsid w:val="00314950"/>
    <w:rsid w:val="00315060"/>
    <w:rsid w:val="00316213"/>
    <w:rsid w:val="00316A27"/>
    <w:rsid w:val="00316F78"/>
    <w:rsid w:val="003221E3"/>
    <w:rsid w:val="00322BF2"/>
    <w:rsid w:val="00324737"/>
    <w:rsid w:val="003264DA"/>
    <w:rsid w:val="00327F7D"/>
    <w:rsid w:val="00330ED5"/>
    <w:rsid w:val="00331F72"/>
    <w:rsid w:val="00334549"/>
    <w:rsid w:val="0033477C"/>
    <w:rsid w:val="00334AD7"/>
    <w:rsid w:val="00334E64"/>
    <w:rsid w:val="003350E1"/>
    <w:rsid w:val="00335472"/>
    <w:rsid w:val="003362E5"/>
    <w:rsid w:val="0034126B"/>
    <w:rsid w:val="0034242E"/>
    <w:rsid w:val="003429A0"/>
    <w:rsid w:val="00343039"/>
    <w:rsid w:val="00343ABC"/>
    <w:rsid w:val="0034529C"/>
    <w:rsid w:val="003460BF"/>
    <w:rsid w:val="003466BE"/>
    <w:rsid w:val="00346F65"/>
    <w:rsid w:val="0034794D"/>
    <w:rsid w:val="00354048"/>
    <w:rsid w:val="00363394"/>
    <w:rsid w:val="003633AC"/>
    <w:rsid w:val="00363DEF"/>
    <w:rsid w:val="00364A88"/>
    <w:rsid w:val="00365AEE"/>
    <w:rsid w:val="00365D07"/>
    <w:rsid w:val="00366AD4"/>
    <w:rsid w:val="003670DD"/>
    <w:rsid w:val="00367553"/>
    <w:rsid w:val="00367E17"/>
    <w:rsid w:val="0037072B"/>
    <w:rsid w:val="00371167"/>
    <w:rsid w:val="003714F7"/>
    <w:rsid w:val="00372063"/>
    <w:rsid w:val="00372E55"/>
    <w:rsid w:val="003749C8"/>
    <w:rsid w:val="003766C9"/>
    <w:rsid w:val="00380932"/>
    <w:rsid w:val="0038157D"/>
    <w:rsid w:val="00382BB8"/>
    <w:rsid w:val="00383483"/>
    <w:rsid w:val="00386145"/>
    <w:rsid w:val="00387133"/>
    <w:rsid w:val="00390324"/>
    <w:rsid w:val="003912FD"/>
    <w:rsid w:val="003955E1"/>
    <w:rsid w:val="003965B2"/>
    <w:rsid w:val="00396AEA"/>
    <w:rsid w:val="003A1261"/>
    <w:rsid w:val="003A1989"/>
    <w:rsid w:val="003A1BC7"/>
    <w:rsid w:val="003A24F7"/>
    <w:rsid w:val="003A2C26"/>
    <w:rsid w:val="003A38F1"/>
    <w:rsid w:val="003A432B"/>
    <w:rsid w:val="003B143B"/>
    <w:rsid w:val="003B33EE"/>
    <w:rsid w:val="003B3506"/>
    <w:rsid w:val="003B3AC8"/>
    <w:rsid w:val="003B4516"/>
    <w:rsid w:val="003B6A2A"/>
    <w:rsid w:val="003C1015"/>
    <w:rsid w:val="003C1D4B"/>
    <w:rsid w:val="003C3310"/>
    <w:rsid w:val="003C5E3A"/>
    <w:rsid w:val="003C6134"/>
    <w:rsid w:val="003C75A6"/>
    <w:rsid w:val="003D045A"/>
    <w:rsid w:val="003D3F84"/>
    <w:rsid w:val="003E18E0"/>
    <w:rsid w:val="003E2FB0"/>
    <w:rsid w:val="003E356E"/>
    <w:rsid w:val="003E3F19"/>
    <w:rsid w:val="003E40FB"/>
    <w:rsid w:val="003E5035"/>
    <w:rsid w:val="003E5449"/>
    <w:rsid w:val="003E56BC"/>
    <w:rsid w:val="003E6D02"/>
    <w:rsid w:val="003E6D91"/>
    <w:rsid w:val="003F036D"/>
    <w:rsid w:val="003F2CE3"/>
    <w:rsid w:val="003F60D1"/>
    <w:rsid w:val="00407A75"/>
    <w:rsid w:val="004115E0"/>
    <w:rsid w:val="0041180D"/>
    <w:rsid w:val="0041190E"/>
    <w:rsid w:val="00414576"/>
    <w:rsid w:val="004146D2"/>
    <w:rsid w:val="00414B28"/>
    <w:rsid w:val="00420AB7"/>
    <w:rsid w:val="00420B12"/>
    <w:rsid w:val="004216A0"/>
    <w:rsid w:val="00421AF8"/>
    <w:rsid w:val="00422E41"/>
    <w:rsid w:val="00422E6E"/>
    <w:rsid w:val="00423966"/>
    <w:rsid w:val="00426AE0"/>
    <w:rsid w:val="00430708"/>
    <w:rsid w:val="004307F7"/>
    <w:rsid w:val="00431866"/>
    <w:rsid w:val="00432DC9"/>
    <w:rsid w:val="004359AC"/>
    <w:rsid w:val="004379D5"/>
    <w:rsid w:val="0044057B"/>
    <w:rsid w:val="00440DF2"/>
    <w:rsid w:val="00444752"/>
    <w:rsid w:val="00446769"/>
    <w:rsid w:val="00446B66"/>
    <w:rsid w:val="00450BA1"/>
    <w:rsid w:val="00450CC2"/>
    <w:rsid w:val="00452715"/>
    <w:rsid w:val="00452BF9"/>
    <w:rsid w:val="00454EB4"/>
    <w:rsid w:val="00455193"/>
    <w:rsid w:val="00455B5F"/>
    <w:rsid w:val="00456A4D"/>
    <w:rsid w:val="0045706C"/>
    <w:rsid w:val="004603ED"/>
    <w:rsid w:val="00461A8B"/>
    <w:rsid w:val="004626CF"/>
    <w:rsid w:val="00463409"/>
    <w:rsid w:val="004634ED"/>
    <w:rsid w:val="00463D67"/>
    <w:rsid w:val="00470886"/>
    <w:rsid w:val="00472BB2"/>
    <w:rsid w:val="00472C7D"/>
    <w:rsid w:val="004743D7"/>
    <w:rsid w:val="00474CFE"/>
    <w:rsid w:val="00476131"/>
    <w:rsid w:val="00476490"/>
    <w:rsid w:val="00481A2F"/>
    <w:rsid w:val="0048275B"/>
    <w:rsid w:val="004858CD"/>
    <w:rsid w:val="0048766E"/>
    <w:rsid w:val="00490D78"/>
    <w:rsid w:val="004924CB"/>
    <w:rsid w:val="00492E52"/>
    <w:rsid w:val="00493373"/>
    <w:rsid w:val="004933EA"/>
    <w:rsid w:val="00493B3E"/>
    <w:rsid w:val="00494230"/>
    <w:rsid w:val="00494289"/>
    <w:rsid w:val="004964FB"/>
    <w:rsid w:val="0049676F"/>
    <w:rsid w:val="00497A15"/>
    <w:rsid w:val="004A0918"/>
    <w:rsid w:val="004A2B42"/>
    <w:rsid w:val="004A3DD5"/>
    <w:rsid w:val="004A4DC1"/>
    <w:rsid w:val="004A5676"/>
    <w:rsid w:val="004A7178"/>
    <w:rsid w:val="004B0C0A"/>
    <w:rsid w:val="004B190E"/>
    <w:rsid w:val="004B24F6"/>
    <w:rsid w:val="004B4E42"/>
    <w:rsid w:val="004B5E75"/>
    <w:rsid w:val="004B730D"/>
    <w:rsid w:val="004B74FC"/>
    <w:rsid w:val="004C28BE"/>
    <w:rsid w:val="004C79A5"/>
    <w:rsid w:val="004D0348"/>
    <w:rsid w:val="004D183B"/>
    <w:rsid w:val="004D4DE3"/>
    <w:rsid w:val="004D57FC"/>
    <w:rsid w:val="004D7A09"/>
    <w:rsid w:val="004E0F95"/>
    <w:rsid w:val="004E128E"/>
    <w:rsid w:val="004E14AE"/>
    <w:rsid w:val="004E1BA8"/>
    <w:rsid w:val="004E6A09"/>
    <w:rsid w:val="004F087F"/>
    <w:rsid w:val="004F4805"/>
    <w:rsid w:val="004F4905"/>
    <w:rsid w:val="004F5227"/>
    <w:rsid w:val="00500263"/>
    <w:rsid w:val="00500669"/>
    <w:rsid w:val="005016F2"/>
    <w:rsid w:val="005047E0"/>
    <w:rsid w:val="005053C8"/>
    <w:rsid w:val="005068B7"/>
    <w:rsid w:val="005104F7"/>
    <w:rsid w:val="0051191F"/>
    <w:rsid w:val="00512448"/>
    <w:rsid w:val="00515388"/>
    <w:rsid w:val="0051778A"/>
    <w:rsid w:val="00517E92"/>
    <w:rsid w:val="005211E9"/>
    <w:rsid w:val="0052241D"/>
    <w:rsid w:val="005225BF"/>
    <w:rsid w:val="00522D17"/>
    <w:rsid w:val="005247D0"/>
    <w:rsid w:val="00526E38"/>
    <w:rsid w:val="00527577"/>
    <w:rsid w:val="00527BC2"/>
    <w:rsid w:val="00527E5E"/>
    <w:rsid w:val="005309E9"/>
    <w:rsid w:val="00530A1A"/>
    <w:rsid w:val="00530F88"/>
    <w:rsid w:val="005312B7"/>
    <w:rsid w:val="00532CFF"/>
    <w:rsid w:val="0053413E"/>
    <w:rsid w:val="005348A4"/>
    <w:rsid w:val="00534A32"/>
    <w:rsid w:val="00534D7D"/>
    <w:rsid w:val="00537E31"/>
    <w:rsid w:val="0054205C"/>
    <w:rsid w:val="00543B99"/>
    <w:rsid w:val="0054460C"/>
    <w:rsid w:val="00545729"/>
    <w:rsid w:val="005463C4"/>
    <w:rsid w:val="0054653B"/>
    <w:rsid w:val="005470E3"/>
    <w:rsid w:val="005504BA"/>
    <w:rsid w:val="00552185"/>
    <w:rsid w:val="0055653C"/>
    <w:rsid w:val="00557FAD"/>
    <w:rsid w:val="00561FD1"/>
    <w:rsid w:val="0056311E"/>
    <w:rsid w:val="00563441"/>
    <w:rsid w:val="0056383E"/>
    <w:rsid w:val="005650AC"/>
    <w:rsid w:val="00566151"/>
    <w:rsid w:val="00570C7A"/>
    <w:rsid w:val="005722BE"/>
    <w:rsid w:val="00572C76"/>
    <w:rsid w:val="00574487"/>
    <w:rsid w:val="00574BFD"/>
    <w:rsid w:val="00574D2F"/>
    <w:rsid w:val="005802E7"/>
    <w:rsid w:val="00582DC9"/>
    <w:rsid w:val="0058420B"/>
    <w:rsid w:val="00584893"/>
    <w:rsid w:val="0058643F"/>
    <w:rsid w:val="00591C0E"/>
    <w:rsid w:val="00592573"/>
    <w:rsid w:val="0059368F"/>
    <w:rsid w:val="0059432E"/>
    <w:rsid w:val="0059474A"/>
    <w:rsid w:val="00594E3E"/>
    <w:rsid w:val="00597300"/>
    <w:rsid w:val="005A04D8"/>
    <w:rsid w:val="005A09B4"/>
    <w:rsid w:val="005A1A05"/>
    <w:rsid w:val="005A29A6"/>
    <w:rsid w:val="005A3F16"/>
    <w:rsid w:val="005A576C"/>
    <w:rsid w:val="005A6D43"/>
    <w:rsid w:val="005A6DB0"/>
    <w:rsid w:val="005B11AB"/>
    <w:rsid w:val="005B1523"/>
    <w:rsid w:val="005B2B22"/>
    <w:rsid w:val="005B3844"/>
    <w:rsid w:val="005B3B80"/>
    <w:rsid w:val="005B56C6"/>
    <w:rsid w:val="005C0BBD"/>
    <w:rsid w:val="005C35DA"/>
    <w:rsid w:val="005C6517"/>
    <w:rsid w:val="005C7DAF"/>
    <w:rsid w:val="005D067F"/>
    <w:rsid w:val="005D0FF6"/>
    <w:rsid w:val="005D120D"/>
    <w:rsid w:val="005D12EA"/>
    <w:rsid w:val="005D1371"/>
    <w:rsid w:val="005D1DC7"/>
    <w:rsid w:val="005D326B"/>
    <w:rsid w:val="005D612C"/>
    <w:rsid w:val="005E453E"/>
    <w:rsid w:val="005E543C"/>
    <w:rsid w:val="005E63D8"/>
    <w:rsid w:val="005F095C"/>
    <w:rsid w:val="005F09D7"/>
    <w:rsid w:val="005F1790"/>
    <w:rsid w:val="005F1EA5"/>
    <w:rsid w:val="005F43B0"/>
    <w:rsid w:val="005F45C9"/>
    <w:rsid w:val="005F4BFC"/>
    <w:rsid w:val="005F5299"/>
    <w:rsid w:val="005F6AEC"/>
    <w:rsid w:val="005F72F4"/>
    <w:rsid w:val="005F735B"/>
    <w:rsid w:val="005F79FA"/>
    <w:rsid w:val="00601DB9"/>
    <w:rsid w:val="006022F1"/>
    <w:rsid w:val="00603344"/>
    <w:rsid w:val="00603CBA"/>
    <w:rsid w:val="00604BDD"/>
    <w:rsid w:val="0060676B"/>
    <w:rsid w:val="0061134A"/>
    <w:rsid w:val="00613CB6"/>
    <w:rsid w:val="00614097"/>
    <w:rsid w:val="006173DE"/>
    <w:rsid w:val="00620420"/>
    <w:rsid w:val="00621D27"/>
    <w:rsid w:val="00623906"/>
    <w:rsid w:val="00623FB7"/>
    <w:rsid w:val="006244B0"/>
    <w:rsid w:val="00626325"/>
    <w:rsid w:val="006300AC"/>
    <w:rsid w:val="00630AA4"/>
    <w:rsid w:val="006313F5"/>
    <w:rsid w:val="0063227D"/>
    <w:rsid w:val="00632A0D"/>
    <w:rsid w:val="00633603"/>
    <w:rsid w:val="006341E0"/>
    <w:rsid w:val="00634C44"/>
    <w:rsid w:val="00634D81"/>
    <w:rsid w:val="006375F0"/>
    <w:rsid w:val="006417D3"/>
    <w:rsid w:val="00642203"/>
    <w:rsid w:val="00642323"/>
    <w:rsid w:val="006434FB"/>
    <w:rsid w:val="00644BB6"/>
    <w:rsid w:val="00651244"/>
    <w:rsid w:val="006512BF"/>
    <w:rsid w:val="00651CA4"/>
    <w:rsid w:val="00653E0C"/>
    <w:rsid w:val="0065500C"/>
    <w:rsid w:val="006556D9"/>
    <w:rsid w:val="0065571A"/>
    <w:rsid w:val="00663726"/>
    <w:rsid w:val="00667DAF"/>
    <w:rsid w:val="00667E6F"/>
    <w:rsid w:val="00667EA7"/>
    <w:rsid w:val="006710A4"/>
    <w:rsid w:val="006711DF"/>
    <w:rsid w:val="00671B67"/>
    <w:rsid w:val="00672BC5"/>
    <w:rsid w:val="0067346A"/>
    <w:rsid w:val="00673D1E"/>
    <w:rsid w:val="00675573"/>
    <w:rsid w:val="00677C92"/>
    <w:rsid w:val="006801FD"/>
    <w:rsid w:val="00685DB9"/>
    <w:rsid w:val="00687918"/>
    <w:rsid w:val="00691719"/>
    <w:rsid w:val="0069629A"/>
    <w:rsid w:val="006964AA"/>
    <w:rsid w:val="0069674B"/>
    <w:rsid w:val="00696832"/>
    <w:rsid w:val="00696CB7"/>
    <w:rsid w:val="006A0B5D"/>
    <w:rsid w:val="006A5BB9"/>
    <w:rsid w:val="006A6795"/>
    <w:rsid w:val="006B118D"/>
    <w:rsid w:val="006B18D3"/>
    <w:rsid w:val="006B2C24"/>
    <w:rsid w:val="006B5C98"/>
    <w:rsid w:val="006B6246"/>
    <w:rsid w:val="006C160E"/>
    <w:rsid w:val="006C1FEF"/>
    <w:rsid w:val="006C327C"/>
    <w:rsid w:val="006C5E28"/>
    <w:rsid w:val="006D082B"/>
    <w:rsid w:val="006D37F1"/>
    <w:rsid w:val="006D3C98"/>
    <w:rsid w:val="006D4680"/>
    <w:rsid w:val="006D4698"/>
    <w:rsid w:val="006D4B6C"/>
    <w:rsid w:val="006D565C"/>
    <w:rsid w:val="006D6840"/>
    <w:rsid w:val="006D6E5E"/>
    <w:rsid w:val="006D76B9"/>
    <w:rsid w:val="006E0CEF"/>
    <w:rsid w:val="006E45BE"/>
    <w:rsid w:val="006E5751"/>
    <w:rsid w:val="006E619C"/>
    <w:rsid w:val="006F15E1"/>
    <w:rsid w:val="006F3E0D"/>
    <w:rsid w:val="00701112"/>
    <w:rsid w:val="00704662"/>
    <w:rsid w:val="007078C3"/>
    <w:rsid w:val="007106B7"/>
    <w:rsid w:val="00711279"/>
    <w:rsid w:val="00712356"/>
    <w:rsid w:val="00714282"/>
    <w:rsid w:val="00716E34"/>
    <w:rsid w:val="00721AB0"/>
    <w:rsid w:val="0072234F"/>
    <w:rsid w:val="00722A26"/>
    <w:rsid w:val="00724BA5"/>
    <w:rsid w:val="00726065"/>
    <w:rsid w:val="00726C57"/>
    <w:rsid w:val="007314ED"/>
    <w:rsid w:val="00732733"/>
    <w:rsid w:val="0073298E"/>
    <w:rsid w:val="00733B91"/>
    <w:rsid w:val="0074037C"/>
    <w:rsid w:val="00740CB8"/>
    <w:rsid w:val="00741498"/>
    <w:rsid w:val="00741E7D"/>
    <w:rsid w:val="00743943"/>
    <w:rsid w:val="0074468E"/>
    <w:rsid w:val="007446E9"/>
    <w:rsid w:val="00746EB0"/>
    <w:rsid w:val="00746F27"/>
    <w:rsid w:val="007514BF"/>
    <w:rsid w:val="00752146"/>
    <w:rsid w:val="00752A10"/>
    <w:rsid w:val="00752E75"/>
    <w:rsid w:val="007530F8"/>
    <w:rsid w:val="00754751"/>
    <w:rsid w:val="007556D4"/>
    <w:rsid w:val="00757627"/>
    <w:rsid w:val="00761B16"/>
    <w:rsid w:val="007628A8"/>
    <w:rsid w:val="00762AEA"/>
    <w:rsid w:val="0076453E"/>
    <w:rsid w:val="00764B09"/>
    <w:rsid w:val="00767A0E"/>
    <w:rsid w:val="00767CFE"/>
    <w:rsid w:val="0077039F"/>
    <w:rsid w:val="0077109D"/>
    <w:rsid w:val="007729B1"/>
    <w:rsid w:val="00772A0B"/>
    <w:rsid w:val="00772C15"/>
    <w:rsid w:val="00775779"/>
    <w:rsid w:val="00776E2E"/>
    <w:rsid w:val="00785B33"/>
    <w:rsid w:val="007901DC"/>
    <w:rsid w:val="0079138E"/>
    <w:rsid w:val="00793EA3"/>
    <w:rsid w:val="007946A9"/>
    <w:rsid w:val="00796D3C"/>
    <w:rsid w:val="00797A5E"/>
    <w:rsid w:val="00797AD8"/>
    <w:rsid w:val="007A2400"/>
    <w:rsid w:val="007A26EF"/>
    <w:rsid w:val="007A4455"/>
    <w:rsid w:val="007A477C"/>
    <w:rsid w:val="007A51B3"/>
    <w:rsid w:val="007A7B3D"/>
    <w:rsid w:val="007B0846"/>
    <w:rsid w:val="007B1B1A"/>
    <w:rsid w:val="007B1E1D"/>
    <w:rsid w:val="007C04F8"/>
    <w:rsid w:val="007C08ED"/>
    <w:rsid w:val="007C2370"/>
    <w:rsid w:val="007C3581"/>
    <w:rsid w:val="007C6ED0"/>
    <w:rsid w:val="007C76B7"/>
    <w:rsid w:val="007C7B8C"/>
    <w:rsid w:val="007C7D4C"/>
    <w:rsid w:val="007D2E26"/>
    <w:rsid w:val="007E1922"/>
    <w:rsid w:val="007E4A1D"/>
    <w:rsid w:val="007E4ABE"/>
    <w:rsid w:val="007E6AC2"/>
    <w:rsid w:val="007F021C"/>
    <w:rsid w:val="007F0881"/>
    <w:rsid w:val="007F0E0F"/>
    <w:rsid w:val="007F100A"/>
    <w:rsid w:val="007F148B"/>
    <w:rsid w:val="007F2032"/>
    <w:rsid w:val="007F440D"/>
    <w:rsid w:val="007F4E00"/>
    <w:rsid w:val="007F522E"/>
    <w:rsid w:val="007F704D"/>
    <w:rsid w:val="007F72B2"/>
    <w:rsid w:val="008012E6"/>
    <w:rsid w:val="0080135D"/>
    <w:rsid w:val="0080282E"/>
    <w:rsid w:val="00804C0A"/>
    <w:rsid w:val="00805494"/>
    <w:rsid w:val="008071AA"/>
    <w:rsid w:val="00807557"/>
    <w:rsid w:val="0080762D"/>
    <w:rsid w:val="00813AC9"/>
    <w:rsid w:val="008165C5"/>
    <w:rsid w:val="0081704C"/>
    <w:rsid w:val="008214F7"/>
    <w:rsid w:val="00832EEA"/>
    <w:rsid w:val="008332A7"/>
    <w:rsid w:val="008346A5"/>
    <w:rsid w:val="00835065"/>
    <w:rsid w:val="00835580"/>
    <w:rsid w:val="0084028A"/>
    <w:rsid w:val="0084233C"/>
    <w:rsid w:val="008440B3"/>
    <w:rsid w:val="008457E6"/>
    <w:rsid w:val="00846BD8"/>
    <w:rsid w:val="008472F7"/>
    <w:rsid w:val="00853471"/>
    <w:rsid w:val="0085380E"/>
    <w:rsid w:val="00856496"/>
    <w:rsid w:val="008610D1"/>
    <w:rsid w:val="008637CC"/>
    <w:rsid w:val="00865B53"/>
    <w:rsid w:val="008705F1"/>
    <w:rsid w:val="008712CB"/>
    <w:rsid w:val="0087131E"/>
    <w:rsid w:val="00871778"/>
    <w:rsid w:val="008720DE"/>
    <w:rsid w:val="008863E3"/>
    <w:rsid w:val="0088790E"/>
    <w:rsid w:val="008916EE"/>
    <w:rsid w:val="00891E5C"/>
    <w:rsid w:val="00892969"/>
    <w:rsid w:val="00894865"/>
    <w:rsid w:val="00896A66"/>
    <w:rsid w:val="00897BA6"/>
    <w:rsid w:val="008A0345"/>
    <w:rsid w:val="008A070C"/>
    <w:rsid w:val="008A31BB"/>
    <w:rsid w:val="008A4667"/>
    <w:rsid w:val="008A5EBA"/>
    <w:rsid w:val="008A6F62"/>
    <w:rsid w:val="008B0617"/>
    <w:rsid w:val="008B423F"/>
    <w:rsid w:val="008B42F4"/>
    <w:rsid w:val="008B7C9F"/>
    <w:rsid w:val="008C1003"/>
    <w:rsid w:val="008C44C0"/>
    <w:rsid w:val="008C4760"/>
    <w:rsid w:val="008C4DAB"/>
    <w:rsid w:val="008D11C9"/>
    <w:rsid w:val="008D19D7"/>
    <w:rsid w:val="008D1A6D"/>
    <w:rsid w:val="008D4B9C"/>
    <w:rsid w:val="008D565F"/>
    <w:rsid w:val="008D574D"/>
    <w:rsid w:val="008D63D4"/>
    <w:rsid w:val="008E2691"/>
    <w:rsid w:val="008E3884"/>
    <w:rsid w:val="008E4166"/>
    <w:rsid w:val="008E43A8"/>
    <w:rsid w:val="008E4B9D"/>
    <w:rsid w:val="008E52C3"/>
    <w:rsid w:val="008E5877"/>
    <w:rsid w:val="008E65EB"/>
    <w:rsid w:val="008E79A7"/>
    <w:rsid w:val="008F0119"/>
    <w:rsid w:val="008F1A0C"/>
    <w:rsid w:val="008F2F2E"/>
    <w:rsid w:val="008F575B"/>
    <w:rsid w:val="008F7127"/>
    <w:rsid w:val="008F7942"/>
    <w:rsid w:val="00900242"/>
    <w:rsid w:val="009009EB"/>
    <w:rsid w:val="0090235A"/>
    <w:rsid w:val="009026B6"/>
    <w:rsid w:val="00903C99"/>
    <w:rsid w:val="00905E30"/>
    <w:rsid w:val="0090697D"/>
    <w:rsid w:val="00906DF7"/>
    <w:rsid w:val="00907DF1"/>
    <w:rsid w:val="00912519"/>
    <w:rsid w:val="00912807"/>
    <w:rsid w:val="009141F0"/>
    <w:rsid w:val="00921AAE"/>
    <w:rsid w:val="009257DC"/>
    <w:rsid w:val="0092772A"/>
    <w:rsid w:val="009278F7"/>
    <w:rsid w:val="00930E08"/>
    <w:rsid w:val="00933144"/>
    <w:rsid w:val="00937781"/>
    <w:rsid w:val="0094137B"/>
    <w:rsid w:val="009420D6"/>
    <w:rsid w:val="00944063"/>
    <w:rsid w:val="00944EC7"/>
    <w:rsid w:val="00950D14"/>
    <w:rsid w:val="00950EF8"/>
    <w:rsid w:val="009516AA"/>
    <w:rsid w:val="009553A5"/>
    <w:rsid w:val="00956640"/>
    <w:rsid w:val="0095742A"/>
    <w:rsid w:val="009605B5"/>
    <w:rsid w:val="009606F8"/>
    <w:rsid w:val="00961623"/>
    <w:rsid w:val="00962849"/>
    <w:rsid w:val="00963406"/>
    <w:rsid w:val="0096433B"/>
    <w:rsid w:val="00965D32"/>
    <w:rsid w:val="009722FA"/>
    <w:rsid w:val="00974C85"/>
    <w:rsid w:val="00975343"/>
    <w:rsid w:val="00976A1E"/>
    <w:rsid w:val="00976F11"/>
    <w:rsid w:val="00980718"/>
    <w:rsid w:val="009810D7"/>
    <w:rsid w:val="00982BA5"/>
    <w:rsid w:val="00985533"/>
    <w:rsid w:val="00985797"/>
    <w:rsid w:val="00986244"/>
    <w:rsid w:val="009864B0"/>
    <w:rsid w:val="009907F0"/>
    <w:rsid w:val="00991193"/>
    <w:rsid w:val="00992B14"/>
    <w:rsid w:val="009936EA"/>
    <w:rsid w:val="0099443F"/>
    <w:rsid w:val="00995A9B"/>
    <w:rsid w:val="00996B7B"/>
    <w:rsid w:val="009A0C10"/>
    <w:rsid w:val="009A3166"/>
    <w:rsid w:val="009A4462"/>
    <w:rsid w:val="009A53CC"/>
    <w:rsid w:val="009A5961"/>
    <w:rsid w:val="009A6060"/>
    <w:rsid w:val="009A7D28"/>
    <w:rsid w:val="009B0DC9"/>
    <w:rsid w:val="009B1533"/>
    <w:rsid w:val="009B449A"/>
    <w:rsid w:val="009C20E1"/>
    <w:rsid w:val="009C3839"/>
    <w:rsid w:val="009C47FB"/>
    <w:rsid w:val="009D3086"/>
    <w:rsid w:val="009D356B"/>
    <w:rsid w:val="009D664C"/>
    <w:rsid w:val="009E0127"/>
    <w:rsid w:val="009E19C7"/>
    <w:rsid w:val="009E2630"/>
    <w:rsid w:val="009E27F1"/>
    <w:rsid w:val="009E2FB0"/>
    <w:rsid w:val="009E4480"/>
    <w:rsid w:val="009E50A6"/>
    <w:rsid w:val="009E573E"/>
    <w:rsid w:val="009E58B8"/>
    <w:rsid w:val="009E5E8F"/>
    <w:rsid w:val="009E749E"/>
    <w:rsid w:val="009F084F"/>
    <w:rsid w:val="009F1EE2"/>
    <w:rsid w:val="009F2B79"/>
    <w:rsid w:val="009F38DE"/>
    <w:rsid w:val="009F53C8"/>
    <w:rsid w:val="009F5DB8"/>
    <w:rsid w:val="00A010F0"/>
    <w:rsid w:val="00A06203"/>
    <w:rsid w:val="00A102D0"/>
    <w:rsid w:val="00A11ACD"/>
    <w:rsid w:val="00A13636"/>
    <w:rsid w:val="00A1514F"/>
    <w:rsid w:val="00A16974"/>
    <w:rsid w:val="00A17071"/>
    <w:rsid w:val="00A20240"/>
    <w:rsid w:val="00A20BC6"/>
    <w:rsid w:val="00A219FA"/>
    <w:rsid w:val="00A24B44"/>
    <w:rsid w:val="00A24CE4"/>
    <w:rsid w:val="00A26ACD"/>
    <w:rsid w:val="00A31AD1"/>
    <w:rsid w:val="00A33951"/>
    <w:rsid w:val="00A34BD0"/>
    <w:rsid w:val="00A35547"/>
    <w:rsid w:val="00A36189"/>
    <w:rsid w:val="00A363E4"/>
    <w:rsid w:val="00A40797"/>
    <w:rsid w:val="00A44FB0"/>
    <w:rsid w:val="00A45884"/>
    <w:rsid w:val="00A47FBE"/>
    <w:rsid w:val="00A51ABD"/>
    <w:rsid w:val="00A52096"/>
    <w:rsid w:val="00A52D05"/>
    <w:rsid w:val="00A55734"/>
    <w:rsid w:val="00A5644E"/>
    <w:rsid w:val="00A62B64"/>
    <w:rsid w:val="00A64AFB"/>
    <w:rsid w:val="00A67DF5"/>
    <w:rsid w:val="00A75179"/>
    <w:rsid w:val="00A7635F"/>
    <w:rsid w:val="00A768ED"/>
    <w:rsid w:val="00A76915"/>
    <w:rsid w:val="00A77907"/>
    <w:rsid w:val="00A807CB"/>
    <w:rsid w:val="00A80DB9"/>
    <w:rsid w:val="00A8135D"/>
    <w:rsid w:val="00A8191F"/>
    <w:rsid w:val="00A8444D"/>
    <w:rsid w:val="00A85D45"/>
    <w:rsid w:val="00A86EC9"/>
    <w:rsid w:val="00A87FDA"/>
    <w:rsid w:val="00A9069C"/>
    <w:rsid w:val="00A9169A"/>
    <w:rsid w:val="00A95E3F"/>
    <w:rsid w:val="00A96621"/>
    <w:rsid w:val="00AA0347"/>
    <w:rsid w:val="00AA2D96"/>
    <w:rsid w:val="00AA3A92"/>
    <w:rsid w:val="00AA4DFC"/>
    <w:rsid w:val="00AA53A8"/>
    <w:rsid w:val="00AA5A36"/>
    <w:rsid w:val="00AB0E56"/>
    <w:rsid w:val="00AB19D9"/>
    <w:rsid w:val="00AB2B79"/>
    <w:rsid w:val="00AB3B6A"/>
    <w:rsid w:val="00AB59B3"/>
    <w:rsid w:val="00AB78CF"/>
    <w:rsid w:val="00AC3D85"/>
    <w:rsid w:val="00AC5FF4"/>
    <w:rsid w:val="00AD053D"/>
    <w:rsid w:val="00AD2C4F"/>
    <w:rsid w:val="00AD3087"/>
    <w:rsid w:val="00AD4B9C"/>
    <w:rsid w:val="00AD5559"/>
    <w:rsid w:val="00AD5E54"/>
    <w:rsid w:val="00AD6B4D"/>
    <w:rsid w:val="00AD7C44"/>
    <w:rsid w:val="00AE020C"/>
    <w:rsid w:val="00AE1AC5"/>
    <w:rsid w:val="00AE1E49"/>
    <w:rsid w:val="00AE2069"/>
    <w:rsid w:val="00AE3645"/>
    <w:rsid w:val="00AE678F"/>
    <w:rsid w:val="00AF146A"/>
    <w:rsid w:val="00AF220F"/>
    <w:rsid w:val="00B02ED6"/>
    <w:rsid w:val="00B03429"/>
    <w:rsid w:val="00B04250"/>
    <w:rsid w:val="00B04922"/>
    <w:rsid w:val="00B05230"/>
    <w:rsid w:val="00B05995"/>
    <w:rsid w:val="00B05A33"/>
    <w:rsid w:val="00B0652F"/>
    <w:rsid w:val="00B0776C"/>
    <w:rsid w:val="00B079AE"/>
    <w:rsid w:val="00B108F7"/>
    <w:rsid w:val="00B10C13"/>
    <w:rsid w:val="00B115C7"/>
    <w:rsid w:val="00B1311D"/>
    <w:rsid w:val="00B1447B"/>
    <w:rsid w:val="00B1459B"/>
    <w:rsid w:val="00B1549C"/>
    <w:rsid w:val="00B158EE"/>
    <w:rsid w:val="00B15957"/>
    <w:rsid w:val="00B175EC"/>
    <w:rsid w:val="00B265C5"/>
    <w:rsid w:val="00B26783"/>
    <w:rsid w:val="00B30127"/>
    <w:rsid w:val="00B30551"/>
    <w:rsid w:val="00B33DE2"/>
    <w:rsid w:val="00B344D7"/>
    <w:rsid w:val="00B34CDC"/>
    <w:rsid w:val="00B35548"/>
    <w:rsid w:val="00B36288"/>
    <w:rsid w:val="00B462FF"/>
    <w:rsid w:val="00B52012"/>
    <w:rsid w:val="00B532DE"/>
    <w:rsid w:val="00B54A91"/>
    <w:rsid w:val="00B56F58"/>
    <w:rsid w:val="00B57991"/>
    <w:rsid w:val="00B635D5"/>
    <w:rsid w:val="00B651BF"/>
    <w:rsid w:val="00B66715"/>
    <w:rsid w:val="00B67D65"/>
    <w:rsid w:val="00B7147A"/>
    <w:rsid w:val="00B72A14"/>
    <w:rsid w:val="00B73A2E"/>
    <w:rsid w:val="00B76A17"/>
    <w:rsid w:val="00B82EDA"/>
    <w:rsid w:val="00B87006"/>
    <w:rsid w:val="00B876E3"/>
    <w:rsid w:val="00B87F16"/>
    <w:rsid w:val="00B92444"/>
    <w:rsid w:val="00B92521"/>
    <w:rsid w:val="00B925D3"/>
    <w:rsid w:val="00B94D6A"/>
    <w:rsid w:val="00B9569B"/>
    <w:rsid w:val="00B95B61"/>
    <w:rsid w:val="00B965F4"/>
    <w:rsid w:val="00BA1168"/>
    <w:rsid w:val="00BA22B4"/>
    <w:rsid w:val="00BA286E"/>
    <w:rsid w:val="00BA4EA6"/>
    <w:rsid w:val="00BA5E66"/>
    <w:rsid w:val="00BA758C"/>
    <w:rsid w:val="00BB04ED"/>
    <w:rsid w:val="00BB0AD7"/>
    <w:rsid w:val="00BB239E"/>
    <w:rsid w:val="00BB3511"/>
    <w:rsid w:val="00BB3DC4"/>
    <w:rsid w:val="00BB5865"/>
    <w:rsid w:val="00BB701D"/>
    <w:rsid w:val="00BB7167"/>
    <w:rsid w:val="00BC2D19"/>
    <w:rsid w:val="00BD107E"/>
    <w:rsid w:val="00BD1372"/>
    <w:rsid w:val="00BD1724"/>
    <w:rsid w:val="00BD2F20"/>
    <w:rsid w:val="00BD34CC"/>
    <w:rsid w:val="00BD3B34"/>
    <w:rsid w:val="00BD53E6"/>
    <w:rsid w:val="00BE0C57"/>
    <w:rsid w:val="00BE229F"/>
    <w:rsid w:val="00BE3361"/>
    <w:rsid w:val="00BE3419"/>
    <w:rsid w:val="00BE74A3"/>
    <w:rsid w:val="00BE797B"/>
    <w:rsid w:val="00BF4521"/>
    <w:rsid w:val="00BF4CE4"/>
    <w:rsid w:val="00BF5944"/>
    <w:rsid w:val="00BF6AF9"/>
    <w:rsid w:val="00BF7474"/>
    <w:rsid w:val="00BF74B3"/>
    <w:rsid w:val="00C00E02"/>
    <w:rsid w:val="00C01C35"/>
    <w:rsid w:val="00C03119"/>
    <w:rsid w:val="00C03E01"/>
    <w:rsid w:val="00C045EA"/>
    <w:rsid w:val="00C04FBE"/>
    <w:rsid w:val="00C05CA9"/>
    <w:rsid w:val="00C075DC"/>
    <w:rsid w:val="00C10490"/>
    <w:rsid w:val="00C10E98"/>
    <w:rsid w:val="00C15020"/>
    <w:rsid w:val="00C175B6"/>
    <w:rsid w:val="00C178B5"/>
    <w:rsid w:val="00C2142B"/>
    <w:rsid w:val="00C21A80"/>
    <w:rsid w:val="00C259BB"/>
    <w:rsid w:val="00C25D91"/>
    <w:rsid w:val="00C25FC7"/>
    <w:rsid w:val="00C26B07"/>
    <w:rsid w:val="00C30DE8"/>
    <w:rsid w:val="00C31203"/>
    <w:rsid w:val="00C3208E"/>
    <w:rsid w:val="00C335EF"/>
    <w:rsid w:val="00C34189"/>
    <w:rsid w:val="00C342F3"/>
    <w:rsid w:val="00C34730"/>
    <w:rsid w:val="00C35280"/>
    <w:rsid w:val="00C35941"/>
    <w:rsid w:val="00C35AE8"/>
    <w:rsid w:val="00C35DF8"/>
    <w:rsid w:val="00C373D0"/>
    <w:rsid w:val="00C40EE5"/>
    <w:rsid w:val="00C44C20"/>
    <w:rsid w:val="00C45B30"/>
    <w:rsid w:val="00C468A3"/>
    <w:rsid w:val="00C500C7"/>
    <w:rsid w:val="00C50A9F"/>
    <w:rsid w:val="00C5530E"/>
    <w:rsid w:val="00C55445"/>
    <w:rsid w:val="00C55DDC"/>
    <w:rsid w:val="00C55DFB"/>
    <w:rsid w:val="00C62CCB"/>
    <w:rsid w:val="00C635D8"/>
    <w:rsid w:val="00C73F17"/>
    <w:rsid w:val="00C74212"/>
    <w:rsid w:val="00C74582"/>
    <w:rsid w:val="00C74EB9"/>
    <w:rsid w:val="00C76029"/>
    <w:rsid w:val="00C765BA"/>
    <w:rsid w:val="00C77BB3"/>
    <w:rsid w:val="00C82038"/>
    <w:rsid w:val="00C82DB9"/>
    <w:rsid w:val="00C836B8"/>
    <w:rsid w:val="00C84E88"/>
    <w:rsid w:val="00C858F0"/>
    <w:rsid w:val="00C86409"/>
    <w:rsid w:val="00C86BA9"/>
    <w:rsid w:val="00C92FB5"/>
    <w:rsid w:val="00C93CB1"/>
    <w:rsid w:val="00C93DF0"/>
    <w:rsid w:val="00C950E9"/>
    <w:rsid w:val="00C95667"/>
    <w:rsid w:val="00C9604D"/>
    <w:rsid w:val="00CA3AF7"/>
    <w:rsid w:val="00CA4D7F"/>
    <w:rsid w:val="00CA510F"/>
    <w:rsid w:val="00CA582A"/>
    <w:rsid w:val="00CA64DA"/>
    <w:rsid w:val="00CA69F2"/>
    <w:rsid w:val="00CB372C"/>
    <w:rsid w:val="00CB49EE"/>
    <w:rsid w:val="00CB6588"/>
    <w:rsid w:val="00CB76FB"/>
    <w:rsid w:val="00CC058E"/>
    <w:rsid w:val="00CC4958"/>
    <w:rsid w:val="00CC5DBB"/>
    <w:rsid w:val="00CC7640"/>
    <w:rsid w:val="00CD38F4"/>
    <w:rsid w:val="00CD4856"/>
    <w:rsid w:val="00CD524C"/>
    <w:rsid w:val="00CD7F98"/>
    <w:rsid w:val="00CE3713"/>
    <w:rsid w:val="00CE521B"/>
    <w:rsid w:val="00CE6B63"/>
    <w:rsid w:val="00CF4D10"/>
    <w:rsid w:val="00CF5207"/>
    <w:rsid w:val="00CF5C1F"/>
    <w:rsid w:val="00CF6E9B"/>
    <w:rsid w:val="00D00CB5"/>
    <w:rsid w:val="00D01998"/>
    <w:rsid w:val="00D03046"/>
    <w:rsid w:val="00D04207"/>
    <w:rsid w:val="00D06A2C"/>
    <w:rsid w:val="00D07CA1"/>
    <w:rsid w:val="00D105ED"/>
    <w:rsid w:val="00D106A4"/>
    <w:rsid w:val="00D134D9"/>
    <w:rsid w:val="00D1449D"/>
    <w:rsid w:val="00D144D5"/>
    <w:rsid w:val="00D14B3D"/>
    <w:rsid w:val="00D15437"/>
    <w:rsid w:val="00D15582"/>
    <w:rsid w:val="00D1713C"/>
    <w:rsid w:val="00D17FC9"/>
    <w:rsid w:val="00D225D0"/>
    <w:rsid w:val="00D22ECF"/>
    <w:rsid w:val="00D2334F"/>
    <w:rsid w:val="00D2358D"/>
    <w:rsid w:val="00D24945"/>
    <w:rsid w:val="00D24BC0"/>
    <w:rsid w:val="00D25125"/>
    <w:rsid w:val="00D30609"/>
    <w:rsid w:val="00D32973"/>
    <w:rsid w:val="00D329E4"/>
    <w:rsid w:val="00D33754"/>
    <w:rsid w:val="00D35922"/>
    <w:rsid w:val="00D360D4"/>
    <w:rsid w:val="00D3696D"/>
    <w:rsid w:val="00D41B4F"/>
    <w:rsid w:val="00D45BE1"/>
    <w:rsid w:val="00D467F0"/>
    <w:rsid w:val="00D46E0C"/>
    <w:rsid w:val="00D53B2D"/>
    <w:rsid w:val="00D54C9C"/>
    <w:rsid w:val="00D5628D"/>
    <w:rsid w:val="00D60A38"/>
    <w:rsid w:val="00D61817"/>
    <w:rsid w:val="00D652E6"/>
    <w:rsid w:val="00D65857"/>
    <w:rsid w:val="00D65DFE"/>
    <w:rsid w:val="00D67AEF"/>
    <w:rsid w:val="00D7029F"/>
    <w:rsid w:val="00D70D6D"/>
    <w:rsid w:val="00D713DA"/>
    <w:rsid w:val="00D758C6"/>
    <w:rsid w:val="00D76876"/>
    <w:rsid w:val="00D82BE0"/>
    <w:rsid w:val="00D8307A"/>
    <w:rsid w:val="00D83686"/>
    <w:rsid w:val="00D83980"/>
    <w:rsid w:val="00D84CAB"/>
    <w:rsid w:val="00D85C96"/>
    <w:rsid w:val="00D85CB0"/>
    <w:rsid w:val="00D85D80"/>
    <w:rsid w:val="00D86D3A"/>
    <w:rsid w:val="00D87B03"/>
    <w:rsid w:val="00D91668"/>
    <w:rsid w:val="00D91F1C"/>
    <w:rsid w:val="00D92C2C"/>
    <w:rsid w:val="00D95263"/>
    <w:rsid w:val="00D962D9"/>
    <w:rsid w:val="00DA0AE9"/>
    <w:rsid w:val="00DA1C53"/>
    <w:rsid w:val="00DA2C38"/>
    <w:rsid w:val="00DA5269"/>
    <w:rsid w:val="00DA58A1"/>
    <w:rsid w:val="00DA6374"/>
    <w:rsid w:val="00DA75D7"/>
    <w:rsid w:val="00DB090B"/>
    <w:rsid w:val="00DB268E"/>
    <w:rsid w:val="00DB35F6"/>
    <w:rsid w:val="00DB45CD"/>
    <w:rsid w:val="00DB5369"/>
    <w:rsid w:val="00DB5940"/>
    <w:rsid w:val="00DB73C9"/>
    <w:rsid w:val="00DB7676"/>
    <w:rsid w:val="00DB7D99"/>
    <w:rsid w:val="00DC2510"/>
    <w:rsid w:val="00DC2EEF"/>
    <w:rsid w:val="00DD224F"/>
    <w:rsid w:val="00DD2B72"/>
    <w:rsid w:val="00DD4547"/>
    <w:rsid w:val="00DD4727"/>
    <w:rsid w:val="00DD54CB"/>
    <w:rsid w:val="00DD7C07"/>
    <w:rsid w:val="00DD7ECC"/>
    <w:rsid w:val="00DE2841"/>
    <w:rsid w:val="00DE408F"/>
    <w:rsid w:val="00DE4CF2"/>
    <w:rsid w:val="00DE4FD5"/>
    <w:rsid w:val="00DF307A"/>
    <w:rsid w:val="00DF3666"/>
    <w:rsid w:val="00DF3CA4"/>
    <w:rsid w:val="00DF4027"/>
    <w:rsid w:val="00DF4C9E"/>
    <w:rsid w:val="00DF52BA"/>
    <w:rsid w:val="00DF53F4"/>
    <w:rsid w:val="00DF604B"/>
    <w:rsid w:val="00DF73D6"/>
    <w:rsid w:val="00E002ED"/>
    <w:rsid w:val="00E00E05"/>
    <w:rsid w:val="00E02F9D"/>
    <w:rsid w:val="00E036E7"/>
    <w:rsid w:val="00E04103"/>
    <w:rsid w:val="00E06760"/>
    <w:rsid w:val="00E06BD8"/>
    <w:rsid w:val="00E07445"/>
    <w:rsid w:val="00E106ED"/>
    <w:rsid w:val="00E11EAE"/>
    <w:rsid w:val="00E127A4"/>
    <w:rsid w:val="00E13EB0"/>
    <w:rsid w:val="00E14A2C"/>
    <w:rsid w:val="00E15015"/>
    <w:rsid w:val="00E15421"/>
    <w:rsid w:val="00E1611E"/>
    <w:rsid w:val="00E17B43"/>
    <w:rsid w:val="00E21ECC"/>
    <w:rsid w:val="00E23EA4"/>
    <w:rsid w:val="00E243B2"/>
    <w:rsid w:val="00E25387"/>
    <w:rsid w:val="00E2657D"/>
    <w:rsid w:val="00E2699D"/>
    <w:rsid w:val="00E31F34"/>
    <w:rsid w:val="00E32CEF"/>
    <w:rsid w:val="00E33DBD"/>
    <w:rsid w:val="00E37429"/>
    <w:rsid w:val="00E41B44"/>
    <w:rsid w:val="00E41F19"/>
    <w:rsid w:val="00E42AC0"/>
    <w:rsid w:val="00E43E31"/>
    <w:rsid w:val="00E440C1"/>
    <w:rsid w:val="00E456C0"/>
    <w:rsid w:val="00E46C33"/>
    <w:rsid w:val="00E47990"/>
    <w:rsid w:val="00E54303"/>
    <w:rsid w:val="00E548BC"/>
    <w:rsid w:val="00E56C1B"/>
    <w:rsid w:val="00E56DAD"/>
    <w:rsid w:val="00E6085B"/>
    <w:rsid w:val="00E61063"/>
    <w:rsid w:val="00E61BBC"/>
    <w:rsid w:val="00E70353"/>
    <w:rsid w:val="00E71907"/>
    <w:rsid w:val="00E76AA2"/>
    <w:rsid w:val="00E76FA2"/>
    <w:rsid w:val="00E80B36"/>
    <w:rsid w:val="00E828E1"/>
    <w:rsid w:val="00E82C30"/>
    <w:rsid w:val="00E84C79"/>
    <w:rsid w:val="00E84CF3"/>
    <w:rsid w:val="00E868A2"/>
    <w:rsid w:val="00E873CE"/>
    <w:rsid w:val="00E87A87"/>
    <w:rsid w:val="00E91958"/>
    <w:rsid w:val="00E92DD8"/>
    <w:rsid w:val="00E93833"/>
    <w:rsid w:val="00E939BA"/>
    <w:rsid w:val="00E970D8"/>
    <w:rsid w:val="00EA3461"/>
    <w:rsid w:val="00EA49F0"/>
    <w:rsid w:val="00EA53C1"/>
    <w:rsid w:val="00EB00C2"/>
    <w:rsid w:val="00EB073D"/>
    <w:rsid w:val="00EB1ACF"/>
    <w:rsid w:val="00EB33A2"/>
    <w:rsid w:val="00EB4130"/>
    <w:rsid w:val="00EB6BBB"/>
    <w:rsid w:val="00EB73EB"/>
    <w:rsid w:val="00EC2E13"/>
    <w:rsid w:val="00EC472D"/>
    <w:rsid w:val="00EC60C7"/>
    <w:rsid w:val="00EC64DB"/>
    <w:rsid w:val="00EC6646"/>
    <w:rsid w:val="00ED28BE"/>
    <w:rsid w:val="00ED2F74"/>
    <w:rsid w:val="00ED336A"/>
    <w:rsid w:val="00ED3652"/>
    <w:rsid w:val="00ED3CD3"/>
    <w:rsid w:val="00ED3F8F"/>
    <w:rsid w:val="00ED47D1"/>
    <w:rsid w:val="00ED5949"/>
    <w:rsid w:val="00EE0EE3"/>
    <w:rsid w:val="00EE155B"/>
    <w:rsid w:val="00EE254B"/>
    <w:rsid w:val="00EE3C41"/>
    <w:rsid w:val="00EE3F86"/>
    <w:rsid w:val="00EE5401"/>
    <w:rsid w:val="00EE5E8F"/>
    <w:rsid w:val="00EE67F3"/>
    <w:rsid w:val="00EF1132"/>
    <w:rsid w:val="00EF18ED"/>
    <w:rsid w:val="00EF280C"/>
    <w:rsid w:val="00EF2CA9"/>
    <w:rsid w:val="00EF3692"/>
    <w:rsid w:val="00EF37EA"/>
    <w:rsid w:val="00EF39F8"/>
    <w:rsid w:val="00EF62DF"/>
    <w:rsid w:val="00F015AB"/>
    <w:rsid w:val="00F0200E"/>
    <w:rsid w:val="00F02D5A"/>
    <w:rsid w:val="00F0508B"/>
    <w:rsid w:val="00F05B8B"/>
    <w:rsid w:val="00F1204E"/>
    <w:rsid w:val="00F130CA"/>
    <w:rsid w:val="00F14696"/>
    <w:rsid w:val="00F153C5"/>
    <w:rsid w:val="00F164A4"/>
    <w:rsid w:val="00F16DF5"/>
    <w:rsid w:val="00F2030A"/>
    <w:rsid w:val="00F20A28"/>
    <w:rsid w:val="00F2432A"/>
    <w:rsid w:val="00F24902"/>
    <w:rsid w:val="00F30C5C"/>
    <w:rsid w:val="00F30F6F"/>
    <w:rsid w:val="00F320C1"/>
    <w:rsid w:val="00F323A4"/>
    <w:rsid w:val="00F32A79"/>
    <w:rsid w:val="00F32C6E"/>
    <w:rsid w:val="00F3488F"/>
    <w:rsid w:val="00F35C6F"/>
    <w:rsid w:val="00F360E5"/>
    <w:rsid w:val="00F3686C"/>
    <w:rsid w:val="00F37B16"/>
    <w:rsid w:val="00F401F2"/>
    <w:rsid w:val="00F429F2"/>
    <w:rsid w:val="00F42FF2"/>
    <w:rsid w:val="00F4357A"/>
    <w:rsid w:val="00F442DD"/>
    <w:rsid w:val="00F457C2"/>
    <w:rsid w:val="00F47BD0"/>
    <w:rsid w:val="00F50F68"/>
    <w:rsid w:val="00F520CB"/>
    <w:rsid w:val="00F5442A"/>
    <w:rsid w:val="00F607C1"/>
    <w:rsid w:val="00F61423"/>
    <w:rsid w:val="00F62CF2"/>
    <w:rsid w:val="00F66A4E"/>
    <w:rsid w:val="00F674AB"/>
    <w:rsid w:val="00F72264"/>
    <w:rsid w:val="00F7245B"/>
    <w:rsid w:val="00F74152"/>
    <w:rsid w:val="00F74334"/>
    <w:rsid w:val="00F74666"/>
    <w:rsid w:val="00F75408"/>
    <w:rsid w:val="00F75E9A"/>
    <w:rsid w:val="00F764C3"/>
    <w:rsid w:val="00F77F4E"/>
    <w:rsid w:val="00F80BF6"/>
    <w:rsid w:val="00F80DD8"/>
    <w:rsid w:val="00F82642"/>
    <w:rsid w:val="00F8371A"/>
    <w:rsid w:val="00F83CBE"/>
    <w:rsid w:val="00F85B55"/>
    <w:rsid w:val="00F86A33"/>
    <w:rsid w:val="00F8707D"/>
    <w:rsid w:val="00F87828"/>
    <w:rsid w:val="00F921AD"/>
    <w:rsid w:val="00F93152"/>
    <w:rsid w:val="00F940F3"/>
    <w:rsid w:val="00F94412"/>
    <w:rsid w:val="00F96819"/>
    <w:rsid w:val="00F9684B"/>
    <w:rsid w:val="00FA0140"/>
    <w:rsid w:val="00FA18A7"/>
    <w:rsid w:val="00FA2037"/>
    <w:rsid w:val="00FA3F09"/>
    <w:rsid w:val="00FA4069"/>
    <w:rsid w:val="00FB3AB4"/>
    <w:rsid w:val="00FB3E2F"/>
    <w:rsid w:val="00FB4986"/>
    <w:rsid w:val="00FB7709"/>
    <w:rsid w:val="00FC181F"/>
    <w:rsid w:val="00FC73FB"/>
    <w:rsid w:val="00FE197A"/>
    <w:rsid w:val="00FE29C6"/>
    <w:rsid w:val="00FE2AA3"/>
    <w:rsid w:val="00FE2F49"/>
    <w:rsid w:val="00FE379C"/>
    <w:rsid w:val="00FE3A4B"/>
    <w:rsid w:val="00FE5382"/>
    <w:rsid w:val="00FE55A8"/>
    <w:rsid w:val="00FE60FC"/>
    <w:rsid w:val="00FE63D4"/>
    <w:rsid w:val="00FE735D"/>
    <w:rsid w:val="00FF017E"/>
    <w:rsid w:val="00FF06F6"/>
    <w:rsid w:val="00FF32C8"/>
    <w:rsid w:val="00FF4B1E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43B483"/>
  <w15:chartTrackingRefBased/>
  <w15:docId w15:val="{1997E116-ED78-BE47-85C3-5E9D27E9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NovareseCE" w:hAnsi="NovareseCE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Verdana" w:hAnsi="Verdana"/>
      <w:b/>
      <w:bCs/>
      <w:caps/>
    </w:rPr>
  </w:style>
  <w:style w:type="paragraph" w:styleId="Nadpis2">
    <w:name w:val="heading 2"/>
    <w:basedOn w:val="Normln"/>
    <w:next w:val="Normln"/>
    <w:qFormat/>
    <w:pPr>
      <w:keepNext/>
      <w:ind w:left="3969" w:hanging="1559"/>
      <w:outlineLvl w:val="1"/>
    </w:pPr>
    <w:rPr>
      <w:rFonts w:ascii="Arial" w:hAnsi="Arial"/>
      <w:i/>
      <w:i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bCs/>
      <w:sz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F4E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imes New Roman" w:hAnsi="Times New Roman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34D7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DCDCDC"/>
      <w:u w:val="single"/>
    </w:rPr>
  </w:style>
  <w:style w:type="paragraph" w:styleId="Zkladntext">
    <w:name w:val="Body Text"/>
    <w:basedOn w:val="Normln"/>
    <w:link w:val="ZkladntextChar"/>
    <w:pPr>
      <w:jc w:val="both"/>
    </w:pPr>
    <w:rPr>
      <w:rFonts w:ascii="Verdana" w:hAnsi="Verdana"/>
      <w:lang w:val="x-none" w:eastAsia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Pr>
      <w:rFonts w:ascii="Times New Roman" w:hAnsi="Times New Roman"/>
      <w:sz w:val="24"/>
      <w:szCs w:val="24"/>
    </w:rPr>
  </w:style>
  <w:style w:type="paragraph" w:styleId="Zkladntextodsazen">
    <w:name w:val="Body Text Indent"/>
    <w:basedOn w:val="Normln"/>
    <w:pPr>
      <w:spacing w:line="360" w:lineRule="auto"/>
    </w:pPr>
    <w:rPr>
      <w:rFonts w:ascii="Arial" w:hAnsi="Arial"/>
      <w:sz w:val="24"/>
      <w:szCs w:val="24"/>
    </w:rPr>
  </w:style>
  <w:style w:type="paragraph" w:customStyle="1" w:styleId="a">
    <w:name w:val="Îáű÷íűé"/>
    <w:pPr>
      <w:autoSpaceDE w:val="0"/>
      <w:autoSpaceDN w:val="0"/>
    </w:pPr>
    <w:rPr>
      <w:lang w:val="ru-RU"/>
    </w:rPr>
  </w:style>
  <w:style w:type="paragraph" w:customStyle="1" w:styleId="block">
    <w:name w:val="block"/>
    <w:basedOn w:val="Normln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28684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rsid w:val="004F4905"/>
    <w:rPr>
      <w:rFonts w:ascii="Verdana" w:hAnsi="Verdana"/>
    </w:rPr>
  </w:style>
  <w:style w:type="character" w:customStyle="1" w:styleId="CharChar1">
    <w:name w:val="Char Char1"/>
    <w:rsid w:val="00DF3CA4"/>
    <w:rPr>
      <w:rFonts w:ascii="Verdana" w:hAnsi="Verdana"/>
      <w:lang w:val="cs-CZ" w:eastAsia="cs-CZ" w:bidi="ar-SA"/>
    </w:rPr>
  </w:style>
  <w:style w:type="character" w:styleId="Odkaznakoment">
    <w:name w:val="annotation reference"/>
    <w:rsid w:val="00754751"/>
    <w:rPr>
      <w:sz w:val="16"/>
      <w:szCs w:val="16"/>
    </w:rPr>
  </w:style>
  <w:style w:type="paragraph" w:styleId="Textkomente">
    <w:name w:val="annotation text"/>
    <w:basedOn w:val="Normln"/>
    <w:link w:val="TextkomenteChar"/>
    <w:rsid w:val="00754751"/>
    <w:rPr>
      <w:lang w:val="x-none" w:eastAsia="x-none"/>
    </w:rPr>
  </w:style>
  <w:style w:type="character" w:customStyle="1" w:styleId="TextkomenteChar">
    <w:name w:val="Text komentáře Char"/>
    <w:link w:val="Textkomente"/>
    <w:rsid w:val="00754751"/>
    <w:rPr>
      <w:rFonts w:ascii="NovareseCE" w:hAnsi="NovareseCE"/>
    </w:rPr>
  </w:style>
  <w:style w:type="paragraph" w:styleId="Pedmtkomente">
    <w:name w:val="annotation subject"/>
    <w:basedOn w:val="Textkomente"/>
    <w:next w:val="Textkomente"/>
    <w:link w:val="PedmtkomenteChar"/>
    <w:rsid w:val="00754751"/>
    <w:rPr>
      <w:b/>
      <w:bCs/>
    </w:rPr>
  </w:style>
  <w:style w:type="character" w:customStyle="1" w:styleId="PedmtkomenteChar">
    <w:name w:val="Předmět komentáře Char"/>
    <w:link w:val="Pedmtkomente"/>
    <w:rsid w:val="00754751"/>
    <w:rPr>
      <w:rFonts w:ascii="NovareseCE" w:hAnsi="NovareseCE"/>
      <w:b/>
      <w:bCs/>
    </w:rPr>
  </w:style>
  <w:style w:type="paragraph" w:styleId="Textbubliny">
    <w:name w:val="Balloon Text"/>
    <w:basedOn w:val="Normln"/>
    <w:link w:val="TextbublinyChar"/>
    <w:rsid w:val="0075475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5475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A04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draznn">
    <w:name w:val="Emphasis"/>
    <w:uiPriority w:val="20"/>
    <w:qFormat/>
    <w:rsid w:val="00DA75D7"/>
    <w:rPr>
      <w:b w:val="0"/>
      <w:bCs w:val="0"/>
      <w:i/>
      <w:iCs/>
    </w:rPr>
  </w:style>
  <w:style w:type="paragraph" w:styleId="Zkladntext2">
    <w:name w:val="Body Text 2"/>
    <w:basedOn w:val="Normln"/>
    <w:link w:val="Zkladntext2Char"/>
    <w:rsid w:val="009C383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C3839"/>
    <w:rPr>
      <w:rFonts w:ascii="NovareseCE" w:hAnsi="NovareseCE"/>
    </w:rPr>
  </w:style>
  <w:style w:type="character" w:styleId="Siln">
    <w:name w:val="Strong"/>
    <w:uiPriority w:val="22"/>
    <w:qFormat/>
    <w:rsid w:val="009C3839"/>
    <w:rPr>
      <w:b/>
      <w:bCs/>
    </w:rPr>
  </w:style>
  <w:style w:type="character" w:customStyle="1" w:styleId="Nadpis6Char">
    <w:name w:val="Nadpis 6 Char"/>
    <w:link w:val="Nadpis6"/>
    <w:uiPriority w:val="9"/>
    <w:rsid w:val="00534D7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ynqvb">
    <w:name w:val="rynqvb"/>
    <w:basedOn w:val="Standardnpsmoodstavce"/>
    <w:rsid w:val="00EF39F8"/>
  </w:style>
  <w:style w:type="character" w:customStyle="1" w:styleId="dark-highlight">
    <w:name w:val="dark-highlight"/>
    <w:basedOn w:val="Standardnpsmoodstavce"/>
    <w:rsid w:val="001C65F5"/>
  </w:style>
  <w:style w:type="character" w:customStyle="1" w:styleId="normaltextrun">
    <w:name w:val="normaltextrun"/>
    <w:basedOn w:val="Standardnpsmoodstavce"/>
    <w:rsid w:val="00455193"/>
  </w:style>
  <w:style w:type="character" w:customStyle="1" w:styleId="Nadpis4Char">
    <w:name w:val="Nadpis 4 Char"/>
    <w:basedOn w:val="Standardnpsmoodstavce"/>
    <w:link w:val="Nadpis4"/>
    <w:semiHidden/>
    <w:rsid w:val="007F4E0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evyeenzmnka">
    <w:name w:val="Unresolved Mention"/>
    <w:basedOn w:val="Standardnpsmoodstavce"/>
    <w:uiPriority w:val="99"/>
    <w:semiHidden/>
    <w:unhideWhenUsed/>
    <w:rsid w:val="00EA3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A333A-BAF2-4AA4-8607-6367B91597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3E446-98D6-4378-8C66-55DBE550E7FE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619BA9D4-19C8-4BF2-A722-F656F6B414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D23D84-B1C8-46BC-B59E-55D2F1551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1788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AMI Communications</Company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Crest</dc:creator>
  <cp:keywords/>
  <cp:lastModifiedBy>Michaela Muczková</cp:lastModifiedBy>
  <cp:revision>289</cp:revision>
  <cp:lastPrinted>2024-10-03T10:02:00Z</cp:lastPrinted>
  <dcterms:created xsi:type="dcterms:W3CDTF">2024-10-02T08:05:00Z</dcterms:created>
  <dcterms:modified xsi:type="dcterms:W3CDTF">2024-10-10T09:19:00Z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0x010100D037425BC85BAC47A18BE758018E6255</vt:lpwstr>
  </property>
</Properties>
</file>