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42C37233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F490" w14:textId="77777777" w:rsidR="00E20D94" w:rsidRDefault="00E20D94" w:rsidP="00351FF5">
      <w:pPr>
        <w:rPr>
          <w:szCs w:val="22"/>
        </w:rPr>
      </w:pPr>
    </w:p>
    <w:p w14:paraId="72A2AB0B" w14:textId="77777777" w:rsidR="00E20D94" w:rsidRPr="00013D68" w:rsidRDefault="00E20D94" w:rsidP="00351FF5">
      <w:pPr>
        <w:rPr>
          <w:sz w:val="40"/>
          <w:szCs w:val="40"/>
        </w:rPr>
      </w:pPr>
    </w:p>
    <w:p w14:paraId="38AD2C3E" w14:textId="248EF99B" w:rsidR="004365E5" w:rsidRDefault="004365E5" w:rsidP="00013D68">
      <w:pPr>
        <w:pStyle w:val="Zkladntext"/>
        <w:spacing w:after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P</w:t>
      </w:r>
      <w:r w:rsidR="00013D68" w:rsidRPr="00013D68">
        <w:rPr>
          <w:rFonts w:ascii="Calibri" w:hAnsi="Calibri"/>
          <w:sz w:val="40"/>
          <w:szCs w:val="40"/>
        </w:rPr>
        <w:t>růzkum KB</w:t>
      </w:r>
      <w:r>
        <w:rPr>
          <w:rFonts w:ascii="Calibri" w:hAnsi="Calibri"/>
          <w:sz w:val="40"/>
          <w:szCs w:val="40"/>
        </w:rPr>
        <w:t xml:space="preserve">: </w:t>
      </w:r>
      <w:r w:rsidR="000A0437">
        <w:rPr>
          <w:rFonts w:ascii="Calibri" w:hAnsi="Calibri"/>
          <w:sz w:val="40"/>
          <w:szCs w:val="40"/>
        </w:rPr>
        <w:t>téměř polovina Čechů</w:t>
      </w:r>
      <w:r>
        <w:rPr>
          <w:rFonts w:ascii="Calibri" w:hAnsi="Calibri"/>
          <w:sz w:val="40"/>
          <w:szCs w:val="40"/>
        </w:rPr>
        <w:t xml:space="preserve"> preferuj</w:t>
      </w:r>
      <w:r w:rsidR="000A0437">
        <w:rPr>
          <w:rFonts w:ascii="Calibri" w:hAnsi="Calibri"/>
          <w:sz w:val="40"/>
          <w:szCs w:val="40"/>
        </w:rPr>
        <w:t>e při investování</w:t>
      </w:r>
      <w:r>
        <w:rPr>
          <w:rFonts w:ascii="Calibri" w:hAnsi="Calibri"/>
          <w:sz w:val="40"/>
          <w:szCs w:val="40"/>
        </w:rPr>
        <w:t xml:space="preserve"> výnos i udržitelnost</w:t>
      </w:r>
    </w:p>
    <w:p w14:paraId="3FA53145" w14:textId="4E19F9DC" w:rsidR="00013D68" w:rsidRPr="00013D68" w:rsidRDefault="004F0F8D" w:rsidP="00013D68">
      <w:pPr>
        <w:pStyle w:val="Zkladntext"/>
        <w:spacing w:after="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10</w:t>
      </w:r>
      <w:r w:rsidR="00013D68" w:rsidRPr="00013D68">
        <w:rPr>
          <w:rFonts w:ascii="Inter" w:hAnsi="Inter"/>
          <w:sz w:val="22"/>
          <w:szCs w:val="22"/>
        </w:rPr>
        <w:t xml:space="preserve">. </w:t>
      </w:r>
      <w:r w:rsidR="0048212C">
        <w:rPr>
          <w:rFonts w:ascii="Inter" w:hAnsi="Inter"/>
          <w:sz w:val="22"/>
          <w:szCs w:val="22"/>
        </w:rPr>
        <w:t>ří</w:t>
      </w:r>
      <w:r>
        <w:rPr>
          <w:rFonts w:ascii="Inter" w:hAnsi="Inter"/>
          <w:sz w:val="22"/>
          <w:szCs w:val="22"/>
        </w:rPr>
        <w:t>jna</w:t>
      </w:r>
      <w:r w:rsidR="00013D68" w:rsidRPr="00013D68">
        <w:rPr>
          <w:rFonts w:ascii="Inter" w:hAnsi="Inter"/>
          <w:sz w:val="22"/>
          <w:szCs w:val="22"/>
        </w:rPr>
        <w:t xml:space="preserve"> 2023</w:t>
      </w:r>
    </w:p>
    <w:p w14:paraId="27510259" w14:textId="77777777" w:rsidR="00013D68" w:rsidRDefault="00013D68" w:rsidP="00013D68">
      <w:pPr>
        <w:pStyle w:val="Zkladntext"/>
        <w:spacing w:after="0"/>
        <w:rPr>
          <w:rFonts w:cs="Arial"/>
          <w:b/>
          <w:bCs/>
          <w:color w:val="000000"/>
          <w:shd w:val="clear" w:color="auto" w:fill="FFFFFF"/>
        </w:rPr>
      </w:pPr>
    </w:p>
    <w:p w14:paraId="70CE6CE2" w14:textId="4DAC5F40" w:rsidR="00013D68" w:rsidRPr="004F0F8D" w:rsidRDefault="004365E5" w:rsidP="00013D68">
      <w:pPr>
        <w:pStyle w:val="Zkladntext"/>
        <w:spacing w:after="0"/>
        <w:jc w:val="both"/>
        <w:rPr>
          <w:rFonts w:ascii="Inter" w:hAnsi="Inter"/>
          <w:sz w:val="22"/>
          <w:szCs w:val="22"/>
        </w:rPr>
      </w:pPr>
      <w:r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Češi jsou </w:t>
      </w:r>
      <w:r w:rsidR="000A0437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rozdvojený </w:t>
      </w:r>
      <w:r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>národ – to se potvrzuje i v otázce investování. Komerční banka se ve svém nedávném průzkumu zaměřila právě na toto téma a výsledek tak není překvapivý</w:t>
      </w:r>
      <w:r w:rsidR="000A0437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 – 47 % lidí investuje (do podílových fondů, akcií, dluhopisů apod.) a 53 % nikoliv. A pro téměř polovinu z nich (49 %) je důležité, aby investice byla </w:t>
      </w:r>
      <w:r w:rsidR="006C653B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nejen výnosná ale i </w:t>
      </w:r>
      <w:r w:rsidR="000A0437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>udržitelná</w:t>
      </w:r>
      <w:r w:rsidR="006C653B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>.</w:t>
      </w:r>
      <w:r w:rsid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 </w:t>
      </w:r>
      <w:r w:rsidR="00013D68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Vyplývá to z aktuálního průzkumu mezi 1050 respondenty prostřednictvím </w:t>
      </w:r>
      <w:r w:rsidR="0048212C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 xml:space="preserve">společnosti </w:t>
      </w:r>
      <w:r w:rsidR="00013D68"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>Ipsos pro Komerční banku</w:t>
      </w:r>
      <w:r w:rsidRPr="004F0F8D">
        <w:rPr>
          <w:rFonts w:ascii="Inter" w:hAnsi="Inter" w:cs="Arial"/>
          <w:b/>
          <w:bCs/>
          <w:sz w:val="22"/>
          <w:szCs w:val="22"/>
          <w:shd w:val="clear" w:color="auto" w:fill="FFFFFF"/>
        </w:rPr>
        <w:t>.</w:t>
      </w:r>
    </w:p>
    <w:p w14:paraId="5AE052F8" w14:textId="2F35D310" w:rsidR="000A0437" w:rsidRPr="004F0F8D" w:rsidRDefault="00013D68" w:rsidP="00013D68">
      <w:pPr>
        <w:pStyle w:val="Nadpis2"/>
        <w:spacing w:line="276" w:lineRule="auto"/>
        <w:jc w:val="both"/>
        <w:rPr>
          <w:rFonts w:ascii="Inter" w:hAnsi="Inter" w:cs="Arial"/>
          <w:color w:val="auto"/>
          <w:sz w:val="22"/>
          <w:szCs w:val="22"/>
          <w:shd w:val="clear" w:color="auto" w:fill="FFFFFF"/>
        </w:rPr>
      </w:pPr>
      <w:r w:rsidRPr="004F0F8D">
        <w:rPr>
          <w:rFonts w:ascii="Inter" w:hAnsi="Inter" w:cs="Arial"/>
          <w:color w:val="auto"/>
          <w:sz w:val="22"/>
          <w:szCs w:val="22"/>
          <w:shd w:val="clear" w:color="auto" w:fill="FFFFFF"/>
        </w:rPr>
        <w:br/>
      </w:r>
      <w:r w:rsidR="001F6E42" w:rsidRPr="004F0F8D">
        <w:rPr>
          <w:rFonts w:ascii="Inter" w:hAnsi="Inter" w:cs="Arial"/>
          <w:color w:val="auto"/>
          <w:sz w:val="22"/>
          <w:szCs w:val="22"/>
          <w:shd w:val="clear" w:color="auto" w:fill="FFFFFF"/>
        </w:rPr>
        <w:t>Dle výsledků průzkumu si l</w:t>
      </w:r>
      <w:r w:rsidR="000A0437" w:rsidRPr="004F0F8D">
        <w:rPr>
          <w:rFonts w:ascii="Inter" w:hAnsi="Inter" w:cs="Arial"/>
          <w:color w:val="auto"/>
          <w:sz w:val="22"/>
          <w:szCs w:val="22"/>
          <w:shd w:val="clear" w:color="auto" w:fill="FFFFFF"/>
        </w:rPr>
        <w:t>idé nejčastěji pod pojmem udržitelná investice představují investice, při které se vedle finančního zisku hledí také na kritéria ESG, tedy na požadavky v oblasti společenské odpovědnosti, správy. Na finančním trhu se dají peníze vydělávat různými způsoby</w:t>
      </w:r>
      <w:r w:rsidR="00B3313B" w:rsidRPr="004F0F8D">
        <w:rPr>
          <w:rFonts w:ascii="Inter" w:hAnsi="Inter" w:cs="Arial"/>
          <w:color w:val="auto"/>
          <w:sz w:val="22"/>
          <w:szCs w:val="22"/>
          <w:shd w:val="clear" w:color="auto" w:fill="FFFFFF"/>
        </w:rPr>
        <w:t xml:space="preserve"> a s různým dopadem. Pro 27 % lidí je udržitelnost je klíčovým parametrem, 25 % preferuje výnos a 49 % chce kombinaci obojího. </w:t>
      </w:r>
    </w:p>
    <w:p w14:paraId="4B30D7D0" w14:textId="2BD416D0" w:rsidR="00B3313B" w:rsidRPr="004F0F8D" w:rsidRDefault="00B3313B" w:rsidP="00B3313B">
      <w:pPr>
        <w:rPr>
          <w:szCs w:val="22"/>
        </w:rPr>
      </w:pPr>
    </w:p>
    <w:p w14:paraId="027BF1A6" w14:textId="3685CB22" w:rsidR="00B3313B" w:rsidRPr="004F0F8D" w:rsidRDefault="006F3215" w:rsidP="00C318F6">
      <w:pPr>
        <w:jc w:val="center"/>
        <w:rPr>
          <w:szCs w:val="22"/>
          <w:lang w:val="en-US"/>
        </w:rPr>
      </w:pPr>
      <w:r w:rsidRPr="004F0F8D">
        <w:rPr>
          <w:rFonts w:eastAsia="Times New Roman"/>
          <w:noProof/>
          <w:szCs w:val="22"/>
        </w:rPr>
        <w:drawing>
          <wp:inline distT="0" distB="0" distL="0" distR="0" wp14:anchorId="45CEA700" wp14:editId="4CC94471">
            <wp:extent cx="3176043" cy="1853087"/>
            <wp:effectExtent l="0" t="0" r="5715" b="0"/>
            <wp:docPr id="171623356" name="Obrázek 2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3356" name="Obrázek 2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17" cy="18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E151" w14:textId="2683B6AC" w:rsidR="00B3313B" w:rsidRPr="004F0F8D" w:rsidRDefault="00B3313B" w:rsidP="00B3313B">
      <w:pPr>
        <w:rPr>
          <w:szCs w:val="22"/>
        </w:rPr>
      </w:pPr>
    </w:p>
    <w:p w14:paraId="01F9D91C" w14:textId="6C62B29B" w:rsidR="00C318F6" w:rsidRPr="004F0F8D" w:rsidRDefault="006F3215" w:rsidP="00C318F6">
      <w:pPr>
        <w:spacing w:line="276" w:lineRule="auto"/>
        <w:jc w:val="both"/>
        <w:rPr>
          <w:rFonts w:cs="Arial"/>
          <w:szCs w:val="22"/>
          <w:shd w:val="clear" w:color="auto" w:fill="FFFFFF"/>
        </w:rPr>
      </w:pPr>
      <w:r w:rsidRPr="004F0F8D">
        <w:rPr>
          <w:rFonts w:cs="Arial"/>
          <w:i/>
          <w:iCs/>
          <w:szCs w:val="22"/>
          <w:shd w:val="clear" w:color="auto" w:fill="FFFFFF"/>
        </w:rPr>
        <w:t xml:space="preserve">„Je skvělé, že </w:t>
      </w:r>
      <w:r w:rsidR="006C653B" w:rsidRPr="004F0F8D">
        <w:rPr>
          <w:rFonts w:cs="Arial"/>
          <w:i/>
          <w:iCs/>
          <w:szCs w:val="22"/>
          <w:shd w:val="clear" w:color="auto" w:fill="FFFFFF"/>
        </w:rPr>
        <w:t xml:space="preserve">se </w:t>
      </w:r>
      <w:r w:rsidRPr="004F0F8D">
        <w:rPr>
          <w:rFonts w:cs="Arial"/>
          <w:i/>
          <w:iCs/>
          <w:szCs w:val="22"/>
          <w:shd w:val="clear" w:color="auto" w:fill="FFFFFF"/>
        </w:rPr>
        <w:t>Češi</w:t>
      </w:r>
      <w:r w:rsidR="006C653B" w:rsidRPr="004F0F8D">
        <w:rPr>
          <w:rFonts w:cs="Arial"/>
          <w:i/>
          <w:iCs/>
          <w:szCs w:val="22"/>
          <w:shd w:val="clear" w:color="auto" w:fill="FFFFFF"/>
        </w:rPr>
        <w:t xml:space="preserve"> začali o investování a </w:t>
      </w:r>
      <w:r w:rsidR="00CC5447" w:rsidRPr="004F0F8D">
        <w:rPr>
          <w:rFonts w:cs="Arial"/>
          <w:i/>
          <w:iCs/>
          <w:szCs w:val="22"/>
          <w:shd w:val="clear" w:color="auto" w:fill="FFFFFF"/>
        </w:rPr>
        <w:t>možnost</w:t>
      </w:r>
      <w:r w:rsidR="0061549E" w:rsidRPr="004F0F8D">
        <w:rPr>
          <w:rFonts w:cs="Arial"/>
          <w:i/>
          <w:iCs/>
          <w:szCs w:val="22"/>
          <w:shd w:val="clear" w:color="auto" w:fill="FFFFFF"/>
        </w:rPr>
        <w:t>ech</w:t>
      </w:r>
      <w:r w:rsidR="00CC5447" w:rsidRPr="004F0F8D">
        <w:rPr>
          <w:rFonts w:cs="Arial"/>
          <w:i/>
          <w:iCs/>
          <w:szCs w:val="22"/>
          <w:shd w:val="clear" w:color="auto" w:fill="FFFFFF"/>
        </w:rPr>
        <w:t xml:space="preserve"> </w:t>
      </w:r>
      <w:r w:rsidR="006C653B" w:rsidRPr="004F0F8D">
        <w:rPr>
          <w:rFonts w:cs="Arial"/>
          <w:i/>
          <w:iCs/>
          <w:szCs w:val="22"/>
          <w:shd w:val="clear" w:color="auto" w:fill="FFFFFF"/>
        </w:rPr>
        <w:t xml:space="preserve">zhodnocování svých úspor aktivně zajímat. </w:t>
      </w:r>
      <w:r w:rsidRPr="004F0F8D">
        <w:rPr>
          <w:rFonts w:cs="Arial"/>
          <w:i/>
          <w:iCs/>
          <w:szCs w:val="22"/>
          <w:shd w:val="clear" w:color="auto" w:fill="FFFFFF"/>
        </w:rPr>
        <w:t xml:space="preserve">Ještě větší radost mám z toho, že u toho rovnou přemýšlejí v kontextu </w:t>
      </w:r>
      <w:r w:rsidR="0048212C" w:rsidRPr="004F0F8D">
        <w:rPr>
          <w:rFonts w:cs="Arial"/>
          <w:i/>
          <w:iCs/>
          <w:szCs w:val="22"/>
          <w:shd w:val="clear" w:color="auto" w:fill="FFFFFF"/>
        </w:rPr>
        <w:t>udržitelnosti</w:t>
      </w:r>
      <w:r w:rsidRPr="004F0F8D">
        <w:rPr>
          <w:rFonts w:cs="Arial"/>
          <w:i/>
          <w:iCs/>
          <w:szCs w:val="22"/>
          <w:shd w:val="clear" w:color="auto" w:fill="FFFFFF"/>
        </w:rPr>
        <w:t xml:space="preserve">. </w:t>
      </w:r>
      <w:r w:rsidR="00C318F6" w:rsidRPr="004F0F8D">
        <w:rPr>
          <w:rFonts w:cs="Arial"/>
          <w:i/>
          <w:iCs/>
          <w:szCs w:val="22"/>
          <w:shd w:val="clear" w:color="auto" w:fill="FFFFFF"/>
        </w:rPr>
        <w:t>Odpovědné investice jsou celosvětovým trendem a pro Komerční banku je udržitelnost jedním z klíčových témat. Proto nabízíme takové investiční nástroje, které umožní klientům naplňovat vizi společnosti postavenou právě na odpovědnosti</w:t>
      </w:r>
      <w:r w:rsidRPr="004F0F8D">
        <w:rPr>
          <w:rFonts w:cs="Arial"/>
          <w:i/>
          <w:iCs/>
          <w:szCs w:val="22"/>
          <w:shd w:val="clear" w:color="auto" w:fill="FFFFFF"/>
        </w:rPr>
        <w:t>. Z průzkumu vidíme, že lidé chtějí investovat maximálně do 1 000 Kč měsíčně (38 %) a zcela to odpovídá realitě. V dnešní turbulentní</w:t>
      </w:r>
      <w:r w:rsidR="00566C4C" w:rsidRPr="004F0F8D">
        <w:rPr>
          <w:rFonts w:cs="Arial"/>
          <w:i/>
          <w:iCs/>
          <w:szCs w:val="22"/>
          <w:shd w:val="clear" w:color="auto" w:fill="FFFFFF"/>
        </w:rPr>
        <w:t xml:space="preserve"> době, kdy je vysoká inflace, úrokové sazby apod., li</w:t>
      </w:r>
      <w:r w:rsidRPr="004F0F8D">
        <w:rPr>
          <w:rFonts w:cs="Arial"/>
          <w:i/>
          <w:iCs/>
          <w:szCs w:val="22"/>
          <w:shd w:val="clear" w:color="auto" w:fill="FFFFFF"/>
        </w:rPr>
        <w:t xml:space="preserve">dé </w:t>
      </w:r>
      <w:r w:rsidR="00566C4C" w:rsidRPr="004F0F8D">
        <w:rPr>
          <w:rFonts w:cs="Arial"/>
          <w:i/>
          <w:iCs/>
          <w:szCs w:val="22"/>
          <w:shd w:val="clear" w:color="auto" w:fill="FFFFFF"/>
        </w:rPr>
        <w:t>více přemýšlí nad zhodnocením svých úspor</w:t>
      </w:r>
      <w:r w:rsidR="00C318F6" w:rsidRPr="004F0F8D">
        <w:rPr>
          <w:rFonts w:cs="Arial"/>
          <w:i/>
          <w:iCs/>
          <w:szCs w:val="22"/>
          <w:shd w:val="clear" w:color="auto" w:fill="FFFFFF"/>
        </w:rPr>
        <w:t xml:space="preserve">,“ </w:t>
      </w:r>
      <w:r w:rsidR="00C318F6" w:rsidRPr="004F0F8D">
        <w:rPr>
          <w:rFonts w:cs="Arial"/>
          <w:szCs w:val="22"/>
          <w:shd w:val="clear" w:color="auto" w:fill="FFFFFF"/>
        </w:rPr>
        <w:t xml:space="preserve">dodává Jan Zeman, </w:t>
      </w:r>
      <w:r w:rsidR="0048212C" w:rsidRPr="004F0F8D">
        <w:rPr>
          <w:rFonts w:cs="Arial"/>
          <w:szCs w:val="22"/>
          <w:shd w:val="clear" w:color="auto" w:fill="FFFFFF"/>
        </w:rPr>
        <w:t>manažer Investičních a pojistných produktů v</w:t>
      </w:r>
      <w:r w:rsidR="00C318F6" w:rsidRPr="004F0F8D">
        <w:rPr>
          <w:rFonts w:cs="Arial"/>
          <w:szCs w:val="22"/>
          <w:shd w:val="clear" w:color="auto" w:fill="FFFFFF"/>
        </w:rPr>
        <w:t xml:space="preserve"> KB.  </w:t>
      </w:r>
    </w:p>
    <w:p w14:paraId="7A7DDDC2" w14:textId="77777777" w:rsidR="006F3215" w:rsidRPr="004F0F8D" w:rsidRDefault="006F3215" w:rsidP="006F3215">
      <w:pPr>
        <w:spacing w:line="276" w:lineRule="auto"/>
        <w:jc w:val="both"/>
        <w:rPr>
          <w:rFonts w:cs="Arial"/>
          <w:szCs w:val="22"/>
          <w:shd w:val="clear" w:color="auto" w:fill="FFFFFF"/>
        </w:rPr>
      </w:pPr>
    </w:p>
    <w:p w14:paraId="59985049" w14:textId="66BC8659" w:rsidR="006F3215" w:rsidRPr="004F0F8D" w:rsidRDefault="006F3215" w:rsidP="006F3215">
      <w:pPr>
        <w:spacing w:line="276" w:lineRule="auto"/>
        <w:jc w:val="both"/>
        <w:rPr>
          <w:rFonts w:cs="Arial"/>
          <w:szCs w:val="22"/>
          <w:shd w:val="clear" w:color="auto" w:fill="FFFFFF"/>
        </w:rPr>
      </w:pPr>
      <w:r w:rsidRPr="004F0F8D">
        <w:rPr>
          <w:rFonts w:cs="Arial"/>
          <w:szCs w:val="22"/>
          <w:shd w:val="clear" w:color="auto" w:fill="FFFFFF"/>
        </w:rPr>
        <w:t xml:space="preserve">I v oblasti investování je však bezpečnost a obezřetnost na prvním </w:t>
      </w:r>
      <w:r w:rsidR="0048212C" w:rsidRPr="004F0F8D">
        <w:rPr>
          <w:rFonts w:cs="Arial"/>
          <w:szCs w:val="22"/>
          <w:shd w:val="clear" w:color="auto" w:fill="FFFFFF"/>
        </w:rPr>
        <w:t>místě – základ</w:t>
      </w:r>
      <w:r w:rsidRPr="004F0F8D">
        <w:rPr>
          <w:rFonts w:cs="Arial"/>
          <w:szCs w:val="22"/>
          <w:shd w:val="clear" w:color="auto" w:fill="FFFFFF"/>
        </w:rPr>
        <w:t xml:space="preserve"> by měl být u každého z nás. Průzkum ukazuje, že většina (53 %) má největší důvěru v doporučení od investičního specialisty, jak k</w:t>
      </w:r>
      <w:r w:rsidR="002458A4" w:rsidRPr="004F0F8D">
        <w:rPr>
          <w:rFonts w:cs="Arial"/>
          <w:szCs w:val="22"/>
          <w:shd w:val="clear" w:color="auto" w:fill="FFFFFF"/>
        </w:rPr>
        <w:t> </w:t>
      </w:r>
      <w:r w:rsidRPr="004F0F8D">
        <w:rPr>
          <w:rFonts w:cs="Arial"/>
          <w:szCs w:val="22"/>
          <w:shd w:val="clear" w:color="auto" w:fill="FFFFFF"/>
        </w:rPr>
        <w:t>investicím</w:t>
      </w:r>
      <w:r w:rsidR="002458A4" w:rsidRPr="004F0F8D">
        <w:rPr>
          <w:rFonts w:cs="Arial"/>
          <w:szCs w:val="22"/>
          <w:shd w:val="clear" w:color="auto" w:fill="FFFFFF"/>
        </w:rPr>
        <w:t xml:space="preserve"> zohledňující udržitelnost</w:t>
      </w:r>
      <w:r w:rsidRPr="004F0F8D">
        <w:rPr>
          <w:rFonts w:cs="Arial"/>
          <w:szCs w:val="22"/>
          <w:shd w:val="clear" w:color="auto" w:fill="FFFFFF"/>
        </w:rPr>
        <w:t xml:space="preserve"> přistupovat. Pokud by si měli vybrat, tak nejvíce dají přednost investicím do zdravotnických technologií, následně pak investicím do vodních zdrojů a do třetice do ochrany klimatu.  </w:t>
      </w:r>
    </w:p>
    <w:p w14:paraId="22C9672C" w14:textId="77777777" w:rsidR="006C653B" w:rsidRPr="004F0F8D" w:rsidRDefault="006C653B" w:rsidP="00C318F6">
      <w:pPr>
        <w:spacing w:line="276" w:lineRule="auto"/>
        <w:jc w:val="both"/>
        <w:rPr>
          <w:szCs w:val="22"/>
        </w:rPr>
      </w:pPr>
    </w:p>
    <w:p w14:paraId="7BE59FC6" w14:textId="004B8610" w:rsidR="006F3215" w:rsidRDefault="006C653B" w:rsidP="00013D68">
      <w:pPr>
        <w:spacing w:line="276" w:lineRule="auto"/>
        <w:jc w:val="both"/>
        <w:rPr>
          <w:rFonts w:cs="Arial"/>
          <w:sz w:val="20"/>
          <w:szCs w:val="20"/>
          <w:shd w:val="clear" w:color="auto" w:fill="FFFFFF"/>
        </w:rPr>
      </w:pPr>
      <w:r w:rsidRPr="004F0F8D">
        <w:rPr>
          <w:rFonts w:cs="Arial"/>
          <w:szCs w:val="22"/>
          <w:shd w:val="clear" w:color="auto" w:fill="FFFFFF"/>
        </w:rPr>
        <w:t>Klienti Komerční banky si mohou vybírat ze široké nabídky </w:t>
      </w:r>
      <w:hyperlink r:id="rId14" w:tgtFrame="_blank" w:history="1">
        <w:r w:rsidRPr="004F0F8D">
          <w:rPr>
            <w:rStyle w:val="Hypertextovodkaz"/>
            <w:rFonts w:cs="Arial"/>
            <w:szCs w:val="22"/>
          </w:rPr>
          <w:t>odpovědných fondů Amundi</w:t>
        </w:r>
        <w:r w:rsidRPr="004F0F8D">
          <w:rPr>
            <w:rStyle w:val="Hypertextovodkaz"/>
            <w:rFonts w:cs="Arial"/>
            <w:szCs w:val="22"/>
            <w:shd w:val="clear" w:color="auto" w:fill="FFFFFF"/>
          </w:rPr>
          <w:t>,</w:t>
        </w:r>
      </w:hyperlink>
      <w:r w:rsidRPr="004F0F8D">
        <w:rPr>
          <w:rFonts w:cs="Arial"/>
          <w:szCs w:val="22"/>
          <w:shd w:val="clear" w:color="auto" w:fill="FFFFFF"/>
        </w:rPr>
        <w:t xml:space="preserve"> včetně investic do akcií společností, které se zabývají disruptivními inovacemi, problémy s dodávkami, nedostatkem či znečištěním vody, technologickým pokrokem v oblasti medicíny nebo se zaměřují na vodík jako čistší zdroj energie. </w:t>
      </w:r>
    </w:p>
    <w:p w14:paraId="0E646EA8" w14:textId="60536F67" w:rsidR="008E5786" w:rsidRPr="00013D68" w:rsidRDefault="008E5786" w:rsidP="00013D68">
      <w:pPr>
        <w:spacing w:line="276" w:lineRule="auto"/>
        <w:jc w:val="both"/>
        <w:rPr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442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B23B5E0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 w:rsidR="00E20D94"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5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4F0F8D" w:rsidP="00014683">
            <w:pPr>
              <w:rPr>
                <w:sz w:val="18"/>
                <w:szCs w:val="18"/>
              </w:rPr>
            </w:pPr>
            <w:hyperlink r:id="rId16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4F0F8D" w:rsidP="00014683">
            <w:pPr>
              <w:rPr>
                <w:sz w:val="18"/>
                <w:szCs w:val="18"/>
              </w:rPr>
            </w:pPr>
            <w:hyperlink r:id="rId17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6EE6" w14:textId="77777777" w:rsidR="007B571B" w:rsidRDefault="007B571B" w:rsidP="00014683">
      <w:pPr>
        <w:spacing w:line="240" w:lineRule="auto"/>
      </w:pPr>
      <w:r>
        <w:separator/>
      </w:r>
    </w:p>
  </w:endnote>
  <w:endnote w:type="continuationSeparator" w:id="0">
    <w:p w14:paraId="649B7BF1" w14:textId="77777777" w:rsidR="007B571B" w:rsidRDefault="007B571B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4F0F8D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201E" w14:textId="77777777" w:rsidR="007B571B" w:rsidRDefault="007B571B" w:rsidP="00014683">
      <w:pPr>
        <w:spacing w:line="240" w:lineRule="auto"/>
      </w:pPr>
      <w:r>
        <w:separator/>
      </w:r>
    </w:p>
  </w:footnote>
  <w:footnote w:type="continuationSeparator" w:id="0">
    <w:p w14:paraId="5CC4E45A" w14:textId="77777777" w:rsidR="007B571B" w:rsidRDefault="007B571B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7673">
    <w:abstractNumId w:val="1"/>
  </w:num>
  <w:num w:numId="2" w16cid:durableId="832187129">
    <w:abstractNumId w:val="0"/>
  </w:num>
  <w:num w:numId="3" w16cid:durableId="102459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295E"/>
    <w:rsid w:val="00013D68"/>
    <w:rsid w:val="00014683"/>
    <w:rsid w:val="000A0437"/>
    <w:rsid w:val="000A7332"/>
    <w:rsid w:val="000E6239"/>
    <w:rsid w:val="00166D04"/>
    <w:rsid w:val="001815B7"/>
    <w:rsid w:val="001B5CBF"/>
    <w:rsid w:val="001F6E42"/>
    <w:rsid w:val="002458A4"/>
    <w:rsid w:val="00351FF5"/>
    <w:rsid w:val="003974E6"/>
    <w:rsid w:val="0042014A"/>
    <w:rsid w:val="004365E5"/>
    <w:rsid w:val="004571A0"/>
    <w:rsid w:val="0048212C"/>
    <w:rsid w:val="004F0F8D"/>
    <w:rsid w:val="00502BF5"/>
    <w:rsid w:val="00544872"/>
    <w:rsid w:val="00557C4C"/>
    <w:rsid w:val="00566C4C"/>
    <w:rsid w:val="005E176C"/>
    <w:rsid w:val="0061549E"/>
    <w:rsid w:val="00615A1D"/>
    <w:rsid w:val="006374DC"/>
    <w:rsid w:val="00652624"/>
    <w:rsid w:val="00680EA6"/>
    <w:rsid w:val="00684D56"/>
    <w:rsid w:val="006A3CAF"/>
    <w:rsid w:val="006C653B"/>
    <w:rsid w:val="006F3215"/>
    <w:rsid w:val="00741D31"/>
    <w:rsid w:val="007B571B"/>
    <w:rsid w:val="008E2FD9"/>
    <w:rsid w:val="008E49F7"/>
    <w:rsid w:val="008E5786"/>
    <w:rsid w:val="00916B99"/>
    <w:rsid w:val="009334FC"/>
    <w:rsid w:val="00945BEC"/>
    <w:rsid w:val="00986584"/>
    <w:rsid w:val="009A4927"/>
    <w:rsid w:val="009C421C"/>
    <w:rsid w:val="00AC52C6"/>
    <w:rsid w:val="00B0339B"/>
    <w:rsid w:val="00B3313B"/>
    <w:rsid w:val="00C318F6"/>
    <w:rsid w:val="00C95BC7"/>
    <w:rsid w:val="00CC13E7"/>
    <w:rsid w:val="00CC5447"/>
    <w:rsid w:val="00D040B2"/>
    <w:rsid w:val="00DB4B06"/>
    <w:rsid w:val="00E04801"/>
    <w:rsid w:val="00E20D94"/>
    <w:rsid w:val="00E51958"/>
    <w:rsid w:val="00E66168"/>
    <w:rsid w:val="00ED5E0E"/>
    <w:rsid w:val="00F40D83"/>
    <w:rsid w:val="3D8A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D68"/>
    <w:pPr>
      <w:keepNext/>
      <w:keepLines/>
      <w:suppressAutoHyphen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13D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013D6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qFormat/>
    <w:rsid w:val="00013D68"/>
  </w:style>
  <w:style w:type="character" w:styleId="Siln">
    <w:name w:val="Strong"/>
    <w:basedOn w:val="Standardnpsmoodstavce"/>
    <w:uiPriority w:val="22"/>
    <w:qFormat/>
    <w:rsid w:val="00013D68"/>
    <w:rPr>
      <w:b/>
      <w:bCs/>
    </w:rPr>
  </w:style>
  <w:style w:type="paragraph" w:styleId="Zkladntext">
    <w:name w:val="Body Text"/>
    <w:basedOn w:val="Normln"/>
    <w:link w:val="ZkladntextChar"/>
    <w:rsid w:val="00013D68"/>
    <w:pPr>
      <w:suppressAutoHyphens/>
      <w:spacing w:after="140" w:line="276" w:lineRule="auto"/>
    </w:pPr>
    <w:rPr>
      <w:rFonts w:asciiTheme="minorHAnsi" w:hAnsiTheme="minorHAnsi"/>
      <w:sz w:val="24"/>
    </w:rPr>
  </w:style>
  <w:style w:type="character" w:customStyle="1" w:styleId="ZkladntextChar">
    <w:name w:val="Základní text Char"/>
    <w:basedOn w:val="Standardnpsmoodstavce"/>
    <w:link w:val="Zkladntext"/>
    <w:rsid w:val="0001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0779822642132246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ichal_teubner@k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ka_nevoralova@k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omas_zavoral@kb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undi-kb.cz/investicni-reseni/odpovedne-investovani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E0FE4A6C51F4D8116C7CB82C485D0" ma:contentTypeVersion="12" ma:contentTypeDescription="Create a new document." ma:contentTypeScope="" ma:versionID="c55965d0adb0dcadbf07a561e800ca67">
  <xsd:schema xmlns:xsd="http://www.w3.org/2001/XMLSchema" xmlns:xs="http://www.w3.org/2001/XMLSchema" xmlns:p="http://schemas.microsoft.com/office/2006/metadata/properties" xmlns:ns3="5b101f0a-18ef-4d89-8a6a-7a4159eb35ab" xmlns:ns4="56318b25-a257-4246-8e30-cc548daed304" targetNamespace="http://schemas.microsoft.com/office/2006/metadata/properties" ma:root="true" ma:fieldsID="fd8a4691b20d52426318bf25dfb38681" ns3:_="" ns4:_="">
    <xsd:import namespace="5b101f0a-18ef-4d89-8a6a-7a4159eb35ab"/>
    <xsd:import namespace="56318b25-a257-4246-8e30-cc548daed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1f0a-18ef-4d89-8a6a-7a4159eb3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8b25-a257-4246-8e30-cc548daed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01f0a-18ef-4d89-8a6a-7a4159eb35ab" xsi:nil="true"/>
  </documentManagement>
</p:properties>
</file>

<file path=customXml/itemProps1.xml><?xml version="1.0" encoding="utf-8"?>
<ds:datastoreItem xmlns:ds="http://schemas.openxmlformats.org/officeDocument/2006/customXml" ds:itemID="{FFBC47B5-9415-4D5F-A003-8DD3B8AD7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4400C-B264-4707-B108-36035334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1f0a-18ef-4d89-8a6a-7a4159eb35ab"/>
    <ds:schemaRef ds:uri="56318b25-a257-4246-8e30-cc548dae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3A9DB-19C1-4B17-9F51-2B59EBC726E7}">
  <ds:schemaRefs>
    <ds:schemaRef ds:uri="http://schemas.microsoft.com/office/2006/metadata/properties"/>
    <ds:schemaRef ds:uri="http://schemas.microsoft.com/office/infopath/2007/PartnerControls"/>
    <ds:schemaRef ds:uri="5b101f0a-18ef-4d89-8a6a-7a4159eb3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2412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2</cp:revision>
  <dcterms:created xsi:type="dcterms:W3CDTF">2023-10-10T12:00:00Z</dcterms:created>
  <dcterms:modified xsi:type="dcterms:W3CDTF">2023-10-10T12:00:00Z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0x010100B02E0FE4A6C51F4D8116C7CB82C485D0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2023-10-10T12:00:33Z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