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F0D" w14:textId="77777777" w:rsidR="006C0694" w:rsidRDefault="006C0694" w:rsidP="00C00401"/>
    <w:p w14:paraId="35020520" w14:textId="6C89C5FB" w:rsidR="00052C56" w:rsidRPr="00803EB2" w:rsidRDefault="00686962" w:rsidP="00803EB2">
      <w:pPr>
        <w:pStyle w:val="Nadpis1"/>
      </w:pPr>
      <w:r w:rsidRPr="00686962">
        <w:t>Ohrožují životy a způsobují stamilionové škody. Srážek se zvířaty neustále přibývá</w:t>
      </w:r>
    </w:p>
    <w:p w14:paraId="2EB9ED04" w14:textId="2E3CBB1A" w:rsidR="005E2C7A" w:rsidRDefault="00B93891" w:rsidP="00896196">
      <w:pPr>
        <w:rPr>
          <w:b/>
          <w:bCs/>
        </w:rPr>
      </w:pPr>
      <w:r w:rsidRPr="00B93891">
        <w:rPr>
          <w:b/>
          <w:bCs/>
        </w:rPr>
        <w:t>Srnky, jeleni, daňkové, divočáci. Každý rok způsobí stamilionové škody na vozidlech a ohrožují zdraví i životy řidičů. Srážky aut se srnou nebo divočákem patří mezi nejčastější dopravní nehody v Česku. Kdy srážka se zvěří hrozí nejvíce a co v</w:t>
      </w:r>
      <w:r w:rsidR="00E0643E">
        <w:rPr>
          <w:b/>
          <w:bCs/>
        </w:rPr>
        <w:t> </w:t>
      </w:r>
      <w:r w:rsidRPr="00B93891">
        <w:rPr>
          <w:b/>
          <w:bCs/>
        </w:rPr>
        <w:t>takovém případě dělat?</w:t>
      </w:r>
    </w:p>
    <w:p w14:paraId="066BB849" w14:textId="38301386" w:rsidR="00E0643E" w:rsidRPr="00625DFA" w:rsidRDefault="00E0643E" w:rsidP="00E0643E">
      <w:pPr>
        <w:spacing w:line="240" w:lineRule="auto"/>
        <w:rPr>
          <w:rFonts w:cstheme="minorHAnsi"/>
          <w:b/>
          <w:bCs/>
        </w:rPr>
      </w:pPr>
      <w:r w:rsidRPr="00625DFA">
        <w:rPr>
          <w:rFonts w:cstheme="minorHAnsi"/>
          <w:b/>
          <w:bCs/>
        </w:rPr>
        <w:t>Proč srážek se zvířaty neustále přibývá?</w:t>
      </w:r>
    </w:p>
    <w:p w14:paraId="6D897074" w14:textId="4F93E084" w:rsidR="00E0643E" w:rsidRPr="00625DFA" w:rsidRDefault="00E708CD" w:rsidP="00E0643E">
      <w:pPr>
        <w:spacing w:line="240" w:lineRule="auto"/>
        <w:rPr>
          <w:rFonts w:cstheme="minorHAnsi"/>
          <w:noProof/>
        </w:rPr>
      </w:pPr>
      <w:r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39F8BC24" wp14:editId="77190696">
            <wp:simplePos x="0" y="0"/>
            <wp:positionH relativeFrom="margin">
              <wp:align>right</wp:align>
            </wp:positionH>
            <wp:positionV relativeFrom="paragraph">
              <wp:posOffset>937260</wp:posOffset>
            </wp:positionV>
            <wp:extent cx="5760720" cy="4320540"/>
            <wp:effectExtent l="0" t="0" r="0" b="3810"/>
            <wp:wrapTopAndBottom/>
            <wp:docPr id="8456578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657820" name="Obrázek 8456578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43E" w:rsidRPr="00625DFA">
        <w:rPr>
          <w:rFonts w:cstheme="minorHAnsi"/>
        </w:rPr>
        <w:t xml:space="preserve">Zvířata při hledání potravy často migrují z jednoho místa na druhé a zpět, přičemž jejich pohyb komplikují silnice. Výraznější migraci zvěře také způsobil vyšší počet lidí v přírodě během pandemie covidu-19, což zvířata </w:t>
      </w:r>
      <w:r w:rsidR="00E0643E">
        <w:rPr>
          <w:rFonts w:cstheme="minorHAnsi"/>
        </w:rPr>
        <w:t>do</w:t>
      </w:r>
      <w:r w:rsidR="00E0643E" w:rsidRPr="00625DFA">
        <w:rPr>
          <w:rFonts w:cstheme="minorHAnsi"/>
        </w:rPr>
        <w:t xml:space="preserve">nutilo </w:t>
      </w:r>
      <w:r w:rsidR="00E0643E">
        <w:rPr>
          <w:rFonts w:cstheme="minorHAnsi"/>
        </w:rPr>
        <w:t>vyhledávat</w:t>
      </w:r>
      <w:r w:rsidR="00E0643E" w:rsidRPr="00625DFA">
        <w:rPr>
          <w:rFonts w:cstheme="minorHAnsi"/>
        </w:rPr>
        <w:t xml:space="preserve"> klidnější oblasti. Volně žijící zvířata jsou tak často vystavena riziku srážky s vozidly na silnicích.</w:t>
      </w:r>
      <w:r w:rsidR="00E0643E" w:rsidRPr="00625DFA">
        <w:rPr>
          <w:rFonts w:cstheme="minorHAnsi"/>
          <w:noProof/>
        </w:rPr>
        <w:t xml:space="preserve"> </w:t>
      </w:r>
    </w:p>
    <w:p w14:paraId="37B90097" w14:textId="77777777" w:rsidR="00E0643E" w:rsidRDefault="00E0643E" w:rsidP="00E0643E">
      <w:pPr>
        <w:spacing w:line="240" w:lineRule="auto"/>
        <w:rPr>
          <w:rFonts w:cstheme="minorHAnsi"/>
          <w:b/>
          <w:bCs/>
        </w:rPr>
      </w:pPr>
    </w:p>
    <w:p w14:paraId="51B5EF7D" w14:textId="3B0E8960" w:rsidR="00E0643E" w:rsidRPr="00625DFA" w:rsidRDefault="00E0643E" w:rsidP="00E0643E">
      <w:pPr>
        <w:spacing w:line="240" w:lineRule="auto"/>
        <w:rPr>
          <w:rFonts w:cstheme="minorHAnsi"/>
          <w:b/>
          <w:bCs/>
        </w:rPr>
      </w:pPr>
      <w:r w:rsidRPr="00625DFA">
        <w:rPr>
          <w:rFonts w:cstheme="minorHAnsi"/>
          <w:b/>
          <w:bCs/>
        </w:rPr>
        <w:t>Kdy hrozí riziko střetu se zvířaty nejčastěji?</w:t>
      </w:r>
    </w:p>
    <w:p w14:paraId="4BB1718A" w14:textId="77777777" w:rsidR="00E0643E" w:rsidRDefault="00E0643E" w:rsidP="00E0643E">
      <w:pPr>
        <w:spacing w:line="240" w:lineRule="auto"/>
        <w:rPr>
          <w:rFonts w:cstheme="minorHAnsi"/>
        </w:rPr>
      </w:pPr>
      <w:r w:rsidRPr="00625DFA">
        <w:rPr>
          <w:rFonts w:cstheme="minorHAnsi"/>
        </w:rPr>
        <w:t>Srážka s divokou zvěří je pro mnoho řidičů reálným každodenním rizikem. Nejčastěji k tomuto typu nehod dochází v okresech Pelhřimov, Havlíčkův Brod a Třebíč a na silnici I/9, která spojuje Prahu, Mělník a Rumburk.</w:t>
      </w:r>
    </w:p>
    <w:p w14:paraId="715DA0E2" w14:textId="77777777" w:rsidR="00E0643E" w:rsidRDefault="00E0643E" w:rsidP="00E0643E">
      <w:pPr>
        <w:spacing w:line="240" w:lineRule="auto"/>
        <w:rPr>
          <w:rFonts w:cstheme="minorHAnsi"/>
        </w:rPr>
      </w:pPr>
      <w:r w:rsidRPr="00C617C9">
        <w:rPr>
          <w:rFonts w:cstheme="minorHAnsi"/>
          <w:i/>
          <w:iCs/>
        </w:rPr>
        <w:lastRenderedPageBreak/>
        <w:t>„Řidiči na tyto situace nejsou vždy dostatečně připraveni. Riziko srážky se zvěří je přitom vyšší zejména na jaře a na podzim, kdy se zvířata více přesouvají. Zvěř je nejvíce aktivní za rozbřesku, mezi pátou a sedmou hodinou, a za soumraku, mezi šestou a devátou, což se překrývá s dopravními špičkami,“</w:t>
      </w:r>
      <w:r>
        <w:rPr>
          <w:rFonts w:cstheme="minorHAnsi"/>
        </w:rPr>
        <w:t xml:space="preserve"> vysvětluje Irena </w:t>
      </w:r>
      <w:proofErr w:type="spellStart"/>
      <w:r>
        <w:rPr>
          <w:rFonts w:cstheme="minorHAnsi"/>
        </w:rPr>
        <w:t>Jakobová</w:t>
      </w:r>
      <w:proofErr w:type="spellEnd"/>
      <w:r>
        <w:rPr>
          <w:rFonts w:cstheme="minorHAnsi"/>
        </w:rPr>
        <w:t>, specialistka na pojištění z </w:t>
      </w:r>
      <w:proofErr w:type="spellStart"/>
      <w:r>
        <w:rPr>
          <w:rFonts w:cstheme="minorHAnsi"/>
        </w:rPr>
        <w:t>FinGO</w:t>
      </w:r>
      <w:proofErr w:type="spellEnd"/>
      <w:r>
        <w:rPr>
          <w:rFonts w:cstheme="minorHAnsi"/>
        </w:rPr>
        <w:t>.</w:t>
      </w:r>
    </w:p>
    <w:p w14:paraId="2FF1F191" w14:textId="62695017" w:rsidR="00E0643E" w:rsidRDefault="00E0643E" w:rsidP="00E0643E">
      <w:pPr>
        <w:spacing w:line="240" w:lineRule="auto"/>
        <w:rPr>
          <w:rFonts w:cstheme="minorHAnsi"/>
          <w:noProof/>
        </w:rPr>
      </w:pPr>
      <w:r w:rsidRPr="00625DFA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125A7076" wp14:editId="31F5BADD">
            <wp:simplePos x="0" y="0"/>
            <wp:positionH relativeFrom="margin">
              <wp:align>right</wp:align>
            </wp:positionH>
            <wp:positionV relativeFrom="paragraph">
              <wp:posOffset>866140</wp:posOffset>
            </wp:positionV>
            <wp:extent cx="5762625" cy="4316730"/>
            <wp:effectExtent l="0" t="0" r="9525" b="7620"/>
            <wp:wrapTopAndBottom/>
            <wp:docPr id="64935684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56843" name="Obrázek 64935684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DFA">
        <w:rPr>
          <w:rFonts w:cstheme="minorHAnsi"/>
          <w:noProof/>
        </w:rPr>
        <w:t xml:space="preserve">Na Portálu nehod se řidiči mohou podívat na konkrétní místa, kde se nejčastěji bourá, a to na interaktivní </w:t>
      </w:r>
      <w:hyperlink r:id="rId13" w:history="1">
        <w:r w:rsidRPr="00625DFA">
          <w:rPr>
            <w:rStyle w:val="Hypertextovodkaz"/>
            <w:rFonts w:cstheme="minorHAnsi"/>
            <w:noProof/>
          </w:rPr>
          <w:t>mapě rizikových míst</w:t>
        </w:r>
      </w:hyperlink>
      <w:r w:rsidRPr="00625DFA">
        <w:rPr>
          <w:rFonts w:cstheme="minorHAnsi"/>
          <w:noProof/>
        </w:rPr>
        <w:t>.</w:t>
      </w:r>
      <w:r>
        <w:rPr>
          <w:rFonts w:cstheme="minorHAnsi"/>
          <w:noProof/>
        </w:rPr>
        <w:t xml:space="preserve"> Dle Ireny Jakobové může být vhodným preventivním řešením této situace i tzv. připojištění střetu se zvěří v povinném ručení nebo havarijním pojištění.</w:t>
      </w:r>
    </w:p>
    <w:p w14:paraId="5998AFA4" w14:textId="064D66B1" w:rsidR="00E0643E" w:rsidRPr="00625DFA" w:rsidRDefault="00E0643E" w:rsidP="00E0643E">
      <w:pPr>
        <w:spacing w:line="240" w:lineRule="auto"/>
        <w:rPr>
          <w:rFonts w:cstheme="minorHAnsi"/>
          <w:b/>
          <w:bCs/>
        </w:rPr>
      </w:pPr>
    </w:p>
    <w:p w14:paraId="66A5F2ED" w14:textId="7452E974" w:rsidR="00E0643E" w:rsidRPr="00625DFA" w:rsidRDefault="00E0643E" w:rsidP="00E0643E">
      <w:pPr>
        <w:shd w:val="clear" w:color="auto" w:fill="FFFFFF"/>
        <w:spacing w:before="240" w:line="240" w:lineRule="auto"/>
        <w:rPr>
          <w:rFonts w:eastAsia="Open Sans" w:cstheme="minorHAnsi"/>
        </w:rPr>
      </w:pPr>
      <w:r w:rsidRPr="00625DFA">
        <w:rPr>
          <w:rFonts w:eastAsia="Open Sans" w:cstheme="minorHAnsi"/>
          <w:i/>
          <w:color w:val="212529"/>
          <w:highlight w:val="white"/>
        </w:rPr>
        <w:t>„Nejrizikovější jsou jarní (duben</w:t>
      </w:r>
      <w:r>
        <w:rPr>
          <w:rFonts w:eastAsia="Open Sans" w:cstheme="minorHAnsi"/>
          <w:i/>
          <w:color w:val="212529"/>
          <w:highlight w:val="white"/>
        </w:rPr>
        <w:t>-</w:t>
      </w:r>
      <w:r w:rsidRPr="00625DFA">
        <w:rPr>
          <w:rFonts w:eastAsia="Open Sans" w:cstheme="minorHAnsi"/>
          <w:i/>
          <w:color w:val="212529"/>
          <w:highlight w:val="white"/>
        </w:rPr>
        <w:t>červen) a podzimní měsíce (září</w:t>
      </w:r>
      <w:r>
        <w:rPr>
          <w:rFonts w:eastAsia="Open Sans" w:cstheme="minorHAnsi"/>
          <w:i/>
          <w:color w:val="212529"/>
          <w:highlight w:val="white"/>
        </w:rPr>
        <w:t>-</w:t>
      </w:r>
      <w:r w:rsidRPr="00625DFA">
        <w:rPr>
          <w:rFonts w:eastAsia="Open Sans" w:cstheme="minorHAnsi"/>
          <w:i/>
          <w:color w:val="212529"/>
          <w:highlight w:val="white"/>
        </w:rPr>
        <w:t>listopad), což souvisí s</w:t>
      </w:r>
      <w:r w:rsidR="009F7D89">
        <w:rPr>
          <w:rFonts w:eastAsia="Open Sans" w:cstheme="minorHAnsi"/>
          <w:i/>
          <w:color w:val="212529"/>
          <w:highlight w:val="white"/>
        </w:rPr>
        <w:t> </w:t>
      </w:r>
      <w:r w:rsidRPr="00625DFA">
        <w:rPr>
          <w:rFonts w:eastAsia="Open Sans" w:cstheme="minorHAnsi"/>
          <w:i/>
          <w:color w:val="212529"/>
          <w:highlight w:val="white"/>
        </w:rPr>
        <w:t>rozmnožovacím cyklem spárkaté zvěře a její zvýšenou aktivitou. Na jaře kulminují nehody se zvěří v květnu, kdy se na počtu všech nehod podílí z 13 %, na podzim pak v listopadu, kdy mají 12,5% podíl. Celoročně dominuje nehodám vysoká zvěř, na podzim se ovšem významně zvyšuje riziko, že se potkáte s divokým prasetem,“</w:t>
      </w:r>
      <w:r w:rsidRPr="00625DFA">
        <w:rPr>
          <w:rFonts w:eastAsia="Open Sans" w:cstheme="minorHAnsi"/>
          <w:color w:val="212529"/>
          <w:highlight w:val="white"/>
        </w:rPr>
        <w:t xml:space="preserve"> říká Jan </w:t>
      </w:r>
      <w:proofErr w:type="spellStart"/>
      <w:r w:rsidRPr="00625DFA">
        <w:rPr>
          <w:rFonts w:eastAsia="Open Sans" w:cstheme="minorHAnsi"/>
          <w:color w:val="212529"/>
          <w:highlight w:val="white"/>
        </w:rPr>
        <w:t>Chalas</w:t>
      </w:r>
      <w:proofErr w:type="spellEnd"/>
      <w:r w:rsidRPr="00625DFA">
        <w:rPr>
          <w:rFonts w:eastAsia="Open Sans" w:cstheme="minorHAnsi"/>
          <w:color w:val="212529"/>
          <w:highlight w:val="white"/>
        </w:rPr>
        <w:t xml:space="preserve"> ze společnosti </w:t>
      </w:r>
      <w:proofErr w:type="spellStart"/>
      <w:r w:rsidRPr="00625DFA">
        <w:rPr>
          <w:rFonts w:eastAsia="Open Sans" w:cstheme="minorHAnsi"/>
          <w:color w:val="212529"/>
          <w:highlight w:val="white"/>
        </w:rPr>
        <w:t>DataFriends</w:t>
      </w:r>
      <w:proofErr w:type="spellEnd"/>
      <w:r w:rsidRPr="00625DFA">
        <w:rPr>
          <w:rFonts w:eastAsia="Open Sans" w:cstheme="minorHAnsi"/>
          <w:color w:val="212529"/>
          <w:highlight w:val="white"/>
        </w:rPr>
        <w:t>, která je provozovatelem Portálu nehod.</w:t>
      </w:r>
      <w:r w:rsidRPr="00625DFA">
        <w:rPr>
          <w:rFonts w:cstheme="minorHAnsi"/>
          <w:noProof/>
        </w:rPr>
        <w:t xml:space="preserve"> </w:t>
      </w:r>
    </w:p>
    <w:p w14:paraId="07656A8F" w14:textId="77777777" w:rsidR="00E0643E" w:rsidRPr="00625DFA" w:rsidRDefault="00E0643E" w:rsidP="00E0643E">
      <w:pPr>
        <w:spacing w:line="240" w:lineRule="auto"/>
        <w:rPr>
          <w:rFonts w:cstheme="minorHAnsi"/>
        </w:rPr>
      </w:pPr>
      <w:r w:rsidRPr="00625DFA">
        <w:rPr>
          <w:rFonts w:cstheme="minorHAnsi"/>
        </w:rPr>
        <w:t>Průměrná škoda na majetku se meziročně zvýšila o 17,1 %, což souvisí se současnou vysokou inflací. Na rostoucí finanční zátěž má stejně tak vliv dlouhodobé postupné zvyšování odškodného za zdravotní následky, které pojišťovny v některých případech vyplác</w:t>
      </w:r>
      <w:r>
        <w:rPr>
          <w:rFonts w:cstheme="minorHAnsi"/>
        </w:rPr>
        <w:t>ej</w:t>
      </w:r>
      <w:r w:rsidRPr="00625DFA">
        <w:rPr>
          <w:rFonts w:cstheme="minorHAnsi"/>
        </w:rPr>
        <w:t>í i desítky let.</w:t>
      </w:r>
    </w:p>
    <w:p w14:paraId="58B5981C" w14:textId="77777777" w:rsidR="00E0643E" w:rsidRDefault="00E0643E" w:rsidP="00E0643E">
      <w:pPr>
        <w:shd w:val="clear" w:color="auto" w:fill="FFFFFF"/>
        <w:spacing w:after="260" w:line="240" w:lineRule="auto"/>
        <w:rPr>
          <w:rFonts w:eastAsia="Open Sans" w:cstheme="minorHAnsi"/>
        </w:rPr>
      </w:pPr>
      <w:r w:rsidRPr="00625DFA">
        <w:rPr>
          <w:rFonts w:eastAsia="Open Sans" w:cstheme="minorHAnsi"/>
          <w:i/>
        </w:rPr>
        <w:t xml:space="preserve">„Více vypovídající je však podíl nehod po střetu se zvěří na celkovém počtu nehod v daném kraji. Při tomto pohledu se žebříček rizikových krajů výrazně promění. To, že se na silnici nečekaně </w:t>
      </w:r>
      <w:r w:rsidRPr="00625DFA">
        <w:rPr>
          <w:rFonts w:eastAsia="Open Sans" w:cstheme="minorHAnsi"/>
          <w:i/>
        </w:rPr>
        <w:lastRenderedPageBreak/>
        <w:t>potkáte se zvěří, je nejpravděpodobnější v Kraji Vysočina, protože zde mají tyto nehody 26,9% podíl na celkovém počtu nehod. S velkým odstupem následuje Zlínský kraj (17,9 %) a Středočeský kraj (16,2</w:t>
      </w:r>
      <w:r>
        <w:rPr>
          <w:rFonts w:eastAsia="Open Sans" w:cstheme="minorHAnsi"/>
          <w:i/>
        </w:rPr>
        <w:t xml:space="preserve"> </w:t>
      </w:r>
      <w:r w:rsidRPr="00625DFA">
        <w:rPr>
          <w:rFonts w:eastAsia="Open Sans" w:cstheme="minorHAnsi"/>
          <w:i/>
        </w:rPr>
        <w:t>%),“</w:t>
      </w:r>
      <w:r w:rsidRPr="00625DFA">
        <w:rPr>
          <w:rFonts w:eastAsia="Open Sans" w:cstheme="minorHAnsi"/>
        </w:rPr>
        <w:t xml:space="preserve"> říká Petr Jedlička, pojistný matematik České kanceláře pojistitelů.</w:t>
      </w:r>
    </w:p>
    <w:p w14:paraId="499951CC" w14:textId="77777777" w:rsidR="00E0643E" w:rsidRPr="0017665C" w:rsidRDefault="00E0643E" w:rsidP="00E0643E">
      <w:pPr>
        <w:shd w:val="clear" w:color="auto" w:fill="FFFFFF"/>
        <w:spacing w:after="260" w:line="240" w:lineRule="auto"/>
        <w:rPr>
          <w:rFonts w:eastAsia="Open Sans" w:cstheme="minorHAnsi"/>
          <w:b/>
          <w:bCs/>
        </w:rPr>
      </w:pPr>
      <w:r w:rsidRPr="0017665C">
        <w:rPr>
          <w:rFonts w:eastAsia="Open Sans" w:cstheme="minorHAnsi"/>
          <w:b/>
          <w:bCs/>
        </w:rPr>
        <w:t>Univerzální rada proti srážce se zvěří neexistuje…</w:t>
      </w:r>
    </w:p>
    <w:p w14:paraId="19E3E0F8" w14:textId="77777777" w:rsidR="00E0643E" w:rsidRDefault="00E0643E" w:rsidP="00E0643E">
      <w:pPr>
        <w:spacing w:line="240" w:lineRule="auto"/>
        <w:rPr>
          <w:rFonts w:cstheme="minorHAnsi"/>
        </w:rPr>
      </w:pPr>
      <w:r>
        <w:rPr>
          <w:rFonts w:cstheme="minorHAnsi"/>
        </w:rPr>
        <w:t>Je téměř nemožné se srážce vyhnout. Nedoporučuje se ovšem reagovat zbrkle a dělat prudké vyhýbací manévry. Mohlo by dojít k převrácení auta či nárazu do protijedoucího vozidla.</w:t>
      </w:r>
    </w:p>
    <w:p w14:paraId="563A461C" w14:textId="77777777" w:rsidR="00E0643E" w:rsidRPr="00B50DC0" w:rsidRDefault="00E0643E" w:rsidP="00E0643E">
      <w:pPr>
        <w:spacing w:line="240" w:lineRule="auto"/>
        <w:rPr>
          <w:rFonts w:cstheme="minorHAnsi"/>
          <w:b/>
          <w:bCs/>
        </w:rPr>
      </w:pPr>
      <w:r w:rsidRPr="00B50DC0">
        <w:rPr>
          <w:rFonts w:cstheme="minorHAnsi"/>
          <w:b/>
          <w:bCs/>
        </w:rPr>
        <w:t>Co dělat po srážce se zvěří?</w:t>
      </w:r>
    </w:p>
    <w:p w14:paraId="14A08CF9" w14:textId="77777777" w:rsidR="00E0643E" w:rsidRPr="00B50DC0" w:rsidRDefault="00E0643E" w:rsidP="00E0643E">
      <w:pPr>
        <w:numPr>
          <w:ilvl w:val="0"/>
          <w:numId w:val="4"/>
        </w:numPr>
        <w:shd w:val="clear" w:color="auto" w:fill="FFFFFF"/>
        <w:spacing w:after="0" w:line="240" w:lineRule="auto"/>
        <w:jc w:val="left"/>
        <w:rPr>
          <w:rFonts w:cstheme="minorHAnsi"/>
        </w:rPr>
      </w:pPr>
      <w:r w:rsidRPr="00B50DC0">
        <w:rPr>
          <w:rFonts w:eastAsia="Open Sans" w:cstheme="minorHAnsi"/>
        </w:rPr>
        <w:t>Ověřit zdravotní stav posádky vozidla.</w:t>
      </w:r>
    </w:p>
    <w:p w14:paraId="6E4CD60A" w14:textId="77777777" w:rsidR="00E0643E" w:rsidRPr="00B50DC0" w:rsidRDefault="00E0643E" w:rsidP="00E0643E">
      <w:pPr>
        <w:numPr>
          <w:ilvl w:val="0"/>
          <w:numId w:val="4"/>
        </w:numPr>
        <w:shd w:val="clear" w:color="auto" w:fill="FFFFFF"/>
        <w:spacing w:after="0" w:line="240" w:lineRule="auto"/>
        <w:jc w:val="left"/>
        <w:rPr>
          <w:rFonts w:cstheme="minorHAnsi"/>
        </w:rPr>
      </w:pPr>
      <w:r w:rsidRPr="00B50DC0">
        <w:rPr>
          <w:rFonts w:eastAsia="Open Sans" w:cstheme="minorHAnsi"/>
        </w:rPr>
        <w:t>Ověřit, zda od sraženého zvířete nehrozí nebezpečí. Pokud ano, neopouštět vozidlo.</w:t>
      </w:r>
    </w:p>
    <w:p w14:paraId="14BC3692" w14:textId="77777777" w:rsidR="00E0643E" w:rsidRPr="00B50DC0" w:rsidRDefault="00E0643E" w:rsidP="00E0643E">
      <w:pPr>
        <w:numPr>
          <w:ilvl w:val="0"/>
          <w:numId w:val="4"/>
        </w:numPr>
        <w:shd w:val="clear" w:color="auto" w:fill="FFFFFF"/>
        <w:spacing w:after="0" w:line="240" w:lineRule="auto"/>
        <w:jc w:val="left"/>
        <w:rPr>
          <w:rFonts w:cstheme="minorHAnsi"/>
        </w:rPr>
      </w:pPr>
      <w:r w:rsidRPr="00B50DC0">
        <w:rPr>
          <w:rFonts w:eastAsia="Open Sans" w:cstheme="minorHAnsi"/>
        </w:rPr>
        <w:t>Zajistit posádku a místo nehody v souladu se zákonem o provozu na pozemních komunikacích (zapnout výstražná světla,</w:t>
      </w:r>
      <w:r>
        <w:rPr>
          <w:rFonts w:eastAsia="Open Sans" w:cstheme="minorHAnsi"/>
        </w:rPr>
        <w:t xml:space="preserve"> obléknout</w:t>
      </w:r>
      <w:r w:rsidRPr="00B50DC0">
        <w:rPr>
          <w:rFonts w:eastAsia="Open Sans" w:cstheme="minorHAnsi"/>
        </w:rPr>
        <w:t xml:space="preserve"> reflexní vesty, </w:t>
      </w:r>
      <w:r>
        <w:rPr>
          <w:rFonts w:eastAsia="Open Sans" w:cstheme="minorHAnsi"/>
        </w:rPr>
        <w:t xml:space="preserve">instalovat </w:t>
      </w:r>
      <w:r w:rsidRPr="00B50DC0">
        <w:rPr>
          <w:rFonts w:eastAsia="Open Sans" w:cstheme="minorHAnsi"/>
        </w:rPr>
        <w:t>výstražný trojúhelník atd.).</w:t>
      </w:r>
    </w:p>
    <w:p w14:paraId="1386391D" w14:textId="77777777" w:rsidR="00E0643E" w:rsidRPr="00B50DC0" w:rsidRDefault="00E0643E" w:rsidP="00E0643E">
      <w:pPr>
        <w:numPr>
          <w:ilvl w:val="0"/>
          <w:numId w:val="4"/>
        </w:numPr>
        <w:shd w:val="clear" w:color="auto" w:fill="FFFFFF"/>
        <w:spacing w:after="0" w:line="240" w:lineRule="auto"/>
        <w:jc w:val="left"/>
        <w:rPr>
          <w:rFonts w:cstheme="minorHAnsi"/>
        </w:rPr>
      </w:pPr>
      <w:r w:rsidRPr="00B50DC0">
        <w:rPr>
          <w:rFonts w:eastAsia="Open Sans" w:cstheme="minorHAnsi"/>
        </w:rPr>
        <w:t>V případě potřeby volat záchrannou službu.</w:t>
      </w:r>
    </w:p>
    <w:p w14:paraId="1F49B83F" w14:textId="1DEF24FF" w:rsidR="00E0643E" w:rsidRPr="00B50DC0" w:rsidRDefault="00E0643E" w:rsidP="00E0643E">
      <w:pPr>
        <w:numPr>
          <w:ilvl w:val="0"/>
          <w:numId w:val="4"/>
        </w:numPr>
        <w:shd w:val="clear" w:color="auto" w:fill="FFFFFF"/>
        <w:spacing w:after="0" w:line="240" w:lineRule="auto"/>
        <w:jc w:val="left"/>
        <w:rPr>
          <w:rFonts w:cstheme="minorHAnsi"/>
        </w:rPr>
      </w:pPr>
      <w:r w:rsidRPr="00B50DC0">
        <w:rPr>
          <w:rFonts w:eastAsia="Open Sans" w:cstheme="minorHAnsi"/>
        </w:rPr>
        <w:t>Volat policii, která zajistí místo nehody, zdokumentuje ji a přivolá (zástupce) uživatele honitby.</w:t>
      </w:r>
    </w:p>
    <w:p w14:paraId="6A2E10E4" w14:textId="2F65495F" w:rsidR="00E0643E" w:rsidRPr="00B50DC0" w:rsidRDefault="00E0643E" w:rsidP="00E0643E">
      <w:pPr>
        <w:numPr>
          <w:ilvl w:val="0"/>
          <w:numId w:val="4"/>
        </w:numPr>
        <w:shd w:val="clear" w:color="auto" w:fill="FFFFFF"/>
        <w:spacing w:after="0" w:line="240" w:lineRule="auto"/>
        <w:jc w:val="left"/>
        <w:rPr>
          <w:rFonts w:eastAsia="Open Sans" w:cstheme="minorHAnsi"/>
        </w:rPr>
      </w:pPr>
      <w:r w:rsidRPr="00B50DC0">
        <w:rPr>
          <w:rFonts w:eastAsia="Open Sans" w:cstheme="minorHAnsi"/>
        </w:rPr>
        <w:t>Je-li vozidlo nepojízdné, kontakt</w:t>
      </w:r>
      <w:r>
        <w:rPr>
          <w:rFonts w:eastAsia="Open Sans" w:cstheme="minorHAnsi"/>
        </w:rPr>
        <w:t>ovat</w:t>
      </w:r>
      <w:r w:rsidRPr="00B50DC0">
        <w:rPr>
          <w:rFonts w:eastAsia="Open Sans" w:cstheme="minorHAnsi"/>
        </w:rPr>
        <w:t xml:space="preserve"> asistenční službu pojišťovny a škodu nahl</w:t>
      </w:r>
      <w:r>
        <w:rPr>
          <w:rFonts w:eastAsia="Open Sans" w:cstheme="minorHAnsi"/>
        </w:rPr>
        <w:t>ásit</w:t>
      </w:r>
      <w:r w:rsidRPr="00B50DC0">
        <w:rPr>
          <w:rFonts w:eastAsia="Open Sans" w:cstheme="minorHAnsi"/>
        </w:rPr>
        <w:t>.</w:t>
      </w:r>
    </w:p>
    <w:p w14:paraId="66655084" w14:textId="5BBC9727" w:rsidR="00712072" w:rsidRDefault="00E0643E" w:rsidP="00B93891">
      <w:pPr>
        <w:shd w:val="clear" w:color="auto" w:fill="FFFFFF"/>
        <w:textAlignment w:val="baseline"/>
      </w:pPr>
      <w:r>
        <w:rPr>
          <w:rFonts w:eastAsia="Open Sans" w:cs="Open Sans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03B73AD4" wp14:editId="35873C6F">
            <wp:simplePos x="0" y="0"/>
            <wp:positionH relativeFrom="margin">
              <wp:align>right</wp:align>
            </wp:positionH>
            <wp:positionV relativeFrom="paragraph">
              <wp:posOffset>208915</wp:posOffset>
            </wp:positionV>
            <wp:extent cx="5772150" cy="4328795"/>
            <wp:effectExtent l="0" t="0" r="0" b="0"/>
            <wp:wrapTopAndBottom/>
            <wp:docPr id="8975921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592140" name="Obrázek 897592140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32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EC546" w14:textId="48F72B9C" w:rsidR="00712072" w:rsidRPr="00C00401" w:rsidRDefault="00E0643E" w:rsidP="00C00401">
      <w:pPr>
        <w:rPr>
          <w:i/>
          <w:iCs/>
          <w:sz w:val="20"/>
          <w:szCs w:val="20"/>
        </w:rPr>
      </w:pPr>
      <w:r>
        <w:rPr>
          <w:rFonts w:eastAsia="Open Sans" w:cs="Open Sans"/>
          <w:noProof/>
          <w:sz w:val="20"/>
          <w:szCs w:val="20"/>
        </w:rPr>
        <w:lastRenderedPageBreak/>
        <w:drawing>
          <wp:inline distT="0" distB="0" distL="0" distR="0" wp14:anchorId="4D50D7DD" wp14:editId="30B26149">
            <wp:extent cx="5770800" cy="4328101"/>
            <wp:effectExtent l="0" t="0" r="1905" b="0"/>
            <wp:docPr id="134802995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29954" name="Obrázek 134802995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800" cy="432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072" w:rsidRPr="00C00401">
        <w:rPr>
          <w:i/>
          <w:iCs/>
          <w:sz w:val="20"/>
          <w:szCs w:val="20"/>
        </w:rPr>
        <w:t xml:space="preserve">O společnosti </w:t>
      </w:r>
      <w:proofErr w:type="spellStart"/>
      <w:r w:rsidR="00712072" w:rsidRPr="00C00401">
        <w:rPr>
          <w:i/>
          <w:iCs/>
          <w:sz w:val="20"/>
          <w:szCs w:val="20"/>
        </w:rPr>
        <w:t>FinGO</w:t>
      </w:r>
      <w:proofErr w:type="spellEnd"/>
      <w:r w:rsidR="00712072" w:rsidRPr="00C00401">
        <w:rPr>
          <w:i/>
          <w:iCs/>
          <w:sz w:val="20"/>
          <w:szCs w:val="20"/>
        </w:rPr>
        <w:t>:</w:t>
      </w:r>
    </w:p>
    <w:p w14:paraId="3272E8CB" w14:textId="77777777" w:rsidR="00712072" w:rsidRPr="00C00401" w:rsidRDefault="00712072" w:rsidP="00C00401">
      <w:pPr>
        <w:rPr>
          <w:i/>
          <w:iCs/>
          <w:sz w:val="20"/>
          <w:szCs w:val="20"/>
        </w:rPr>
      </w:pPr>
      <w:r w:rsidRPr="00C00401">
        <w:rPr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3D9DFE2F" w:rsidR="0096059C" w:rsidRPr="00BA0D1B" w:rsidRDefault="00BA5FCA" w:rsidP="00C00401">
      <w:pPr>
        <w:rPr>
          <w:i/>
          <w:iCs/>
          <w:sz w:val="20"/>
          <w:szCs w:val="20"/>
        </w:rPr>
      </w:pPr>
      <w:r w:rsidRPr="007774BA">
        <w:rPr>
          <w:noProof/>
        </w:rPr>
        <w:drawing>
          <wp:anchor distT="0" distB="0" distL="114300" distR="114300" simplePos="0" relativeHeight="251665408" behindDoc="0" locked="0" layoutInCell="1" allowOverlap="1" wp14:anchorId="5942909A" wp14:editId="548C6499">
            <wp:simplePos x="0" y="0"/>
            <wp:positionH relativeFrom="margin">
              <wp:posOffset>5312410</wp:posOffset>
            </wp:positionH>
            <wp:positionV relativeFrom="paragraph">
              <wp:posOffset>1303020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3360" behindDoc="0" locked="0" layoutInCell="1" allowOverlap="1" wp14:anchorId="53045D19" wp14:editId="717779C1">
            <wp:simplePos x="0" y="0"/>
            <wp:positionH relativeFrom="column">
              <wp:posOffset>4767580</wp:posOffset>
            </wp:positionH>
            <wp:positionV relativeFrom="paragraph">
              <wp:posOffset>1303020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1312" behindDoc="0" locked="0" layoutInCell="1" allowOverlap="1" wp14:anchorId="334490BB" wp14:editId="64A616FE">
            <wp:simplePos x="0" y="0"/>
            <wp:positionH relativeFrom="margin">
              <wp:posOffset>4072255</wp:posOffset>
            </wp:positionH>
            <wp:positionV relativeFrom="paragraph">
              <wp:posOffset>1303020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20"/>
                    </pic:cNvPr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59264" behindDoc="0" locked="0" layoutInCell="1" allowOverlap="1" wp14:anchorId="5BD6DE5E" wp14:editId="595DB4F6">
            <wp:simplePos x="0" y="0"/>
            <wp:positionH relativeFrom="margin">
              <wp:posOffset>3719830</wp:posOffset>
            </wp:positionH>
            <wp:positionV relativeFrom="paragraph">
              <wp:posOffset>1303020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22"/>
                    </pic:cNvPr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C00401">
        <w:rPr>
          <w:i/>
          <w:iCs/>
          <w:sz w:val="20"/>
          <w:szCs w:val="20"/>
        </w:rPr>
        <w:t xml:space="preserve">Společnost </w:t>
      </w:r>
      <w:proofErr w:type="spellStart"/>
      <w:r w:rsidR="00712072" w:rsidRPr="00C00401">
        <w:rPr>
          <w:i/>
          <w:iCs/>
          <w:sz w:val="20"/>
          <w:szCs w:val="20"/>
        </w:rPr>
        <w:t>FinGO</w:t>
      </w:r>
      <w:proofErr w:type="spellEnd"/>
      <w:r w:rsidR="00712072" w:rsidRPr="00C00401">
        <w:rPr>
          <w:i/>
          <w:iCs/>
          <w:sz w:val="20"/>
          <w:szCs w:val="20"/>
        </w:rPr>
        <w:t xml:space="preserve"> je součástí lokální investiční skupiny </w:t>
      </w:r>
      <w:proofErr w:type="spellStart"/>
      <w:r w:rsidR="00712072" w:rsidRPr="00C00401">
        <w:rPr>
          <w:i/>
          <w:iCs/>
          <w:sz w:val="20"/>
          <w:szCs w:val="20"/>
        </w:rPr>
        <w:t>InTeFi</w:t>
      </w:r>
      <w:proofErr w:type="spellEnd"/>
      <w:r w:rsidR="00712072" w:rsidRPr="00C00401">
        <w:rPr>
          <w:i/>
          <w:iCs/>
          <w:sz w:val="20"/>
          <w:szCs w:val="20"/>
        </w:rPr>
        <w:t xml:space="preserve"> </w:t>
      </w:r>
      <w:proofErr w:type="spellStart"/>
      <w:r w:rsidR="00712072" w:rsidRPr="00C00401">
        <w:rPr>
          <w:i/>
          <w:iCs/>
          <w:sz w:val="20"/>
          <w:szCs w:val="20"/>
        </w:rPr>
        <w:t>Capital</w:t>
      </w:r>
      <w:proofErr w:type="spellEnd"/>
      <w:r w:rsidR="00712072" w:rsidRPr="00C00401">
        <w:rPr>
          <w:i/>
          <w:iCs/>
          <w:sz w:val="20"/>
          <w:szCs w:val="20"/>
        </w:rPr>
        <w:t xml:space="preserve"> podnikatele a investora Lukáše Nováka. Skupina vlastní a řídí české a slovenské společnosti z oblastí informačních technologií, financí, a </w:t>
      </w:r>
      <w:proofErr w:type="spellStart"/>
      <w:r w:rsidR="00712072" w:rsidRPr="00C00401">
        <w:rPr>
          <w:i/>
          <w:iCs/>
          <w:sz w:val="20"/>
          <w:szCs w:val="20"/>
        </w:rPr>
        <w:t>real</w:t>
      </w:r>
      <w:proofErr w:type="spellEnd"/>
      <w:r w:rsidR="00712072" w:rsidRPr="00C00401">
        <w:rPr>
          <w:i/>
          <w:iCs/>
          <w:sz w:val="20"/>
          <w:szCs w:val="20"/>
        </w:rPr>
        <w:t xml:space="preserve"> </w:t>
      </w:r>
      <w:proofErr w:type="spellStart"/>
      <w:r w:rsidR="00712072" w:rsidRPr="00C00401">
        <w:rPr>
          <w:i/>
          <w:iCs/>
          <w:sz w:val="20"/>
          <w:szCs w:val="20"/>
        </w:rPr>
        <w:t>estate</w:t>
      </w:r>
      <w:proofErr w:type="spellEnd"/>
      <w:r w:rsidR="00712072" w:rsidRPr="00C00401">
        <w:rPr>
          <w:i/>
          <w:iCs/>
          <w:sz w:val="20"/>
          <w:szCs w:val="20"/>
        </w:rPr>
        <w:t xml:space="preserve"> developmentu. Podíl vlastní například v technologické skupině </w:t>
      </w:r>
      <w:proofErr w:type="spellStart"/>
      <w:r w:rsidR="00712072" w:rsidRPr="00C00401">
        <w:rPr>
          <w:i/>
          <w:iCs/>
          <w:sz w:val="20"/>
          <w:szCs w:val="20"/>
        </w:rPr>
        <w:t>BiQ</w:t>
      </w:r>
      <w:proofErr w:type="spellEnd"/>
      <w:r w:rsidR="00712072" w:rsidRPr="00C00401">
        <w:rPr>
          <w:i/>
          <w:iCs/>
          <w:sz w:val="20"/>
          <w:szCs w:val="20"/>
        </w:rPr>
        <w:t xml:space="preserve">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BA0D1B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6BC3" w14:textId="77777777" w:rsidR="00FE791B" w:rsidRDefault="00FE791B" w:rsidP="00C00401">
      <w:r>
        <w:separator/>
      </w:r>
    </w:p>
  </w:endnote>
  <w:endnote w:type="continuationSeparator" w:id="0">
    <w:p w14:paraId="2D9D3BF9" w14:textId="77777777" w:rsidR="00FE791B" w:rsidRDefault="00FE791B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D187" w14:textId="77777777" w:rsidR="00FE791B" w:rsidRDefault="00FE791B" w:rsidP="00C00401">
      <w:r>
        <w:separator/>
      </w:r>
    </w:p>
  </w:footnote>
  <w:footnote w:type="continuationSeparator" w:id="0">
    <w:p w14:paraId="421429DB" w14:textId="77777777" w:rsidR="00FE791B" w:rsidRDefault="00FE791B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BA8"/>
    <w:multiLevelType w:val="hybridMultilevel"/>
    <w:tmpl w:val="BAEEE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1946"/>
    <w:multiLevelType w:val="hybridMultilevel"/>
    <w:tmpl w:val="FC2CD8E0"/>
    <w:lvl w:ilvl="0" w:tplc="5FC4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4400A"/>
    <w:multiLevelType w:val="multilevel"/>
    <w:tmpl w:val="07385EB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3"/>
  </w:num>
  <w:num w:numId="2" w16cid:durableId="701903472">
    <w:abstractNumId w:val="1"/>
  </w:num>
  <w:num w:numId="3" w16cid:durableId="1683121033">
    <w:abstractNumId w:val="0"/>
  </w:num>
  <w:num w:numId="4" w16cid:durableId="29171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73D8"/>
    <w:rsid w:val="00010B20"/>
    <w:rsid w:val="000460C4"/>
    <w:rsid w:val="00052C56"/>
    <w:rsid w:val="00065953"/>
    <w:rsid w:val="00073C2D"/>
    <w:rsid w:val="000841E0"/>
    <w:rsid w:val="000962CF"/>
    <w:rsid w:val="000D46C6"/>
    <w:rsid w:val="000E0D1B"/>
    <w:rsid w:val="00112643"/>
    <w:rsid w:val="00114A22"/>
    <w:rsid w:val="00117323"/>
    <w:rsid w:val="00136991"/>
    <w:rsid w:val="00145A00"/>
    <w:rsid w:val="00147D91"/>
    <w:rsid w:val="00155502"/>
    <w:rsid w:val="00160E3C"/>
    <w:rsid w:val="001653DF"/>
    <w:rsid w:val="001726F3"/>
    <w:rsid w:val="001A21A3"/>
    <w:rsid w:val="001B4EA0"/>
    <w:rsid w:val="001C1F70"/>
    <w:rsid w:val="001D588D"/>
    <w:rsid w:val="001D7147"/>
    <w:rsid w:val="001E6AB9"/>
    <w:rsid w:val="002049BE"/>
    <w:rsid w:val="00204ED4"/>
    <w:rsid w:val="00217E22"/>
    <w:rsid w:val="00231DFA"/>
    <w:rsid w:val="00233E02"/>
    <w:rsid w:val="00245AAA"/>
    <w:rsid w:val="00287DF5"/>
    <w:rsid w:val="002A62CB"/>
    <w:rsid w:val="002F5FAF"/>
    <w:rsid w:val="003760BD"/>
    <w:rsid w:val="003A5561"/>
    <w:rsid w:val="003B238C"/>
    <w:rsid w:val="003B23D1"/>
    <w:rsid w:val="003E5D6E"/>
    <w:rsid w:val="003F20AC"/>
    <w:rsid w:val="00465D61"/>
    <w:rsid w:val="00466237"/>
    <w:rsid w:val="004741F4"/>
    <w:rsid w:val="004866AD"/>
    <w:rsid w:val="004907BA"/>
    <w:rsid w:val="005002F0"/>
    <w:rsid w:val="00542979"/>
    <w:rsid w:val="00583C0E"/>
    <w:rsid w:val="005970E4"/>
    <w:rsid w:val="005A3AF4"/>
    <w:rsid w:val="005B2544"/>
    <w:rsid w:val="005D0859"/>
    <w:rsid w:val="005D5F6D"/>
    <w:rsid w:val="005E2C7A"/>
    <w:rsid w:val="00633335"/>
    <w:rsid w:val="00671152"/>
    <w:rsid w:val="00686962"/>
    <w:rsid w:val="006A1252"/>
    <w:rsid w:val="006A1663"/>
    <w:rsid w:val="006A6E08"/>
    <w:rsid w:val="006B3147"/>
    <w:rsid w:val="006C0694"/>
    <w:rsid w:val="00712072"/>
    <w:rsid w:val="007570DA"/>
    <w:rsid w:val="00775798"/>
    <w:rsid w:val="007774BA"/>
    <w:rsid w:val="00792601"/>
    <w:rsid w:val="0079453F"/>
    <w:rsid w:val="0079C103"/>
    <w:rsid w:val="007A0EAA"/>
    <w:rsid w:val="007A5EA9"/>
    <w:rsid w:val="007B0B03"/>
    <w:rsid w:val="007D7647"/>
    <w:rsid w:val="007F4550"/>
    <w:rsid w:val="00803EB2"/>
    <w:rsid w:val="008118A6"/>
    <w:rsid w:val="008435B7"/>
    <w:rsid w:val="00863DB8"/>
    <w:rsid w:val="008769C2"/>
    <w:rsid w:val="00886361"/>
    <w:rsid w:val="00896196"/>
    <w:rsid w:val="0089657F"/>
    <w:rsid w:val="008A6C2D"/>
    <w:rsid w:val="008B3101"/>
    <w:rsid w:val="008D6DA3"/>
    <w:rsid w:val="008E4261"/>
    <w:rsid w:val="008F1B78"/>
    <w:rsid w:val="008F4BB2"/>
    <w:rsid w:val="008F7DD5"/>
    <w:rsid w:val="00900CC8"/>
    <w:rsid w:val="00912EE6"/>
    <w:rsid w:val="00921DD5"/>
    <w:rsid w:val="00942094"/>
    <w:rsid w:val="0096059C"/>
    <w:rsid w:val="009675DB"/>
    <w:rsid w:val="009726B3"/>
    <w:rsid w:val="009A6856"/>
    <w:rsid w:val="009B404E"/>
    <w:rsid w:val="009B6497"/>
    <w:rsid w:val="009C33BB"/>
    <w:rsid w:val="009C582A"/>
    <w:rsid w:val="009F7D89"/>
    <w:rsid w:val="00A12266"/>
    <w:rsid w:val="00A25E47"/>
    <w:rsid w:val="00A647F1"/>
    <w:rsid w:val="00AC7B69"/>
    <w:rsid w:val="00B07FD3"/>
    <w:rsid w:val="00B1126A"/>
    <w:rsid w:val="00B13DE2"/>
    <w:rsid w:val="00B21DC7"/>
    <w:rsid w:val="00B33F2B"/>
    <w:rsid w:val="00B417EB"/>
    <w:rsid w:val="00B75A21"/>
    <w:rsid w:val="00B93891"/>
    <w:rsid w:val="00B94402"/>
    <w:rsid w:val="00B977E2"/>
    <w:rsid w:val="00BA0D1B"/>
    <w:rsid w:val="00BA5FCA"/>
    <w:rsid w:val="00BB4CBA"/>
    <w:rsid w:val="00C00401"/>
    <w:rsid w:val="00C10D7B"/>
    <w:rsid w:val="00C26832"/>
    <w:rsid w:val="00C3652F"/>
    <w:rsid w:val="00C5060F"/>
    <w:rsid w:val="00C52D76"/>
    <w:rsid w:val="00C97907"/>
    <w:rsid w:val="00CA2DF4"/>
    <w:rsid w:val="00CA679E"/>
    <w:rsid w:val="00CD7CB4"/>
    <w:rsid w:val="00CF09EA"/>
    <w:rsid w:val="00D0331D"/>
    <w:rsid w:val="00D20C22"/>
    <w:rsid w:val="00D41BAE"/>
    <w:rsid w:val="00D525EB"/>
    <w:rsid w:val="00D742F3"/>
    <w:rsid w:val="00D773A8"/>
    <w:rsid w:val="00DA6895"/>
    <w:rsid w:val="00DA6C50"/>
    <w:rsid w:val="00DD14F7"/>
    <w:rsid w:val="00DF2E9C"/>
    <w:rsid w:val="00E0643E"/>
    <w:rsid w:val="00E07AB6"/>
    <w:rsid w:val="00E1263A"/>
    <w:rsid w:val="00E21E20"/>
    <w:rsid w:val="00E37F04"/>
    <w:rsid w:val="00E42C22"/>
    <w:rsid w:val="00E50585"/>
    <w:rsid w:val="00E708CD"/>
    <w:rsid w:val="00E71228"/>
    <w:rsid w:val="00E75A42"/>
    <w:rsid w:val="00EB106F"/>
    <w:rsid w:val="00EE60A2"/>
    <w:rsid w:val="00F13F91"/>
    <w:rsid w:val="00F17089"/>
    <w:rsid w:val="00F17816"/>
    <w:rsid w:val="00F32CCA"/>
    <w:rsid w:val="00F44CAB"/>
    <w:rsid w:val="00F47D7B"/>
    <w:rsid w:val="00F53CB5"/>
    <w:rsid w:val="00F5758E"/>
    <w:rsid w:val="00F643F8"/>
    <w:rsid w:val="00F76739"/>
    <w:rsid w:val="00FB2B67"/>
    <w:rsid w:val="00FD1005"/>
    <w:rsid w:val="00FD3481"/>
    <w:rsid w:val="00FE09F8"/>
    <w:rsid w:val="00FE791B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B977E2"/>
    <w:pPr>
      <w:ind w:left="720"/>
      <w:contextualSpacing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nehod.cz/mapa-rizikovych-mist/" TargetMode="External"/><Relationship Id="rId18" Type="http://schemas.openxmlformats.org/officeDocument/2006/relationships/hyperlink" Target="https://twitter.com/fingoc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@fingocz3140" TargetMode="External"/><Relationship Id="rId20" Type="http://schemas.openxmlformats.org/officeDocument/2006/relationships/hyperlink" Target="https://www.linkedin.com/company/fingo-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www.facebook.com/fingo.cz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632CC184-EAA4-4CE1-9931-918640151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11</TotalTime>
  <Pages>4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Jakub Knapp</cp:lastModifiedBy>
  <cp:revision>9</cp:revision>
  <dcterms:created xsi:type="dcterms:W3CDTF">2023-10-05T10:22:00Z</dcterms:created>
  <dcterms:modified xsi:type="dcterms:W3CDTF">2023-10-05T10:33:00Z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