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614A" w14:textId="45AEF673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D45C1E">
        <w:rPr>
          <w:rFonts w:ascii="Invesco Interstate Bold" w:hAnsi="Invesco Interstate Bold"/>
          <w:b/>
          <w:bCs/>
          <w:sz w:val="28"/>
          <w:szCs w:val="28"/>
        </w:rPr>
        <w:t>VR/AR Apple vstupuje do boje</w:t>
      </w:r>
    </w:p>
    <w:p w14:paraId="022216AC" w14:textId="121EB969" w:rsidR="00170959" w:rsidRDefault="00D45C1E" w:rsidP="00D45C1E">
      <w:pPr>
        <w:spacing w:before="100" w:beforeAutospacing="1" w:afterAutospacing="1" w:line="276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VR/AR neboli virtuální realita/rozšířená realita může změnit způsoby, jakými lidé komunikují s organizacemi, jejich produkty a službami, protože umožňuje různým platformám vytvářet skutečně pohlcující zážitky. Uvedení náhlavní soupravy pro smíšenou realitu společnosti Apple mělo jako vždy vzbudit velkou pozornost, vzhledem k historii úspěšného uvádění produktů této firmy na trh. Je to událost, kterou jsme si poznamenali do diářů, protože se domníváme, že VR/AR je jednou ze čtyř klíčových technologií, které jsou nezbytné k tomu, aby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naplno rozvinulo svůj potenciál. Letos jsme už byli svědky obrovského nadšení kolem vývoje v oblasti umělé inteligence, když byly uvedeny na trh generativní modely umělé inteligence, jako je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ChatGPT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. Je pro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Metaverzum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spuštění Vision Pro tímto momentem u iPhonu? Je příliš brzy na to, abychom to mohli říci, a není žádným překvapením, že se stejnou měrou objevila spousta nadšení i skepse. </w:t>
      </w:r>
    </w:p>
    <w:p w14:paraId="0BFA8AE2" w14:textId="676E1DEC" w:rsidR="00B74187" w:rsidRPr="00B74187" w:rsidRDefault="00B74187" w:rsidP="00B741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Náhlavní soupravy pro rozšířenou realitu se stále potýkají s velkými technickými problémy, zejména pokud jde o velikost, hmotnost, rozlišení obrazovky, teplo a výdrž baterie, ale zdá se, že Vision Pro přináší působivý zážitek, který posouvá budoucnost dál. Otázkou, kterou si většina lidí klade, je, kdo přesně si koupí soupravu za 3 499 dolarů. Tato souprava přitom bude za pár let pravděpodobně zbytečná. Apple údajně snížil odhady prodeje na méně než milion zařízení, přičemž prvními kupci budou zřejmě </w:t>
      </w:r>
      <w:proofErr w:type="spellStart"/>
      <w:r w:rsidRPr="00B74187">
        <w:rPr>
          <w:rFonts w:ascii="Invesco Interstate Light" w:eastAsiaTheme="minorEastAsia" w:hAnsi="Invesco Interstate Light"/>
          <w:sz w:val="22"/>
          <w:szCs w:val="22"/>
        </w:rPr>
        <w:t>superfanoušci</w:t>
      </w:r>
      <w:proofErr w:type="spellEnd"/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 nebo ti, které zaujme faktor novosti. Jisté je, že vstup společnosti Apple na trh VR/AR je dalším důkazem pokroku směrem k plně pohlcujícímu </w:t>
      </w:r>
      <w:proofErr w:type="gramStart"/>
      <w:r w:rsidRPr="00B74187">
        <w:rPr>
          <w:rFonts w:ascii="Invesco Interstate Light" w:eastAsiaTheme="minorEastAsia" w:hAnsi="Invesco Interstate Light"/>
          <w:sz w:val="22"/>
          <w:szCs w:val="22"/>
        </w:rPr>
        <w:t>3D</w:t>
      </w:r>
      <w:proofErr w:type="gramEnd"/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B74187">
        <w:rPr>
          <w:rFonts w:ascii="Invesco Interstate Light" w:eastAsiaTheme="minorEastAsia" w:hAnsi="Invesco Interstate Light"/>
          <w:sz w:val="22"/>
          <w:szCs w:val="22"/>
        </w:rPr>
        <w:t>metaverzu</w:t>
      </w:r>
      <w:proofErr w:type="spellEnd"/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. Toto téma je živé a dobře se rozvíjí, protože letos došlo k velkému vývoji ve dvou ze čtyř klíčových technologií, které to umožňují. Zatím nejzajímavější případy využití VR/AR jsou stále v průmyslovém </w:t>
      </w:r>
      <w:proofErr w:type="spellStart"/>
      <w:r w:rsidRPr="00B74187">
        <w:rPr>
          <w:rFonts w:ascii="Invesco Interstate Light" w:eastAsiaTheme="minorEastAsia" w:hAnsi="Invesco Interstate Light"/>
          <w:sz w:val="22"/>
          <w:szCs w:val="22"/>
        </w:rPr>
        <w:t>metaver</w:t>
      </w:r>
      <w:r>
        <w:rPr>
          <w:rFonts w:ascii="Invesco Interstate Light" w:eastAsiaTheme="minorEastAsia" w:hAnsi="Invesco Interstate Light"/>
          <w:sz w:val="22"/>
          <w:szCs w:val="22"/>
        </w:rPr>
        <w:t>z</w:t>
      </w:r>
      <w:r w:rsidRPr="00B74187">
        <w:rPr>
          <w:rFonts w:ascii="Invesco Interstate Light" w:eastAsiaTheme="minorEastAsia" w:hAnsi="Invesco Interstate Light"/>
          <w:sz w:val="22"/>
          <w:szCs w:val="22"/>
        </w:rPr>
        <w:t>u</w:t>
      </w:r>
      <w:proofErr w:type="spellEnd"/>
      <w:r w:rsidRPr="00B74187">
        <w:rPr>
          <w:rFonts w:ascii="Invesco Interstate Light" w:eastAsiaTheme="minorEastAsia" w:hAnsi="Invesco Interstate Light"/>
          <w:sz w:val="22"/>
          <w:szCs w:val="22"/>
        </w:rPr>
        <w:t>, kde se tato technologie již používá ve stavebnictví, průmyslovém designu, na montážních linkách a v továrních halách.</w:t>
      </w:r>
    </w:p>
    <w:p w14:paraId="11F3DF5E" w14:textId="7C513BF2" w:rsidR="00175CC2" w:rsidRPr="00B74187" w:rsidRDefault="00175CC2" w:rsidP="00B74187">
      <w:pPr>
        <w:spacing w:line="276" w:lineRule="auto"/>
      </w:pPr>
    </w:p>
    <w:p w14:paraId="4A075E0B" w14:textId="77777777" w:rsidR="00B74187" w:rsidRPr="00B74187" w:rsidRDefault="00B74187" w:rsidP="00B74187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„Zaznamenali jsme, že se náhlavní soupravy používají pro školení ve vysoce rizikových prostředích nebo třeba při přípravě na operaci pacienta (rakovina děložního čípku, oddělení srostlých dvojčat). Zvýšení produktivity pro obchodní/podnikové využití snadno ospravedlní investice do drahých náhlavních souprav VR/AR. Právě proto je důležité zahájit investování do těchto trendů v tu správnou dobu. My jsme přítomni na českém trhu třeba s fondem </w:t>
      </w:r>
      <w:proofErr w:type="spellStart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>Invesco</w:t>
      </w:r>
      <w:proofErr w:type="spellEnd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>Metaverze</w:t>
      </w:r>
      <w:proofErr w:type="spellEnd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</w:t>
      </w:r>
      <w:proofErr w:type="spellStart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>Fund</w:t>
      </w:r>
      <w:proofErr w:type="spellEnd"/>
      <w:r w:rsidRPr="00B74187">
        <w:rPr>
          <w:rFonts w:ascii="Invesco Interstate Light" w:eastAsiaTheme="minorEastAsia" w:hAnsi="Invesco Interstate Light"/>
          <w:i/>
          <w:iCs/>
          <w:sz w:val="22"/>
          <w:szCs w:val="22"/>
        </w:rPr>
        <w:t>,“</w:t>
      </w:r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 říká Eva </w:t>
      </w:r>
      <w:proofErr w:type="spellStart"/>
      <w:r w:rsidRPr="00B74187">
        <w:rPr>
          <w:rFonts w:ascii="Invesco Interstate Light" w:eastAsiaTheme="minorEastAsia" w:hAnsi="Invesco Interstate Light"/>
          <w:sz w:val="22"/>
          <w:szCs w:val="22"/>
        </w:rPr>
        <w:t>Miklášová</w:t>
      </w:r>
      <w:proofErr w:type="spellEnd"/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, ředitelka sekce ETF pro Rakousko a střední Evropu, </w:t>
      </w:r>
      <w:proofErr w:type="spellStart"/>
      <w:r w:rsidRPr="00B74187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B74187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43FBB593" w14:textId="77777777" w:rsidR="00B74187" w:rsidRDefault="00B74187" w:rsidP="00B74187">
      <w:pPr>
        <w:spacing w:line="276" w:lineRule="auto"/>
      </w:pPr>
    </w:p>
    <w:p w14:paraId="585D391A" w14:textId="2C90A44C" w:rsidR="00B74187" w:rsidRDefault="00B74187" w:rsidP="000A13F4">
      <w:pPr>
        <w:spacing w:line="276" w:lineRule="auto"/>
        <w:jc w:val="both"/>
      </w:pPr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Apple vstupuje do boje o místo na trhu, protože dokáže spojit hardware se svými operačními systémy. Z této události uvedení na trh měla prospěch armáda vývojářů společnosti Apple, kteří již začali zkoumat, jak přizpůsobit aplikace, které by mohly těžit z plně pohlcujícího </w:t>
      </w:r>
      <w:proofErr w:type="gramStart"/>
      <w:r w:rsidRPr="00B74187">
        <w:rPr>
          <w:rFonts w:ascii="Invesco Interstate Light" w:eastAsiaTheme="minorEastAsia" w:hAnsi="Invesco Interstate Light"/>
          <w:sz w:val="22"/>
          <w:szCs w:val="22"/>
        </w:rPr>
        <w:t>3D</w:t>
      </w:r>
      <w:proofErr w:type="gramEnd"/>
      <w:r w:rsidRPr="00B74187">
        <w:rPr>
          <w:rFonts w:ascii="Invesco Interstate Light" w:eastAsiaTheme="minorEastAsia" w:hAnsi="Invesco Interstate Light"/>
          <w:sz w:val="22"/>
          <w:szCs w:val="22"/>
        </w:rPr>
        <w:t xml:space="preserve"> prvku. Na Vision Pro bude k dispozici „pohlcující video“ od společnosti Disney a mezi společnostmi vyvíjejícími aplikace jsou i Adobe, Cisco a Microsoft. Apple také oznámil partnerství s výrobcem softwaru pro vývoj her Unity, aby na svou platformu přinesl více aplikací a zážitků. </w:t>
      </w:r>
      <w:r w:rsidRPr="000A13F4">
        <w:rPr>
          <w:rFonts w:ascii="Invesco Interstate Light" w:eastAsiaTheme="minorEastAsia" w:hAnsi="Invesco Interstate Light"/>
          <w:i/>
          <w:iCs/>
          <w:sz w:val="22"/>
          <w:szCs w:val="22"/>
        </w:rPr>
        <w:t>„</w:t>
      </w:r>
      <w:proofErr w:type="spellStart"/>
      <w:r w:rsidRPr="000A13F4">
        <w:rPr>
          <w:rFonts w:ascii="Invesco Interstate Light" w:eastAsiaTheme="minorEastAsia" w:hAnsi="Invesco Interstate Light"/>
          <w:i/>
          <w:iCs/>
          <w:sz w:val="22"/>
          <w:szCs w:val="22"/>
        </w:rPr>
        <w:t>Metaverzum</w:t>
      </w:r>
      <w:proofErr w:type="spellEnd"/>
      <w:r w:rsidRPr="000A13F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 je zatím v rané fázi a pravděpodobně zůstane prozatím skeptické vůči různým zařízením a bude přístupné především prostřednictvím počítačů, chytrých telefonů a tabletů. </w:t>
      </w:r>
      <w:r w:rsidRPr="000A13F4">
        <w:rPr>
          <w:rFonts w:ascii="Invesco Interstate Light" w:eastAsiaTheme="minorEastAsia" w:hAnsi="Invesco Interstate Light"/>
          <w:i/>
          <w:iCs/>
          <w:sz w:val="22"/>
          <w:szCs w:val="22"/>
        </w:rPr>
        <w:lastRenderedPageBreak/>
        <w:t>Nicméně díky vývoji, který jsme letos zatím zaznamenali v oblasti umělé inteligence a náhlavních souprav VR/AR, věříme tématu více než kdy jindy,“</w:t>
      </w:r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 vysvětluje Patrick </w:t>
      </w:r>
      <w:proofErr w:type="spellStart"/>
      <w:r w:rsidRPr="000A13F4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, produktový ředitel společnosti </w:t>
      </w:r>
      <w:proofErr w:type="spellStart"/>
      <w:r w:rsidRPr="000A13F4">
        <w:rPr>
          <w:rFonts w:ascii="Invesco Interstate Light" w:eastAsiaTheme="minorEastAsia" w:hAnsi="Invesco Interstate Light"/>
          <w:sz w:val="22"/>
          <w:szCs w:val="22"/>
        </w:rPr>
        <w:t>Invesco</w:t>
      </w:r>
      <w:proofErr w:type="spellEnd"/>
      <w:r w:rsidRPr="000A13F4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32C4A76B" w14:textId="77777777" w:rsidR="000A13F4" w:rsidRDefault="000A13F4" w:rsidP="000A13F4">
      <w:pPr>
        <w:rPr>
          <w:rFonts w:ascii="Invesco Interstate Light" w:hAnsi="Invesco Interstate Light"/>
          <w:b/>
          <w:bCs/>
          <w:sz w:val="22"/>
          <w:szCs w:val="22"/>
        </w:rPr>
      </w:pPr>
    </w:p>
    <w:p w14:paraId="4B506A57" w14:textId="7984D0CD" w:rsidR="000A13F4" w:rsidRPr="000A13F4" w:rsidRDefault="000A13F4" w:rsidP="000A13F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V kombinaci s výkonnějšími čipy a lepším síťovým připojením umožní vylepšená infrastruktura stále se rozšiřující pole možností </w:t>
      </w:r>
      <w:proofErr w:type="spellStart"/>
      <w:r w:rsidRPr="000A13F4">
        <w:rPr>
          <w:rFonts w:ascii="Invesco Interstate Light" w:eastAsiaTheme="minorEastAsia" w:hAnsi="Invesco Interstate Light"/>
          <w:sz w:val="22"/>
          <w:szCs w:val="22"/>
        </w:rPr>
        <w:t>Metaverza</w:t>
      </w:r>
      <w:proofErr w:type="spellEnd"/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, což v konečném důsledku povede k digitalizaci většího počtu zážitků a aktiv i v reálném světě. Uživatelé budou moci nakonec plynule přecházet z jednoho zážitku do druhého. Strategie je v současné době významně zastoupena v segmentech výpočetní techniky, hardwaru a sítí, které hrají klíčovou roli při vývoji technologií a infrastruktury potřebných pro podporu plně pohlcujících </w:t>
      </w:r>
      <w:proofErr w:type="gramStart"/>
      <w:r w:rsidRPr="000A13F4">
        <w:rPr>
          <w:rFonts w:ascii="Invesco Interstate Light" w:eastAsiaTheme="minorEastAsia" w:hAnsi="Invesco Interstate Light"/>
          <w:sz w:val="22"/>
          <w:szCs w:val="22"/>
        </w:rPr>
        <w:t>3D</w:t>
      </w:r>
      <w:proofErr w:type="gramEnd"/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 zážitků v </w:t>
      </w:r>
      <w:proofErr w:type="spellStart"/>
      <w:r w:rsidRPr="000A13F4">
        <w:rPr>
          <w:rFonts w:ascii="Invesco Interstate Light" w:eastAsiaTheme="minorEastAsia" w:hAnsi="Invesco Interstate Light"/>
          <w:sz w:val="22"/>
          <w:szCs w:val="22"/>
        </w:rPr>
        <w:t>Metaverzu</w:t>
      </w:r>
      <w:proofErr w:type="spellEnd"/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 v reálném čase. </w:t>
      </w:r>
      <w:r w:rsidRPr="000A13F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„Neustále se snažíme porozumět měnící se dynamice odvětví, identifikovat příjemce vzrušujících, nově vznikajících špičkových technologií a posuzovat, co má cenu, v porovnání s realistickými očekáváními,“ </w:t>
      </w:r>
      <w:r w:rsidRPr="000A13F4">
        <w:rPr>
          <w:rFonts w:ascii="Invesco Interstate Light" w:eastAsiaTheme="minorEastAsia" w:hAnsi="Invesco Interstate Light"/>
          <w:sz w:val="22"/>
          <w:szCs w:val="22"/>
        </w:rPr>
        <w:t xml:space="preserve">uzavírá Patrick </w:t>
      </w:r>
      <w:proofErr w:type="spellStart"/>
      <w:r w:rsidRPr="000A13F4">
        <w:rPr>
          <w:rFonts w:ascii="Invesco Interstate Light" w:eastAsiaTheme="minorEastAsia" w:hAnsi="Invesco Interstate Light"/>
          <w:sz w:val="22"/>
          <w:szCs w:val="22"/>
        </w:rPr>
        <w:t>Garvin</w:t>
      </w:r>
      <w:proofErr w:type="spellEnd"/>
      <w:r w:rsidRPr="000A13F4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670C73B7" w14:textId="77777777" w:rsidR="000A13F4" w:rsidRDefault="000A13F4" w:rsidP="000A13F4"/>
    <w:p w14:paraId="63C02F69" w14:textId="77777777" w:rsidR="000A13F4" w:rsidRDefault="000A13F4" w:rsidP="000A13F4">
      <w:r>
        <w:t xml:space="preserve"> </w:t>
      </w:r>
    </w:p>
    <w:p w14:paraId="5EE7B99E" w14:textId="77777777" w:rsidR="000A13F4" w:rsidRDefault="000A13F4" w:rsidP="000A13F4"/>
    <w:p w14:paraId="0F500F2A" w14:textId="77777777" w:rsidR="00243188" w:rsidRDefault="00243188" w:rsidP="0024318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B06AEB4" w14:textId="288634F1" w:rsidR="00A624F1" w:rsidRPr="000061D4" w:rsidRDefault="00A624F1" w:rsidP="002D1D7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C334F37" w14:textId="2ACEA8F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289A3EFA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298D30EA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0FAA187D" w14:textId="6E46476F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5304805C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5CB2D0E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4E7D96B" w14:textId="4FE2B68B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F193651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6694DBAE" w14:textId="307D8B25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C71" w14:textId="77777777" w:rsidR="00AA42B6" w:rsidRDefault="00AA42B6">
      <w:r>
        <w:separator/>
      </w:r>
    </w:p>
  </w:endnote>
  <w:endnote w:type="continuationSeparator" w:id="0">
    <w:p w14:paraId="18930561" w14:textId="77777777" w:rsidR="00AA42B6" w:rsidRDefault="00AA42B6">
      <w:r>
        <w:continuationSeparator/>
      </w:r>
    </w:p>
  </w:endnote>
  <w:endnote w:type="continuationNotice" w:id="1">
    <w:p w14:paraId="1464C57F" w14:textId="77777777" w:rsidR="00AA42B6" w:rsidRDefault="00AA42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718FD" w14:textId="77777777" w:rsidR="00AA42B6" w:rsidRDefault="00AA42B6">
      <w:r>
        <w:separator/>
      </w:r>
    </w:p>
  </w:footnote>
  <w:footnote w:type="continuationSeparator" w:id="0">
    <w:p w14:paraId="6A1770D7" w14:textId="77777777" w:rsidR="00AA42B6" w:rsidRDefault="00AA42B6">
      <w:r>
        <w:continuationSeparator/>
      </w:r>
    </w:p>
  </w:footnote>
  <w:footnote w:type="continuationNotice" w:id="1">
    <w:p w14:paraId="5674E3D7" w14:textId="77777777" w:rsidR="00AA42B6" w:rsidRDefault="00AA42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4492B6E0" w:rsidR="00702C33" w:rsidRPr="000730A6" w:rsidRDefault="00D45C1E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1</w:t>
    </w:r>
    <w:r w:rsidR="00A56779"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.0</w:t>
    </w:r>
    <w:r>
      <w:rPr>
        <w:color w:val="000000"/>
        <w:sz w:val="28"/>
        <w:szCs w:val="28"/>
      </w:rPr>
      <w:t>9</w:t>
    </w:r>
    <w:r w:rsidR="0083625E">
      <w:rPr>
        <w:color w:val="000000"/>
        <w:sz w:val="28"/>
        <w:szCs w:val="28"/>
      </w:rPr>
      <w:t>.2023</w:t>
    </w:r>
  </w:p>
  <w:p w14:paraId="68017DC2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46D70"/>
    <w:multiLevelType w:val="multilevel"/>
    <w:tmpl w:val="11820CCE"/>
    <w:numStyleLink w:val="FormatvorlageAufgezhlt"/>
  </w:abstractNum>
  <w:abstractNum w:abstractNumId="10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30B23"/>
    <w:multiLevelType w:val="multilevel"/>
    <w:tmpl w:val="11820CCE"/>
    <w:numStyleLink w:val="FormatvorlageAufgezhlt"/>
  </w:abstractNum>
  <w:abstractNum w:abstractNumId="14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03C3"/>
    <w:multiLevelType w:val="multilevel"/>
    <w:tmpl w:val="11820CCE"/>
    <w:numStyleLink w:val="FormatvorlageAufgezhlt"/>
  </w:abstractNum>
  <w:abstractNum w:abstractNumId="20" w15:restartNumberingAfterBreak="0">
    <w:nsid w:val="6C6C4721"/>
    <w:multiLevelType w:val="multilevel"/>
    <w:tmpl w:val="11820CCE"/>
    <w:numStyleLink w:val="FormatvorlageAufgezhlt"/>
  </w:abstractNum>
  <w:abstractNum w:abstractNumId="2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5380B"/>
    <w:multiLevelType w:val="multilevel"/>
    <w:tmpl w:val="11820CCE"/>
    <w:numStyleLink w:val="FormatvorlageAufgezhlt"/>
  </w:abstractNum>
  <w:abstractNum w:abstractNumId="23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023">
    <w:abstractNumId w:val="0"/>
  </w:num>
  <w:num w:numId="2" w16cid:durableId="165101048">
    <w:abstractNumId w:val="10"/>
  </w:num>
  <w:num w:numId="3" w16cid:durableId="1282105589">
    <w:abstractNumId w:val="17"/>
  </w:num>
  <w:num w:numId="4" w16cid:durableId="1617441895">
    <w:abstractNumId w:val="11"/>
  </w:num>
  <w:num w:numId="5" w16cid:durableId="1267425896">
    <w:abstractNumId w:val="13"/>
  </w:num>
  <w:num w:numId="6" w16cid:durableId="1792238606">
    <w:abstractNumId w:val="19"/>
  </w:num>
  <w:num w:numId="7" w16cid:durableId="190919629">
    <w:abstractNumId w:val="20"/>
  </w:num>
  <w:num w:numId="8" w16cid:durableId="2083285618">
    <w:abstractNumId w:val="1"/>
  </w:num>
  <w:num w:numId="9" w16cid:durableId="1653213567">
    <w:abstractNumId w:val="22"/>
  </w:num>
  <w:num w:numId="10" w16cid:durableId="849561851">
    <w:abstractNumId w:val="9"/>
  </w:num>
  <w:num w:numId="11" w16cid:durableId="1899129255">
    <w:abstractNumId w:val="4"/>
  </w:num>
  <w:num w:numId="12" w16cid:durableId="13484078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6734545">
    <w:abstractNumId w:val="27"/>
  </w:num>
  <w:num w:numId="14" w16cid:durableId="2009676695">
    <w:abstractNumId w:val="28"/>
  </w:num>
  <w:num w:numId="15" w16cid:durableId="1629623239">
    <w:abstractNumId w:val="16"/>
  </w:num>
  <w:num w:numId="16" w16cid:durableId="1975720235">
    <w:abstractNumId w:val="6"/>
  </w:num>
  <w:num w:numId="17" w16cid:durableId="103501300">
    <w:abstractNumId w:val="2"/>
  </w:num>
  <w:num w:numId="18" w16cid:durableId="1434014312">
    <w:abstractNumId w:val="18"/>
  </w:num>
  <w:num w:numId="19" w16cid:durableId="832065860">
    <w:abstractNumId w:val="21"/>
  </w:num>
  <w:num w:numId="20" w16cid:durableId="667943464">
    <w:abstractNumId w:val="25"/>
  </w:num>
  <w:num w:numId="21" w16cid:durableId="225343112">
    <w:abstractNumId w:val="24"/>
  </w:num>
  <w:num w:numId="22" w16cid:durableId="1319532336">
    <w:abstractNumId w:val="8"/>
  </w:num>
  <w:num w:numId="23" w16cid:durableId="1341154147">
    <w:abstractNumId w:val="15"/>
  </w:num>
  <w:num w:numId="24" w16cid:durableId="796413596">
    <w:abstractNumId w:val="12"/>
  </w:num>
  <w:num w:numId="25" w16cid:durableId="2010979537">
    <w:abstractNumId w:val="26"/>
  </w:num>
  <w:num w:numId="26" w16cid:durableId="951936802">
    <w:abstractNumId w:val="14"/>
  </w:num>
  <w:num w:numId="27" w16cid:durableId="1672954226">
    <w:abstractNumId w:val="3"/>
  </w:num>
  <w:num w:numId="28" w16cid:durableId="953906591">
    <w:abstractNumId w:val="5"/>
  </w:num>
  <w:num w:numId="29" w16cid:durableId="923606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13F4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114"/>
    <w:rsid w:val="0017430A"/>
    <w:rsid w:val="001744FC"/>
    <w:rsid w:val="001745F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C3F"/>
    <w:rsid w:val="005131B9"/>
    <w:rsid w:val="0051394F"/>
    <w:rsid w:val="00513F36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39BE"/>
    <w:rsid w:val="00A54226"/>
    <w:rsid w:val="00A56779"/>
    <w:rsid w:val="00A5698A"/>
    <w:rsid w:val="00A57442"/>
    <w:rsid w:val="00A57A9E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2B6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4187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5C1E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3EA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8A2AE-AABC-49C5-8529-B6352AFED5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2023-09-19T09:04:00Z</dcterms:created>
  <dcterms:modified xsi:type="dcterms:W3CDTF">2023-09-19T09:04:00Z</dcterms:modified>
</cp:coreProperties>
</file>