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0C6655D8" w:rsidR="00351FF5" w:rsidRDefault="00D74128" w:rsidP="00014683">
      <w:pPr>
        <w:pStyle w:val="Nadpis1"/>
        <w:rPr>
          <w:b w:val="0"/>
        </w:rPr>
      </w:pPr>
      <w:r w:rsidRPr="00D74128">
        <w:rPr>
          <w:b w:val="0"/>
        </w:rPr>
        <w:t>Komerční banka, MONETA Money Bank, Air Bank a UniCredit Bank</w:t>
      </w:r>
      <w:r w:rsidR="00CE2955" w:rsidRPr="00CE2955">
        <w:rPr>
          <w:b w:val="0"/>
        </w:rPr>
        <w:t xml:space="preserve"> </w:t>
      </w:r>
      <w:r w:rsidR="007718ED">
        <w:rPr>
          <w:b w:val="0"/>
        </w:rPr>
        <w:t xml:space="preserve">přesouvají </w:t>
      </w:r>
      <w:r w:rsidR="00BD600F">
        <w:rPr>
          <w:b w:val="0"/>
        </w:rPr>
        <w:t xml:space="preserve">další </w:t>
      </w:r>
      <w:r w:rsidR="00CE2955">
        <w:rPr>
          <w:b w:val="0"/>
        </w:rPr>
        <w:t xml:space="preserve">sdílené </w:t>
      </w:r>
      <w:r w:rsidR="00BD600F">
        <w:rPr>
          <w:b w:val="0"/>
        </w:rPr>
        <w:t>bankomaty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64E67052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BD600F">
        <w:rPr>
          <w:rFonts w:ascii="Inter Semi Bold" w:hAnsi="Inter Semi Bold"/>
          <w:b/>
          <w:bCs/>
          <w:szCs w:val="22"/>
        </w:rPr>
        <w:t>xx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CA1CD3">
        <w:rPr>
          <w:rFonts w:ascii="Inter Semi Bold" w:hAnsi="Inter Semi Bold"/>
          <w:b/>
          <w:bCs/>
          <w:szCs w:val="22"/>
        </w:rPr>
        <w:t>červ</w:t>
      </w:r>
      <w:r w:rsidR="00BD600F">
        <w:rPr>
          <w:rFonts w:ascii="Inter Semi Bold" w:hAnsi="Inter Semi Bold"/>
          <w:b/>
          <w:bCs/>
          <w:szCs w:val="22"/>
        </w:rPr>
        <w:t>ence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1464C331" w14:textId="77777777" w:rsidR="00DB5F00" w:rsidRPr="00136604" w:rsidRDefault="00DB5F00" w:rsidP="00DB5F00">
      <w:pPr>
        <w:spacing w:before="240"/>
        <w:jc w:val="both"/>
        <w:rPr>
          <w:b/>
          <w:bCs/>
          <w:szCs w:val="22"/>
        </w:rPr>
      </w:pPr>
      <w:r w:rsidRPr="00136604">
        <w:rPr>
          <w:rStyle w:val="Siln"/>
          <w:rFonts w:eastAsia="Times New Roman"/>
          <w:szCs w:val="22"/>
        </w:rPr>
        <w:t xml:space="preserve">Komerční banka, MONETA Money Bank, Air Bank a UniCredit Bank sdílejí od února 2023 </w:t>
      </w:r>
      <w:r>
        <w:rPr>
          <w:rStyle w:val="Siln"/>
          <w:rFonts w:eastAsia="Times New Roman"/>
          <w:szCs w:val="22"/>
        </w:rPr>
        <w:t xml:space="preserve">v rámci společné iniciativy </w:t>
      </w:r>
      <w:r w:rsidRPr="00136604">
        <w:rPr>
          <w:rStyle w:val="Siln"/>
          <w:rFonts w:eastAsia="Times New Roman"/>
          <w:szCs w:val="22"/>
        </w:rPr>
        <w:t>své bankomatové sítě.</w:t>
      </w:r>
      <w:r w:rsidRPr="00136604">
        <w:rPr>
          <w:rStyle w:val="Siln"/>
          <w:rFonts w:eastAsia="Times New Roman"/>
          <w:b w:val="0"/>
          <w:bCs w:val="0"/>
          <w:szCs w:val="22"/>
        </w:rPr>
        <w:t xml:space="preserve"> </w:t>
      </w:r>
      <w:r w:rsidRPr="00136604">
        <w:rPr>
          <w:b/>
          <w:bCs/>
          <w:szCs w:val="22"/>
        </w:rPr>
        <w:t>Součástí iniciativy je také přesun duplicitn</w:t>
      </w:r>
      <w:r>
        <w:rPr>
          <w:b/>
          <w:bCs/>
          <w:szCs w:val="22"/>
        </w:rPr>
        <w:t>ě um</w:t>
      </w:r>
      <w:r w:rsidRPr="00136604">
        <w:rPr>
          <w:b/>
          <w:bCs/>
          <w:szCs w:val="22"/>
        </w:rPr>
        <w:t>í</w:t>
      </w:r>
      <w:r>
        <w:rPr>
          <w:b/>
          <w:bCs/>
          <w:szCs w:val="22"/>
        </w:rPr>
        <w:t>stěný</w:t>
      </w:r>
      <w:r w:rsidRPr="00136604">
        <w:rPr>
          <w:b/>
          <w:bCs/>
          <w:szCs w:val="22"/>
        </w:rPr>
        <w:t>ch bankomatů</w:t>
      </w:r>
      <w:r>
        <w:rPr>
          <w:b/>
          <w:bCs/>
          <w:szCs w:val="22"/>
        </w:rPr>
        <w:t xml:space="preserve"> z míst, kde jsou v rámci sdílení bankomatů potřeby klientů nyní dostatečně pokryty</w:t>
      </w:r>
      <w:r w:rsidRPr="00136604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D</w:t>
      </w:r>
      <w:r w:rsidRPr="00136604">
        <w:rPr>
          <w:b/>
          <w:bCs/>
          <w:szCs w:val="22"/>
        </w:rPr>
        <w:t>oposud</w:t>
      </w:r>
      <w:r>
        <w:rPr>
          <w:b/>
          <w:bCs/>
          <w:szCs w:val="22"/>
        </w:rPr>
        <w:t xml:space="preserve"> bylo</w:t>
      </w:r>
      <w:r w:rsidRPr="00136604">
        <w:rPr>
          <w:b/>
          <w:bCs/>
          <w:szCs w:val="22"/>
        </w:rPr>
        <w:t xml:space="preserve"> do nových lokací pře</w:t>
      </w:r>
      <w:r>
        <w:rPr>
          <w:b/>
          <w:bCs/>
          <w:szCs w:val="22"/>
        </w:rPr>
        <w:t>místěno již</w:t>
      </w:r>
      <w:r w:rsidRPr="00136604">
        <w:rPr>
          <w:b/>
          <w:bCs/>
          <w:szCs w:val="22"/>
        </w:rPr>
        <w:t xml:space="preserve"> více než 60</w:t>
      </w:r>
      <w:r>
        <w:rPr>
          <w:b/>
          <w:bCs/>
          <w:szCs w:val="22"/>
        </w:rPr>
        <w:t xml:space="preserve"> bankomatů</w:t>
      </w:r>
      <w:r w:rsidRPr="00136604">
        <w:rPr>
          <w:b/>
          <w:bCs/>
          <w:szCs w:val="22"/>
        </w:rPr>
        <w:t>. O dalších</w:t>
      </w:r>
      <w:r>
        <w:rPr>
          <w:b/>
          <w:bCs/>
          <w:szCs w:val="22"/>
        </w:rPr>
        <w:t xml:space="preserve"> nových lokalitách pro</w:t>
      </w:r>
      <w:r w:rsidRPr="0013660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umístění </w:t>
      </w:r>
      <w:r w:rsidRPr="00136604">
        <w:rPr>
          <w:b/>
          <w:bCs/>
          <w:szCs w:val="22"/>
        </w:rPr>
        <w:t>52 přístroj</w:t>
      </w:r>
      <w:r>
        <w:rPr>
          <w:b/>
          <w:bCs/>
          <w:szCs w:val="22"/>
        </w:rPr>
        <w:t>ů</w:t>
      </w:r>
      <w:r w:rsidRPr="00136604">
        <w:rPr>
          <w:b/>
          <w:bCs/>
          <w:szCs w:val="22"/>
        </w:rPr>
        <w:t xml:space="preserve"> rozhodli klienti v hlasování, které se uskutečnilo v průběhu června. </w:t>
      </w:r>
    </w:p>
    <w:p w14:paraId="67F65C22" w14:textId="77777777" w:rsidR="00C8408A" w:rsidRDefault="00136604" w:rsidP="00C8408A">
      <w:pPr>
        <w:tabs>
          <w:tab w:val="left" w:pos="8647"/>
        </w:tabs>
        <w:jc w:val="both"/>
      </w:pPr>
      <w:r>
        <w:br/>
      </w:r>
      <w:r w:rsidR="00C8408A">
        <w:t>Zvýšit komfort služeb pro klienty a současně optimalizovat náklady na údržbu, doplňování peněz, energie a mnoho dalších nákladů je možné díky společné iniciativě Sdílení bankomatové sítě. Bankomaty se dostanou do míst, kde doposud klientům scházely. O lokaci rozhodlo červnové hlasování, kterého se účastnilo téměř 10 tisíc klientů, což je dvojnásobek oproti loňskému.</w:t>
      </w:r>
    </w:p>
    <w:p w14:paraId="713977E3" w14:textId="77777777" w:rsidR="00C8408A" w:rsidRDefault="00C8408A" w:rsidP="00C8408A">
      <w:pPr>
        <w:tabs>
          <w:tab w:val="left" w:pos="8647"/>
        </w:tabs>
        <w:jc w:val="both"/>
      </w:pPr>
    </w:p>
    <w:p w14:paraId="44B9431D" w14:textId="278B0130" w:rsidR="00C8408A" w:rsidRPr="000972FB" w:rsidRDefault="00C8408A" w:rsidP="00C8408A">
      <w:pPr>
        <w:tabs>
          <w:tab w:val="left" w:pos="8647"/>
        </w:tabs>
        <w:jc w:val="both"/>
      </w:pPr>
      <w:r w:rsidRPr="009F15D8">
        <w:rPr>
          <w:i/>
          <w:iCs/>
        </w:rPr>
        <w:t xml:space="preserve">„Sdílené bankomatové sítě pokrývají dvě důležité oblasti současně. První je zvýšení dostupnosti a komfortu služeb poskytovaných prostřednictví bankomatů klientům. Druhá, neméně významná, zohledňuje udržitelný přístup bank k jejich podnikání. </w:t>
      </w:r>
      <w:r>
        <w:rPr>
          <w:i/>
          <w:iCs/>
        </w:rPr>
        <w:t xml:space="preserve">Sdílení bankomatové sítě dělá bankovní servis udržitelnější tím, že šetrně nakládá se zdroji potřebnými na provoz i </w:t>
      </w:r>
      <w:r w:rsidR="001418DF">
        <w:rPr>
          <w:i/>
          <w:iCs/>
        </w:rPr>
        <w:t xml:space="preserve">na </w:t>
      </w:r>
      <w:r>
        <w:rPr>
          <w:i/>
          <w:iCs/>
        </w:rPr>
        <w:t>výrobu bankomatů</w:t>
      </w:r>
      <w:r w:rsidRPr="009F15D8">
        <w:rPr>
          <w:i/>
          <w:iCs/>
          <w:szCs w:val="22"/>
        </w:rPr>
        <w:t>, “</w:t>
      </w:r>
      <w:r>
        <w:rPr>
          <w:szCs w:val="22"/>
        </w:rPr>
        <w:t xml:space="preserve"> říká Hana Kovářová, výkonná ředitelka pro Brand strategii a Komunikaci.</w:t>
      </w:r>
      <w:r>
        <w:t xml:space="preserve">    </w:t>
      </w:r>
    </w:p>
    <w:p w14:paraId="60B12E41" w14:textId="12508EEC" w:rsidR="007718ED" w:rsidRDefault="007718ED" w:rsidP="00395647">
      <w:pPr>
        <w:tabs>
          <w:tab w:val="left" w:pos="8647"/>
        </w:tabs>
        <w:jc w:val="both"/>
      </w:pPr>
    </w:p>
    <w:p w14:paraId="37DB04C9" w14:textId="58F13F20" w:rsidR="00505F45" w:rsidRPr="000972FB" w:rsidRDefault="00505F45" w:rsidP="00505F45">
      <w:pPr>
        <w:tabs>
          <w:tab w:val="left" w:pos="8647"/>
        </w:tabs>
        <w:jc w:val="both"/>
      </w:pPr>
      <w:r>
        <w:t>Veškeré informace ke sdílení bankomatové sítě</w:t>
      </w:r>
      <w:r w:rsidR="09F65114">
        <w:t>, včetně mapy s</w:t>
      </w:r>
      <w:r w:rsidR="7FDE9F34">
        <w:t xml:space="preserve"> plánovanými i realizovanými </w:t>
      </w:r>
      <w:r w:rsidR="060EB55E">
        <w:t>přesuny bankomatů,</w:t>
      </w:r>
      <w:r>
        <w:t xml:space="preserve"> naleznete na </w:t>
      </w:r>
      <w:hyperlink r:id="rId9">
        <w:r w:rsidRPr="70CF529A">
          <w:rPr>
            <w:rStyle w:val="Hypertextovodkaz"/>
            <w:color w:val="auto"/>
          </w:rPr>
          <w:t>www.sdilenybankomat.cz</w:t>
        </w:r>
      </w:hyperlink>
    </w:p>
    <w:p w14:paraId="0E646EA8" w14:textId="611EC217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.5pt" from=".3pt,13.45pt" to="482.2pt,13.45pt" w14:anchorId="6F72BE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9D184B" w:rsidP="002F2FBE">
            <w:pPr>
              <w:rPr>
                <w:sz w:val="18"/>
                <w:szCs w:val="18"/>
              </w:rPr>
            </w:pPr>
            <w:hyperlink r:id="rId10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9D184B" w:rsidP="002F2FBE">
            <w:pPr>
              <w:rPr>
                <w:sz w:val="18"/>
                <w:szCs w:val="18"/>
              </w:rPr>
            </w:pPr>
            <w:hyperlink r:id="rId11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2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1716" w14:textId="77777777" w:rsidR="009D184B" w:rsidRDefault="009D184B" w:rsidP="00014683">
      <w:pPr>
        <w:spacing w:line="240" w:lineRule="auto"/>
      </w:pPr>
      <w:r>
        <w:separator/>
      </w:r>
    </w:p>
  </w:endnote>
  <w:endnote w:type="continuationSeparator" w:id="0">
    <w:p w14:paraId="7F644160" w14:textId="77777777" w:rsidR="009D184B" w:rsidRDefault="009D184B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9D184B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5F0D" w14:textId="77777777" w:rsidR="009D184B" w:rsidRDefault="009D184B" w:rsidP="00014683">
      <w:pPr>
        <w:spacing w:line="240" w:lineRule="auto"/>
      </w:pPr>
      <w:r>
        <w:separator/>
      </w:r>
    </w:p>
  </w:footnote>
  <w:footnote w:type="continuationSeparator" w:id="0">
    <w:p w14:paraId="14D90D7E" w14:textId="77777777" w:rsidR="009D184B" w:rsidRDefault="009D184B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542D7"/>
    <w:rsid w:val="00091EA8"/>
    <w:rsid w:val="000972FB"/>
    <w:rsid w:val="000E6239"/>
    <w:rsid w:val="00136604"/>
    <w:rsid w:val="001418DF"/>
    <w:rsid w:val="00166D04"/>
    <w:rsid w:val="001B3C9F"/>
    <w:rsid w:val="001B5CBF"/>
    <w:rsid w:val="001C5B9A"/>
    <w:rsid w:val="001D61B5"/>
    <w:rsid w:val="001D7BF5"/>
    <w:rsid w:val="00212689"/>
    <w:rsid w:val="002132E9"/>
    <w:rsid w:val="0023797F"/>
    <w:rsid w:val="0024724A"/>
    <w:rsid w:val="00296C09"/>
    <w:rsid w:val="002B4EA0"/>
    <w:rsid w:val="002C6E27"/>
    <w:rsid w:val="002C6FE6"/>
    <w:rsid w:val="003109A1"/>
    <w:rsid w:val="00351FF5"/>
    <w:rsid w:val="0036172B"/>
    <w:rsid w:val="00365BAD"/>
    <w:rsid w:val="0038759C"/>
    <w:rsid w:val="00395647"/>
    <w:rsid w:val="003A7AA9"/>
    <w:rsid w:val="003C22DF"/>
    <w:rsid w:val="003E38D1"/>
    <w:rsid w:val="003F0C8C"/>
    <w:rsid w:val="00402E54"/>
    <w:rsid w:val="00407642"/>
    <w:rsid w:val="004209EA"/>
    <w:rsid w:val="00457369"/>
    <w:rsid w:val="00472751"/>
    <w:rsid w:val="00495DF2"/>
    <w:rsid w:val="004C5B64"/>
    <w:rsid w:val="004D21EF"/>
    <w:rsid w:val="00502BF5"/>
    <w:rsid w:val="00505F45"/>
    <w:rsid w:val="0051554D"/>
    <w:rsid w:val="00515FDE"/>
    <w:rsid w:val="00525B9A"/>
    <w:rsid w:val="00544872"/>
    <w:rsid w:val="00557C4C"/>
    <w:rsid w:val="005806F1"/>
    <w:rsid w:val="005A64BD"/>
    <w:rsid w:val="005E176C"/>
    <w:rsid w:val="005F4BA3"/>
    <w:rsid w:val="00612946"/>
    <w:rsid w:val="0062792D"/>
    <w:rsid w:val="00635CC9"/>
    <w:rsid w:val="00652624"/>
    <w:rsid w:val="006540FD"/>
    <w:rsid w:val="00684D56"/>
    <w:rsid w:val="00684DDC"/>
    <w:rsid w:val="006A3CAF"/>
    <w:rsid w:val="006B628A"/>
    <w:rsid w:val="006D4032"/>
    <w:rsid w:val="0072746C"/>
    <w:rsid w:val="007658FD"/>
    <w:rsid w:val="007718ED"/>
    <w:rsid w:val="007E64CA"/>
    <w:rsid w:val="00800507"/>
    <w:rsid w:val="00807FDC"/>
    <w:rsid w:val="00822C30"/>
    <w:rsid w:val="00885357"/>
    <w:rsid w:val="008E2FD9"/>
    <w:rsid w:val="008E49F7"/>
    <w:rsid w:val="008E5786"/>
    <w:rsid w:val="00916B99"/>
    <w:rsid w:val="009218CF"/>
    <w:rsid w:val="00922ADA"/>
    <w:rsid w:val="00933504"/>
    <w:rsid w:val="009371B1"/>
    <w:rsid w:val="00944DCC"/>
    <w:rsid w:val="00945BEC"/>
    <w:rsid w:val="00957F54"/>
    <w:rsid w:val="00962CF3"/>
    <w:rsid w:val="009D184B"/>
    <w:rsid w:val="009F10C4"/>
    <w:rsid w:val="009F15D8"/>
    <w:rsid w:val="00A17351"/>
    <w:rsid w:val="00A33C90"/>
    <w:rsid w:val="00A42075"/>
    <w:rsid w:val="00A5007D"/>
    <w:rsid w:val="00A7671E"/>
    <w:rsid w:val="00A86894"/>
    <w:rsid w:val="00AB40E8"/>
    <w:rsid w:val="00AE7B35"/>
    <w:rsid w:val="00AF1209"/>
    <w:rsid w:val="00AF53CA"/>
    <w:rsid w:val="00B0193F"/>
    <w:rsid w:val="00B0339B"/>
    <w:rsid w:val="00B24BD4"/>
    <w:rsid w:val="00B402F6"/>
    <w:rsid w:val="00B63BA1"/>
    <w:rsid w:val="00B74A09"/>
    <w:rsid w:val="00BC34A3"/>
    <w:rsid w:val="00BC5F8D"/>
    <w:rsid w:val="00BD600F"/>
    <w:rsid w:val="00BE12E0"/>
    <w:rsid w:val="00C0015C"/>
    <w:rsid w:val="00C32319"/>
    <w:rsid w:val="00C35A8B"/>
    <w:rsid w:val="00C57BCC"/>
    <w:rsid w:val="00C67AB0"/>
    <w:rsid w:val="00C837F9"/>
    <w:rsid w:val="00C8408A"/>
    <w:rsid w:val="00CA1CD3"/>
    <w:rsid w:val="00CC13E7"/>
    <w:rsid w:val="00CC2FC1"/>
    <w:rsid w:val="00CE2955"/>
    <w:rsid w:val="00D040B2"/>
    <w:rsid w:val="00D12F17"/>
    <w:rsid w:val="00D2642F"/>
    <w:rsid w:val="00D54E6F"/>
    <w:rsid w:val="00D54F20"/>
    <w:rsid w:val="00D74128"/>
    <w:rsid w:val="00D87233"/>
    <w:rsid w:val="00DA41CE"/>
    <w:rsid w:val="00DB1949"/>
    <w:rsid w:val="00DB4B06"/>
    <w:rsid w:val="00DB5F00"/>
    <w:rsid w:val="00DC307C"/>
    <w:rsid w:val="00DF319F"/>
    <w:rsid w:val="00DF378B"/>
    <w:rsid w:val="00DF6278"/>
    <w:rsid w:val="00E04801"/>
    <w:rsid w:val="00E0736F"/>
    <w:rsid w:val="00E10F41"/>
    <w:rsid w:val="00E50509"/>
    <w:rsid w:val="00E51958"/>
    <w:rsid w:val="00E64217"/>
    <w:rsid w:val="00E66168"/>
    <w:rsid w:val="00E80D51"/>
    <w:rsid w:val="00ED5E0E"/>
    <w:rsid w:val="00EE2885"/>
    <w:rsid w:val="00F16C2C"/>
    <w:rsid w:val="00F26906"/>
    <w:rsid w:val="00F40D83"/>
    <w:rsid w:val="00F42CC5"/>
    <w:rsid w:val="00FC05D9"/>
    <w:rsid w:val="00FC2EA9"/>
    <w:rsid w:val="00FD3B66"/>
    <w:rsid w:val="00FE5F6D"/>
    <w:rsid w:val="060EB55E"/>
    <w:rsid w:val="07AA85BF"/>
    <w:rsid w:val="08FB6B36"/>
    <w:rsid w:val="09F65114"/>
    <w:rsid w:val="3733A8D8"/>
    <w:rsid w:val="38CF7939"/>
    <w:rsid w:val="3BC7D559"/>
    <w:rsid w:val="4C8FB9DD"/>
    <w:rsid w:val="684DDDCE"/>
    <w:rsid w:val="70CF529A"/>
    <w:rsid w:val="78CF1414"/>
    <w:rsid w:val="7D53A884"/>
    <w:rsid w:val="7FDE9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4209EA"/>
    <w:pPr>
      <w:spacing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209EA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_zavoral@k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_nevoralova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ilenybankomat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3</cp:revision>
  <dcterms:created xsi:type="dcterms:W3CDTF">2023-07-13T12:00:00Z</dcterms:created>
  <dcterms:modified xsi:type="dcterms:W3CDTF">2023-07-13T12:14:00Z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2023-07-13T12:14:09Z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