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4F3C" w14:textId="77777777" w:rsidR="00187F19" w:rsidRPr="001F4852" w:rsidRDefault="00593893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  <w:lang w:val="en-GB"/>
        </w:rPr>
      </w:pPr>
      <w:r w:rsidRPr="001F4852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KOMERČNÍ BANKA’S </w:t>
      </w:r>
      <w:r w:rsidR="00D70A83" w:rsidRPr="001F4852">
        <w:rPr>
          <w:rFonts w:ascii="Arial Black" w:hAnsi="Arial Black"/>
          <w:caps/>
          <w:color w:val="E9041E"/>
          <w:sz w:val="50"/>
          <w:szCs w:val="50"/>
          <w:lang w:val="en-GB"/>
        </w:rPr>
        <w:t>MACROECONOMIC</w:t>
      </w:r>
      <w:r w:rsidR="00187F19" w:rsidRPr="001F4852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</w:t>
      </w:r>
      <w:r w:rsidRPr="001F4852">
        <w:rPr>
          <w:rFonts w:ascii="Arial Black" w:hAnsi="Arial Black"/>
          <w:caps/>
          <w:color w:val="E9041E"/>
          <w:sz w:val="50"/>
          <w:szCs w:val="50"/>
          <w:lang w:val="en-GB"/>
        </w:rPr>
        <w:t>FORECAST</w:t>
      </w:r>
      <w:r w:rsidR="00187F19" w:rsidRPr="001F4852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</w:t>
      </w:r>
    </w:p>
    <w:p w14:paraId="34186253" w14:textId="2CDAC7FB" w:rsidR="00E83835" w:rsidRPr="004D73A5" w:rsidRDefault="006012C8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  <w:lang w:val="en-GB"/>
        </w:rPr>
      </w:pPr>
      <w:r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There was a </w:t>
      </w:r>
      <w:r w:rsidR="00D70A83" w:rsidRPr="004D73A5">
        <w:rPr>
          <w:rFonts w:ascii="Arial Black" w:hAnsi="Arial Black"/>
          <w:caps/>
          <w:color w:val="E9041E"/>
          <w:sz w:val="50"/>
          <w:szCs w:val="50"/>
          <w:lang w:val="en-GB"/>
        </w:rPr>
        <w:t>RECESSION</w:t>
      </w:r>
      <w:r>
        <w:rPr>
          <w:rFonts w:ascii="Arial Black" w:hAnsi="Arial Black"/>
          <w:caps/>
          <w:color w:val="E9041E"/>
          <w:sz w:val="50"/>
          <w:szCs w:val="50"/>
          <w:lang w:val="en-GB"/>
        </w:rPr>
        <w:t>?</w:t>
      </w:r>
      <w:r w:rsidR="00593893" w:rsidRPr="004D73A5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WHEN</w:t>
      </w:r>
      <w:r w:rsidR="00187F19" w:rsidRPr="004D73A5">
        <w:rPr>
          <w:rFonts w:ascii="Arial Black" w:hAnsi="Arial Black"/>
          <w:caps/>
          <w:color w:val="E9041E"/>
          <w:sz w:val="50"/>
          <w:szCs w:val="50"/>
          <w:lang w:val="en-GB"/>
        </w:rPr>
        <w:t>?</w:t>
      </w:r>
      <w:r w:rsidR="00593893" w:rsidRPr="004D73A5">
        <w:rPr>
          <w:rFonts w:ascii="Arial Black" w:hAnsi="Arial Black"/>
          <w:caps/>
          <w:color w:val="E9041E"/>
          <w:sz w:val="50"/>
          <w:szCs w:val="50"/>
          <w:lang w:val="en-GB"/>
        </w:rPr>
        <w:t xml:space="preserve"> </w:t>
      </w:r>
    </w:p>
    <w:p w14:paraId="2680E677" w14:textId="64505A97" w:rsidR="00283C19" w:rsidRPr="001F4852" w:rsidRDefault="004D73A5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  <w:lang w:val="en-GB"/>
        </w:rPr>
      </w:pPr>
      <w:r w:rsidRPr="004D73A5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37F7EDE" wp14:editId="23468B07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5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D82EE0" id="Group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3sqOLx4DAACMDAAADgAAAAAA&#10;AAAAAAAAAAAuAgAAZHJzL2Uyb0RvYy54bWxQSwECLQAUAAYACAAAACEA0vymo98AAAAIAQAADwAA&#10;AAAAAAAAAAAAAAB4BQAAZHJzL2Rvd25yZXYueG1sUEsFBgAAAAAEAAQA8wAAAIQ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+lJwwAAANoAAAAPAAAAZHJzL2Rvd25yZXYueG1sRI9fa8Iw&#10;FMXfBb9DuMJeZKYKk9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y9vpScMAAADaAAAADwAA&#10;AAAAAAAAAAAAAAAHAgAAZHJzL2Rvd25yZXYueG1sUEsFBgAAAAADAAMAtwAAAPcCAAAAAA==&#10;" fillcolor="window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" fillcolor="window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" fillcolor="#e9041e" stroked="f" strokeweight="1pt"/>
              </v:group>
            </w:pict>
          </mc:Fallback>
        </mc:AlternateContent>
      </w:r>
      <w:r w:rsidR="00895A4F" w:rsidRPr="004D73A5">
        <w:rPr>
          <w:rFonts w:ascii="Calibri" w:hAnsi="Calibri" w:cs="Calibri"/>
          <w:sz w:val="30"/>
          <w:szCs w:val="30"/>
          <w:lang w:val="en-GB"/>
        </w:rPr>
        <w:t>Pra</w:t>
      </w:r>
      <w:r w:rsidR="00593893" w:rsidRPr="004D73A5">
        <w:rPr>
          <w:rFonts w:ascii="Calibri" w:hAnsi="Calibri" w:cs="Calibri"/>
          <w:sz w:val="30"/>
          <w:szCs w:val="30"/>
          <w:lang w:val="en-GB"/>
        </w:rPr>
        <w:t>gue</w:t>
      </w:r>
      <w:r w:rsidR="00895A4F" w:rsidRPr="004D73A5">
        <w:rPr>
          <w:rFonts w:ascii="Calibri" w:hAnsi="Calibri" w:cs="Calibri"/>
          <w:sz w:val="30"/>
          <w:szCs w:val="30"/>
          <w:lang w:val="en-GB"/>
        </w:rPr>
        <w:t xml:space="preserve">, </w:t>
      </w:r>
      <w:r w:rsidR="00187F19" w:rsidRPr="004D73A5">
        <w:rPr>
          <w:rFonts w:ascii="Calibri" w:hAnsi="Calibri" w:cs="Calibri"/>
          <w:sz w:val="30"/>
          <w:szCs w:val="30"/>
          <w:lang w:val="en-GB"/>
        </w:rPr>
        <w:t>25</w:t>
      </w:r>
      <w:r w:rsidR="00F27120" w:rsidRPr="004D73A5">
        <w:rPr>
          <w:rFonts w:ascii="Calibri" w:hAnsi="Calibri" w:cs="Calibri"/>
          <w:sz w:val="30"/>
          <w:szCs w:val="30"/>
          <w:lang w:val="en-GB"/>
        </w:rPr>
        <w:t xml:space="preserve"> </w:t>
      </w:r>
      <w:r w:rsidR="00593893" w:rsidRPr="004D73A5">
        <w:rPr>
          <w:rFonts w:ascii="Calibri" w:hAnsi="Calibri" w:cs="Calibri"/>
          <w:sz w:val="30"/>
          <w:szCs w:val="30"/>
          <w:lang w:val="en-GB"/>
        </w:rPr>
        <w:t>January</w:t>
      </w:r>
      <w:r w:rsidR="00F27120" w:rsidRPr="004D73A5">
        <w:rPr>
          <w:rFonts w:ascii="Calibri" w:hAnsi="Calibri" w:cs="Calibri"/>
          <w:sz w:val="30"/>
          <w:szCs w:val="30"/>
          <w:lang w:val="en-GB"/>
        </w:rPr>
        <w:t xml:space="preserve"> 2023</w:t>
      </w:r>
      <w:r w:rsidR="00593893" w:rsidRPr="001F4852">
        <w:rPr>
          <w:rFonts w:ascii="Calibri" w:hAnsi="Calibri" w:cs="Calibri"/>
          <w:sz w:val="30"/>
          <w:szCs w:val="30"/>
          <w:lang w:val="en-GB"/>
        </w:rPr>
        <w:t xml:space="preserve"> </w:t>
      </w:r>
    </w:p>
    <w:p w14:paraId="3A1634AE" w14:textId="77777777" w:rsidR="00187F19" w:rsidRPr="001F4852" w:rsidRDefault="00C446F0" w:rsidP="00F27120">
      <w:pPr>
        <w:jc w:val="both"/>
        <w:rPr>
          <w:rFonts w:cs="Calibri"/>
          <w:b/>
          <w:bCs/>
          <w:lang w:val="en-GB"/>
        </w:rPr>
      </w:pPr>
      <w:r w:rsidRPr="001F4852">
        <w:rPr>
          <w:b/>
          <w:bCs/>
          <w:lang w:val="en-GB"/>
        </w:rPr>
        <w:t xml:space="preserve">The Czech economy </w:t>
      </w:r>
      <w:r w:rsidR="00D70A83" w:rsidRPr="001F4852">
        <w:rPr>
          <w:b/>
          <w:bCs/>
          <w:lang w:val="en-GB"/>
        </w:rPr>
        <w:t>went</w:t>
      </w:r>
      <w:r w:rsidRPr="001F4852">
        <w:rPr>
          <w:b/>
          <w:bCs/>
          <w:lang w:val="en-GB"/>
        </w:rPr>
        <w:t xml:space="preserve"> through a shallow recession in the second half of last year. Nevertheless, we expect that the period of </w:t>
      </w:r>
      <w:r w:rsidR="00D70A83" w:rsidRPr="001F4852">
        <w:rPr>
          <w:b/>
          <w:bCs/>
          <w:lang w:val="en-GB"/>
        </w:rPr>
        <w:t>economic</w:t>
      </w:r>
      <w:r w:rsidRPr="001F4852">
        <w:rPr>
          <w:b/>
          <w:bCs/>
          <w:lang w:val="en-GB"/>
        </w:rPr>
        <w:t xml:space="preserve"> downturn is over, primarily thanks to the German </w:t>
      </w:r>
      <w:r w:rsidR="00D70A83" w:rsidRPr="001F4852">
        <w:rPr>
          <w:b/>
          <w:bCs/>
          <w:lang w:val="en-GB"/>
        </w:rPr>
        <w:t>economy</w:t>
      </w:r>
      <w:r w:rsidR="00E802B7">
        <w:rPr>
          <w:b/>
          <w:bCs/>
          <w:lang w:val="en-GB"/>
        </w:rPr>
        <w:t xml:space="preserve">’s </w:t>
      </w:r>
      <w:r w:rsidR="00E802B7" w:rsidRPr="001F4852">
        <w:rPr>
          <w:b/>
          <w:bCs/>
          <w:lang w:val="en-GB"/>
        </w:rPr>
        <w:t>resilience</w:t>
      </w:r>
      <w:r w:rsidRPr="001F4852">
        <w:rPr>
          <w:b/>
          <w:bCs/>
          <w:lang w:val="en-GB"/>
        </w:rPr>
        <w:t xml:space="preserve"> and the robust economic performance in the euro area</w:t>
      </w:r>
      <w:r w:rsidR="00E802B7">
        <w:rPr>
          <w:b/>
          <w:bCs/>
          <w:lang w:val="en-GB"/>
        </w:rPr>
        <w:t xml:space="preserve"> </w:t>
      </w:r>
      <w:r w:rsidR="00E802B7" w:rsidRPr="001F4852">
        <w:rPr>
          <w:b/>
          <w:bCs/>
          <w:lang w:val="en-GB"/>
        </w:rPr>
        <w:t>overall</w:t>
      </w:r>
      <w:r w:rsidRPr="001F4852">
        <w:rPr>
          <w:b/>
          <w:bCs/>
          <w:lang w:val="en-GB"/>
        </w:rPr>
        <w:t xml:space="preserve">. Compared with last year, this year should see </w:t>
      </w:r>
      <w:r w:rsidR="00D70A83" w:rsidRPr="001F4852">
        <w:rPr>
          <w:b/>
          <w:bCs/>
          <w:lang w:val="en-GB"/>
        </w:rPr>
        <w:t>lower</w:t>
      </w:r>
      <w:r w:rsidRPr="001F4852">
        <w:rPr>
          <w:b/>
          <w:bCs/>
          <w:lang w:val="en-GB"/>
        </w:rPr>
        <w:t xml:space="preserve"> inflation</w:t>
      </w:r>
      <w:r w:rsidR="00187F19" w:rsidRPr="001F4852">
        <w:rPr>
          <w:b/>
          <w:bCs/>
          <w:lang w:val="en-GB"/>
        </w:rPr>
        <w:t xml:space="preserve"> </w:t>
      </w:r>
      <w:r w:rsidRPr="001F4852">
        <w:rPr>
          <w:b/>
          <w:bCs/>
          <w:lang w:val="en-GB"/>
        </w:rPr>
        <w:t xml:space="preserve">although the </w:t>
      </w:r>
      <w:r w:rsidR="00D70A83" w:rsidRPr="001F4852">
        <w:rPr>
          <w:b/>
          <w:bCs/>
          <w:lang w:val="en-GB"/>
        </w:rPr>
        <w:t>disinflation</w:t>
      </w:r>
      <w:r w:rsidRPr="001F4852">
        <w:rPr>
          <w:b/>
          <w:bCs/>
          <w:lang w:val="en-GB"/>
        </w:rPr>
        <w:t xml:space="preserve"> process </w:t>
      </w:r>
      <w:r w:rsidR="00D70A83" w:rsidRPr="001F4852">
        <w:rPr>
          <w:b/>
          <w:bCs/>
          <w:lang w:val="en-GB"/>
        </w:rPr>
        <w:t>will</w:t>
      </w:r>
      <w:r w:rsidRPr="001F4852">
        <w:rPr>
          <w:b/>
          <w:bCs/>
          <w:lang w:val="en-GB"/>
        </w:rPr>
        <w:t xml:space="preserve"> be </w:t>
      </w:r>
      <w:r w:rsidR="00D70A83" w:rsidRPr="001F4852">
        <w:rPr>
          <w:b/>
          <w:bCs/>
          <w:lang w:val="en-GB"/>
        </w:rPr>
        <w:t>relatively</w:t>
      </w:r>
      <w:r w:rsidRPr="001F4852">
        <w:rPr>
          <w:b/>
          <w:bCs/>
          <w:lang w:val="en-GB"/>
        </w:rPr>
        <w:t xml:space="preserve"> slow</w:t>
      </w:r>
      <w:r w:rsidR="00187F19" w:rsidRPr="001F4852">
        <w:rPr>
          <w:b/>
          <w:bCs/>
          <w:lang w:val="en-GB"/>
        </w:rPr>
        <w:t xml:space="preserve">. </w:t>
      </w:r>
      <w:r w:rsidRPr="001F4852">
        <w:rPr>
          <w:b/>
          <w:bCs/>
          <w:lang w:val="en-GB"/>
        </w:rPr>
        <w:t xml:space="preserve">We will probably report a double-digit growth of prices for this year </w:t>
      </w:r>
      <w:r w:rsidR="00E802B7">
        <w:rPr>
          <w:b/>
          <w:bCs/>
          <w:lang w:val="en-GB"/>
        </w:rPr>
        <w:t>again</w:t>
      </w:r>
      <w:r w:rsidR="00187F19" w:rsidRPr="001F4852">
        <w:rPr>
          <w:b/>
          <w:bCs/>
          <w:lang w:val="en-GB"/>
        </w:rPr>
        <w:t xml:space="preserve">. </w:t>
      </w:r>
      <w:r w:rsidRPr="001F4852">
        <w:rPr>
          <w:b/>
          <w:bCs/>
          <w:lang w:val="en-GB"/>
        </w:rPr>
        <w:t>In our opinion, the C</w:t>
      </w:r>
      <w:r w:rsidR="00187F19" w:rsidRPr="001F4852">
        <w:rPr>
          <w:b/>
          <w:bCs/>
          <w:lang w:val="en-GB"/>
        </w:rPr>
        <w:t xml:space="preserve">NB </w:t>
      </w:r>
      <w:r w:rsidRPr="001F4852">
        <w:rPr>
          <w:b/>
          <w:bCs/>
          <w:lang w:val="en-GB"/>
        </w:rPr>
        <w:t xml:space="preserve">will therefore keep the </w:t>
      </w:r>
      <w:r w:rsidR="00D70A83" w:rsidRPr="001F4852">
        <w:rPr>
          <w:b/>
          <w:bCs/>
          <w:lang w:val="en-GB"/>
        </w:rPr>
        <w:t>key</w:t>
      </w:r>
      <w:r w:rsidRPr="001F4852">
        <w:rPr>
          <w:b/>
          <w:bCs/>
          <w:lang w:val="en-GB"/>
        </w:rPr>
        <w:t xml:space="preserve"> rate at 7% until August</w:t>
      </w:r>
      <w:r w:rsidR="00E802B7">
        <w:rPr>
          <w:b/>
          <w:bCs/>
          <w:lang w:val="en-GB"/>
        </w:rPr>
        <w:t>,</w:t>
      </w:r>
      <w:r w:rsidRPr="001F4852">
        <w:rPr>
          <w:b/>
          <w:bCs/>
          <w:lang w:val="en-GB"/>
        </w:rPr>
        <w:t xml:space="preserve"> when </w:t>
      </w:r>
      <w:r w:rsidR="00E802B7">
        <w:rPr>
          <w:b/>
          <w:bCs/>
          <w:lang w:val="en-GB"/>
        </w:rPr>
        <w:t>it will start a series of rate cuts</w:t>
      </w:r>
      <w:r w:rsidRPr="001F4852">
        <w:rPr>
          <w:b/>
          <w:bCs/>
          <w:lang w:val="en-GB"/>
        </w:rPr>
        <w:t xml:space="preserve">. </w:t>
      </w:r>
      <w:r w:rsidR="00187F19" w:rsidRPr="001F4852">
        <w:rPr>
          <w:b/>
          <w:bCs/>
          <w:lang w:val="en-GB"/>
        </w:rPr>
        <w:t>T</w:t>
      </w:r>
      <w:r w:rsidRPr="001F4852">
        <w:rPr>
          <w:b/>
          <w:bCs/>
          <w:lang w:val="en-GB"/>
        </w:rPr>
        <w:t xml:space="preserve">he labour market will remain almost unaffected. </w:t>
      </w:r>
    </w:p>
    <w:p w14:paraId="00EFBBB3" w14:textId="77777777" w:rsidR="00187F19" w:rsidRPr="001F4852" w:rsidRDefault="00C446F0" w:rsidP="00187F19">
      <w:pPr>
        <w:jc w:val="both"/>
        <w:rPr>
          <w:lang w:val="en-GB"/>
        </w:rPr>
      </w:pPr>
      <w:r w:rsidRPr="001F4852">
        <w:rPr>
          <w:b/>
          <w:bCs/>
          <w:lang w:val="en-GB"/>
        </w:rPr>
        <w:t xml:space="preserve">The recession in the last two quarters of 2022 was really a </w:t>
      </w:r>
      <w:r w:rsidR="00187F19" w:rsidRPr="001F4852">
        <w:rPr>
          <w:b/>
          <w:bCs/>
          <w:lang w:val="en-GB"/>
        </w:rPr>
        <w:t>technic</w:t>
      </w:r>
      <w:r w:rsidRPr="001F4852">
        <w:rPr>
          <w:b/>
          <w:bCs/>
          <w:lang w:val="en-GB"/>
        </w:rPr>
        <w:t>al matter</w:t>
      </w:r>
      <w:r w:rsidR="00E802B7">
        <w:rPr>
          <w:b/>
          <w:bCs/>
          <w:lang w:val="en-GB"/>
        </w:rPr>
        <w:t xml:space="preserve"> only</w:t>
      </w:r>
      <w:r w:rsidR="00187F19" w:rsidRPr="001F4852">
        <w:rPr>
          <w:b/>
          <w:bCs/>
          <w:lang w:val="en-GB"/>
        </w:rPr>
        <w:t xml:space="preserve">. </w:t>
      </w:r>
      <w:r w:rsidR="00187F19" w:rsidRPr="001F4852">
        <w:rPr>
          <w:lang w:val="en-GB"/>
        </w:rPr>
        <w:t>T</w:t>
      </w:r>
      <w:r w:rsidRPr="001F4852">
        <w:rPr>
          <w:lang w:val="en-GB"/>
        </w:rPr>
        <w:t>h</w:t>
      </w:r>
      <w:r w:rsidR="004902A9">
        <w:rPr>
          <w:lang w:val="en-GB"/>
        </w:rPr>
        <w:t>e</w:t>
      </w:r>
      <w:r w:rsidRPr="001F4852">
        <w:rPr>
          <w:lang w:val="en-GB"/>
        </w:rPr>
        <w:t xml:space="preserve"> country’s </w:t>
      </w:r>
      <w:r w:rsidR="00D70A83" w:rsidRPr="001F4852">
        <w:rPr>
          <w:lang w:val="en-GB"/>
        </w:rPr>
        <w:t>economy</w:t>
      </w:r>
      <w:r w:rsidRPr="001F4852">
        <w:rPr>
          <w:lang w:val="en-GB"/>
        </w:rPr>
        <w:t xml:space="preserve"> </w:t>
      </w:r>
      <w:r w:rsidR="004902A9">
        <w:rPr>
          <w:lang w:val="en-GB"/>
        </w:rPr>
        <w:t xml:space="preserve">posted </w:t>
      </w:r>
      <w:r w:rsidRPr="001F4852">
        <w:rPr>
          <w:lang w:val="en-GB"/>
        </w:rPr>
        <w:t xml:space="preserve">only slight </w:t>
      </w:r>
      <w:proofErr w:type="spellStart"/>
      <w:r w:rsidRPr="001F4852">
        <w:rPr>
          <w:lang w:val="en-GB"/>
        </w:rPr>
        <w:t>QoQ</w:t>
      </w:r>
      <w:proofErr w:type="spellEnd"/>
      <w:r w:rsidRPr="001F4852">
        <w:rPr>
          <w:lang w:val="en-GB"/>
        </w:rPr>
        <w:t xml:space="preserve"> dec</w:t>
      </w:r>
      <w:r w:rsidR="001F5F2A" w:rsidRPr="001F4852">
        <w:rPr>
          <w:lang w:val="en-GB"/>
        </w:rPr>
        <w:t>l</w:t>
      </w:r>
      <w:r w:rsidRPr="001F4852">
        <w:rPr>
          <w:lang w:val="en-GB"/>
        </w:rPr>
        <w:t>ines in the second half of the year. Thanks to the successful first half it there</w:t>
      </w:r>
      <w:r w:rsidR="001F5F2A" w:rsidRPr="001F4852">
        <w:rPr>
          <w:lang w:val="en-GB"/>
        </w:rPr>
        <w:t>f</w:t>
      </w:r>
      <w:r w:rsidRPr="001F4852">
        <w:rPr>
          <w:lang w:val="en-GB"/>
        </w:rPr>
        <w:t>ore report</w:t>
      </w:r>
      <w:r w:rsidR="004902A9">
        <w:rPr>
          <w:lang w:val="en-GB"/>
        </w:rPr>
        <w:t>s</w:t>
      </w:r>
      <w:r w:rsidR="00187F19" w:rsidRPr="001F4852">
        <w:rPr>
          <w:lang w:val="en-GB"/>
        </w:rPr>
        <w:t xml:space="preserve"> </w:t>
      </w:r>
      <w:r w:rsidR="004902A9">
        <w:rPr>
          <w:lang w:val="en-GB"/>
        </w:rPr>
        <w:t xml:space="preserve">a solid </w:t>
      </w:r>
      <w:r w:rsidRPr="001F4852">
        <w:rPr>
          <w:lang w:val="en-GB"/>
        </w:rPr>
        <w:t xml:space="preserve">economic growth of </w:t>
      </w:r>
      <w:r w:rsidR="00187F19" w:rsidRPr="001F4852">
        <w:rPr>
          <w:lang w:val="en-GB"/>
        </w:rPr>
        <w:t>2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>5%</w:t>
      </w:r>
      <w:r w:rsidRPr="001F4852">
        <w:rPr>
          <w:lang w:val="en-GB"/>
        </w:rPr>
        <w:t xml:space="preserve"> for FY 2022. “</w:t>
      </w:r>
      <w:r w:rsidRPr="001F4852">
        <w:rPr>
          <w:i/>
          <w:iCs/>
          <w:lang w:val="en-GB"/>
        </w:rPr>
        <w:t>But we can talk about consumer recession</w:t>
      </w:r>
      <w:r w:rsidR="00187F19" w:rsidRPr="001F4852">
        <w:rPr>
          <w:i/>
          <w:iCs/>
          <w:lang w:val="en-GB"/>
        </w:rPr>
        <w:t xml:space="preserve">. </w:t>
      </w:r>
      <w:r w:rsidR="001F5F2A" w:rsidRPr="001F4852">
        <w:rPr>
          <w:i/>
          <w:iCs/>
          <w:lang w:val="en-GB"/>
        </w:rPr>
        <w:t xml:space="preserve">In particular because of last year’s high </w:t>
      </w:r>
      <w:r w:rsidR="00187F19" w:rsidRPr="001F4852">
        <w:rPr>
          <w:i/>
          <w:iCs/>
          <w:lang w:val="en-GB"/>
        </w:rPr>
        <w:t>infla</w:t>
      </w:r>
      <w:r w:rsidR="001F5F2A" w:rsidRPr="001F4852">
        <w:rPr>
          <w:i/>
          <w:iCs/>
          <w:lang w:val="en-GB"/>
        </w:rPr>
        <w:t>tion</w:t>
      </w:r>
      <w:r w:rsidR="004902A9">
        <w:rPr>
          <w:i/>
          <w:iCs/>
          <w:lang w:val="en-GB"/>
        </w:rPr>
        <w:t>,</w:t>
      </w:r>
      <w:r w:rsidR="001F5F2A" w:rsidRPr="001F4852">
        <w:rPr>
          <w:i/>
          <w:iCs/>
          <w:lang w:val="en-GB"/>
        </w:rPr>
        <w:t xml:space="preserve"> we saw the deepest fall of </w:t>
      </w:r>
      <w:r w:rsidR="00D70A83" w:rsidRPr="001F4852">
        <w:rPr>
          <w:i/>
          <w:iCs/>
          <w:lang w:val="en-GB"/>
        </w:rPr>
        <w:t>real</w:t>
      </w:r>
      <w:r w:rsidR="00187F19" w:rsidRPr="001F4852">
        <w:rPr>
          <w:i/>
          <w:iCs/>
          <w:lang w:val="en-GB"/>
        </w:rPr>
        <w:t xml:space="preserve"> </w:t>
      </w:r>
      <w:r w:rsidR="001F5F2A" w:rsidRPr="001F4852">
        <w:rPr>
          <w:i/>
          <w:iCs/>
          <w:lang w:val="en-GB"/>
        </w:rPr>
        <w:t xml:space="preserve">income for the last three decades. </w:t>
      </w:r>
      <w:r w:rsidR="00187F19" w:rsidRPr="001F4852">
        <w:rPr>
          <w:i/>
          <w:iCs/>
          <w:lang w:val="en-GB"/>
        </w:rPr>
        <w:t>T</w:t>
      </w:r>
      <w:r w:rsidR="001F5F2A" w:rsidRPr="001F4852">
        <w:rPr>
          <w:i/>
          <w:iCs/>
          <w:lang w:val="en-GB"/>
        </w:rPr>
        <w:t>his means, naturally,</w:t>
      </w:r>
      <w:r w:rsidR="00187F19" w:rsidRPr="001F4852">
        <w:rPr>
          <w:i/>
          <w:iCs/>
          <w:lang w:val="en-GB"/>
        </w:rPr>
        <w:t xml:space="preserve"> </w:t>
      </w:r>
      <w:r w:rsidR="001F5F2A" w:rsidRPr="001F4852">
        <w:rPr>
          <w:i/>
          <w:iCs/>
          <w:lang w:val="en-GB"/>
        </w:rPr>
        <w:t xml:space="preserve">that real household consumption </w:t>
      </w:r>
      <w:r w:rsidR="004902A9">
        <w:rPr>
          <w:i/>
          <w:iCs/>
          <w:lang w:val="en-GB"/>
        </w:rPr>
        <w:t>has been</w:t>
      </w:r>
      <w:r w:rsidR="001F5F2A" w:rsidRPr="001F4852">
        <w:rPr>
          <w:i/>
          <w:iCs/>
          <w:lang w:val="en-GB"/>
        </w:rPr>
        <w:t xml:space="preserve"> decreasing, in fact continuously since 4Q </w:t>
      </w:r>
      <w:r w:rsidR="00187F19" w:rsidRPr="001F4852">
        <w:rPr>
          <w:i/>
          <w:iCs/>
          <w:lang w:val="en-GB"/>
        </w:rPr>
        <w:t>2021</w:t>
      </w:r>
      <w:r w:rsidR="001F5F2A" w:rsidRPr="001F4852">
        <w:rPr>
          <w:i/>
          <w:iCs/>
          <w:lang w:val="en-GB"/>
        </w:rPr>
        <w:t>,”</w:t>
      </w:r>
      <w:r w:rsidR="00187F19" w:rsidRPr="001F4852">
        <w:rPr>
          <w:lang w:val="en-GB"/>
        </w:rPr>
        <w:t xml:space="preserve"> </w:t>
      </w:r>
      <w:r w:rsidR="001F5F2A" w:rsidRPr="001F4852">
        <w:rPr>
          <w:lang w:val="en-GB"/>
        </w:rPr>
        <w:t>notes</w:t>
      </w:r>
      <w:r w:rsidR="00187F19" w:rsidRPr="001F4852">
        <w:rPr>
          <w:lang w:val="en-GB"/>
        </w:rPr>
        <w:t xml:space="preserve"> Jan Vejmělek, </w:t>
      </w:r>
      <w:proofErr w:type="spellStart"/>
      <w:r w:rsidR="00187F19" w:rsidRPr="001F4852">
        <w:rPr>
          <w:lang w:val="en-GB"/>
        </w:rPr>
        <w:t>Komerční</w:t>
      </w:r>
      <w:proofErr w:type="spellEnd"/>
      <w:r w:rsidR="00187F19" w:rsidRPr="001F4852">
        <w:rPr>
          <w:lang w:val="en-GB"/>
        </w:rPr>
        <w:t xml:space="preserve"> </w:t>
      </w:r>
      <w:proofErr w:type="spellStart"/>
      <w:r w:rsidR="00187F19" w:rsidRPr="001F4852">
        <w:rPr>
          <w:lang w:val="en-GB"/>
        </w:rPr>
        <w:t>bank</w:t>
      </w:r>
      <w:r w:rsidRPr="001F4852">
        <w:rPr>
          <w:lang w:val="en-GB"/>
        </w:rPr>
        <w:t>a’s</w:t>
      </w:r>
      <w:proofErr w:type="spellEnd"/>
      <w:r w:rsidRPr="001F4852">
        <w:rPr>
          <w:lang w:val="en-GB"/>
        </w:rPr>
        <w:t xml:space="preserve"> Chief Economist</w:t>
      </w:r>
      <w:r w:rsidR="00187F19" w:rsidRPr="001F4852">
        <w:rPr>
          <w:lang w:val="en-GB"/>
        </w:rPr>
        <w:t xml:space="preserve">. </w:t>
      </w:r>
      <w:r w:rsidR="001F5F2A" w:rsidRPr="001F4852">
        <w:rPr>
          <w:lang w:val="en-GB"/>
        </w:rPr>
        <w:t>The other component of internal demand, investments, was also weak, mainly in 2H 2022</w:t>
      </w:r>
      <w:r w:rsidR="00187F19" w:rsidRPr="001F4852">
        <w:rPr>
          <w:lang w:val="en-GB"/>
        </w:rPr>
        <w:t xml:space="preserve">. </w:t>
      </w:r>
      <w:r w:rsidR="001F5F2A" w:rsidRPr="001F4852">
        <w:rPr>
          <w:lang w:val="en-GB"/>
        </w:rPr>
        <w:t xml:space="preserve">The </w:t>
      </w:r>
      <w:r w:rsidR="004902A9">
        <w:rPr>
          <w:lang w:val="en-GB"/>
        </w:rPr>
        <w:t>sluggish</w:t>
      </w:r>
      <w:r w:rsidR="001F5F2A" w:rsidRPr="001F4852">
        <w:rPr>
          <w:lang w:val="en-GB"/>
        </w:rPr>
        <w:t xml:space="preserve"> </w:t>
      </w:r>
      <w:r w:rsidR="00187F19" w:rsidRPr="001F4852">
        <w:rPr>
          <w:lang w:val="en-GB"/>
        </w:rPr>
        <w:t>invest</w:t>
      </w:r>
      <w:r w:rsidR="001F5F2A" w:rsidRPr="001F4852">
        <w:rPr>
          <w:lang w:val="en-GB"/>
        </w:rPr>
        <w:t xml:space="preserve">ment </w:t>
      </w:r>
      <w:r w:rsidR="00D70A83" w:rsidRPr="001F4852">
        <w:rPr>
          <w:lang w:val="en-GB"/>
        </w:rPr>
        <w:t>activity</w:t>
      </w:r>
      <w:r w:rsidR="001F5F2A" w:rsidRPr="001F4852">
        <w:rPr>
          <w:lang w:val="en-GB"/>
        </w:rPr>
        <w:t xml:space="preserve"> reflects the generally prevailing </w:t>
      </w:r>
      <w:r w:rsidR="00D70A83" w:rsidRPr="001F4852">
        <w:rPr>
          <w:lang w:val="en-GB"/>
        </w:rPr>
        <w:t>economic</w:t>
      </w:r>
      <w:r w:rsidR="00187F19" w:rsidRPr="001F4852">
        <w:rPr>
          <w:lang w:val="en-GB"/>
        </w:rPr>
        <w:t xml:space="preserve"> </w:t>
      </w:r>
      <w:r w:rsidR="001F5F2A" w:rsidRPr="001F4852">
        <w:rPr>
          <w:lang w:val="en-GB"/>
        </w:rPr>
        <w:t>uncertainty;</w:t>
      </w:r>
      <w:r w:rsidR="00187F19" w:rsidRPr="001F4852">
        <w:rPr>
          <w:lang w:val="en-GB"/>
        </w:rPr>
        <w:t xml:space="preserve"> </w:t>
      </w:r>
      <w:r w:rsidR="001F5F2A" w:rsidRPr="001F4852">
        <w:rPr>
          <w:lang w:val="en-GB"/>
        </w:rPr>
        <w:t xml:space="preserve">the higher costs of financing </w:t>
      </w:r>
      <w:r w:rsidR="004902A9">
        <w:rPr>
          <w:lang w:val="en-GB"/>
        </w:rPr>
        <w:t xml:space="preserve">resulting from </w:t>
      </w:r>
      <w:r w:rsidR="001F5F2A" w:rsidRPr="001F4852">
        <w:rPr>
          <w:lang w:val="en-GB"/>
        </w:rPr>
        <w:t xml:space="preserve">the rate hikes also played their role in this. </w:t>
      </w:r>
    </w:p>
    <w:p w14:paraId="08007642" w14:textId="77777777" w:rsidR="00187F19" w:rsidRPr="001F4852" w:rsidRDefault="001F5F2A" w:rsidP="00187F19">
      <w:pPr>
        <w:jc w:val="both"/>
        <w:rPr>
          <w:lang w:val="en-GB"/>
        </w:rPr>
      </w:pPr>
      <w:r w:rsidRPr="001F4852">
        <w:rPr>
          <w:b/>
          <w:bCs/>
          <w:lang w:val="en-GB"/>
        </w:rPr>
        <w:t xml:space="preserve">Its key trade </w:t>
      </w:r>
      <w:r w:rsidR="00D70A83" w:rsidRPr="001F4852">
        <w:rPr>
          <w:b/>
          <w:bCs/>
          <w:lang w:val="en-GB"/>
        </w:rPr>
        <w:t>partners</w:t>
      </w:r>
      <w:r w:rsidRPr="001F4852">
        <w:rPr>
          <w:b/>
          <w:bCs/>
          <w:lang w:val="en-GB"/>
        </w:rPr>
        <w:t>, i.e. external demand, helped the Czech Republic</w:t>
      </w:r>
      <w:r w:rsidR="00187F19" w:rsidRPr="001F4852">
        <w:rPr>
          <w:b/>
          <w:bCs/>
          <w:lang w:val="en-GB"/>
        </w:rPr>
        <w:t>.</w:t>
      </w:r>
      <w:r w:rsidR="00187F19" w:rsidRPr="001F4852">
        <w:rPr>
          <w:lang w:val="en-GB"/>
        </w:rPr>
        <w:t> </w:t>
      </w:r>
      <w:r w:rsidRPr="001F4852">
        <w:rPr>
          <w:lang w:val="en-GB"/>
        </w:rPr>
        <w:t xml:space="preserve">In this respect, improvements in the </w:t>
      </w:r>
      <w:r w:rsidR="00D70A83" w:rsidRPr="001F4852">
        <w:rPr>
          <w:lang w:val="en-GB"/>
        </w:rPr>
        <w:t>global</w:t>
      </w:r>
      <w:r w:rsidR="00187F19" w:rsidRPr="001F4852">
        <w:rPr>
          <w:lang w:val="en-GB"/>
        </w:rPr>
        <w:t xml:space="preserve"> </w:t>
      </w:r>
      <w:r w:rsidRPr="001F4852">
        <w:rPr>
          <w:lang w:val="en-GB"/>
        </w:rPr>
        <w:t xml:space="preserve">supply chains played an important role and were </w:t>
      </w:r>
      <w:r w:rsidR="00D70A83" w:rsidRPr="001F4852">
        <w:rPr>
          <w:lang w:val="en-GB"/>
        </w:rPr>
        <w:t>positively</w:t>
      </w:r>
      <w:r w:rsidRPr="001F4852">
        <w:rPr>
          <w:lang w:val="en-GB"/>
        </w:rPr>
        <w:t xml:space="preserve"> reflected in </w:t>
      </w:r>
      <w:r w:rsidR="00187F19" w:rsidRPr="001F4852">
        <w:rPr>
          <w:lang w:val="en-GB"/>
        </w:rPr>
        <w:t>automo</w:t>
      </w:r>
      <w:r w:rsidRPr="001F4852">
        <w:rPr>
          <w:lang w:val="en-GB"/>
        </w:rPr>
        <w:t xml:space="preserve">tive </w:t>
      </w:r>
      <w:r w:rsidR="00D70A83" w:rsidRPr="001F4852">
        <w:rPr>
          <w:lang w:val="en-GB"/>
        </w:rPr>
        <w:t>production</w:t>
      </w:r>
      <w:r w:rsidRPr="001F4852">
        <w:rPr>
          <w:lang w:val="en-GB"/>
        </w:rPr>
        <w:t>. “</w:t>
      </w:r>
      <w:r w:rsidRPr="001F4852">
        <w:rPr>
          <w:i/>
          <w:iCs/>
          <w:lang w:val="en-GB"/>
        </w:rPr>
        <w:t xml:space="preserve">The external </w:t>
      </w:r>
      <w:r w:rsidR="00D70A83" w:rsidRPr="001F4852">
        <w:rPr>
          <w:i/>
          <w:iCs/>
          <w:lang w:val="en-GB"/>
        </w:rPr>
        <w:t>environment</w:t>
      </w:r>
      <w:r w:rsidRPr="001F4852">
        <w:rPr>
          <w:i/>
          <w:iCs/>
          <w:lang w:val="en-GB"/>
        </w:rPr>
        <w:t xml:space="preserve"> really helped us. Despite all the concerns, </w:t>
      </w:r>
      <w:r w:rsidR="00D70A83" w:rsidRPr="001F4852">
        <w:rPr>
          <w:i/>
          <w:iCs/>
          <w:lang w:val="en-GB"/>
        </w:rPr>
        <w:t>Germany</w:t>
      </w:r>
      <w:r w:rsidRPr="001F4852">
        <w:rPr>
          <w:i/>
          <w:iCs/>
          <w:lang w:val="en-GB"/>
        </w:rPr>
        <w:t xml:space="preserve"> did not fall into recession at all</w:t>
      </w:r>
      <w:r w:rsidR="00516A9E">
        <w:rPr>
          <w:i/>
          <w:iCs/>
          <w:lang w:val="en-GB"/>
        </w:rPr>
        <w:t>,</w:t>
      </w:r>
      <w:r w:rsidRPr="001F4852">
        <w:rPr>
          <w:i/>
          <w:iCs/>
          <w:lang w:val="en-GB"/>
        </w:rPr>
        <w:t xml:space="preserve"> and we believe </w:t>
      </w:r>
      <w:r w:rsidR="004902A9">
        <w:rPr>
          <w:i/>
          <w:iCs/>
          <w:lang w:val="en-GB"/>
        </w:rPr>
        <w:t xml:space="preserve">that </w:t>
      </w:r>
      <w:r w:rsidRPr="001F4852">
        <w:rPr>
          <w:i/>
          <w:iCs/>
          <w:lang w:val="en-GB"/>
        </w:rPr>
        <w:t xml:space="preserve">it will not </w:t>
      </w:r>
      <w:r w:rsidR="00516A9E">
        <w:rPr>
          <w:i/>
          <w:iCs/>
          <w:lang w:val="en-GB"/>
        </w:rPr>
        <w:t xml:space="preserve">fall into it </w:t>
      </w:r>
      <w:r w:rsidRPr="001F4852">
        <w:rPr>
          <w:i/>
          <w:iCs/>
          <w:lang w:val="en-GB"/>
        </w:rPr>
        <w:t>now</w:t>
      </w:r>
      <w:r w:rsidR="00187F19" w:rsidRPr="001F4852">
        <w:rPr>
          <w:lang w:val="en-GB"/>
        </w:rPr>
        <w:t>,</w:t>
      </w:r>
      <w:r w:rsidRPr="001F4852">
        <w:rPr>
          <w:lang w:val="en-GB"/>
        </w:rPr>
        <w:t>”</w:t>
      </w:r>
      <w:r w:rsidR="00187F19" w:rsidRPr="001F4852">
        <w:rPr>
          <w:lang w:val="en-GB"/>
        </w:rPr>
        <w:t xml:space="preserve"> Jana </w:t>
      </w:r>
      <w:proofErr w:type="spellStart"/>
      <w:r w:rsidR="00187F19" w:rsidRPr="001F4852">
        <w:rPr>
          <w:lang w:val="en-GB"/>
        </w:rPr>
        <w:t>Steckerová</w:t>
      </w:r>
      <w:proofErr w:type="spellEnd"/>
      <w:r w:rsidR="00C446F0" w:rsidRPr="001F4852">
        <w:rPr>
          <w:lang w:val="en-GB"/>
        </w:rPr>
        <w:t xml:space="preserve">, </w:t>
      </w:r>
      <w:proofErr w:type="spellStart"/>
      <w:r w:rsidR="00C446F0" w:rsidRPr="001F4852">
        <w:rPr>
          <w:lang w:val="en-GB"/>
        </w:rPr>
        <w:t>Komerční</w:t>
      </w:r>
      <w:proofErr w:type="spellEnd"/>
      <w:r w:rsidR="00C446F0" w:rsidRPr="001F4852">
        <w:rPr>
          <w:lang w:val="en-GB"/>
        </w:rPr>
        <w:t xml:space="preserve"> </w:t>
      </w:r>
      <w:proofErr w:type="spellStart"/>
      <w:r w:rsidR="00C446F0" w:rsidRPr="001F4852">
        <w:rPr>
          <w:lang w:val="en-GB"/>
        </w:rPr>
        <w:t>banka’s</w:t>
      </w:r>
      <w:proofErr w:type="spellEnd"/>
      <w:r w:rsidR="00C446F0" w:rsidRPr="001F4852">
        <w:rPr>
          <w:lang w:val="en-GB"/>
        </w:rPr>
        <w:t xml:space="preserve"> economist</w:t>
      </w:r>
      <w:r w:rsidRPr="001F4852">
        <w:rPr>
          <w:lang w:val="en-GB"/>
        </w:rPr>
        <w:t xml:space="preserve">, completes the </w:t>
      </w:r>
      <w:r w:rsidR="00D70A83" w:rsidRPr="001F4852">
        <w:rPr>
          <w:lang w:val="en-GB"/>
        </w:rPr>
        <w:t>positive</w:t>
      </w:r>
      <w:r w:rsidRPr="001F4852">
        <w:rPr>
          <w:lang w:val="en-GB"/>
        </w:rPr>
        <w:t xml:space="preserve"> picture</w:t>
      </w:r>
      <w:r w:rsidR="00187F19" w:rsidRPr="001F4852">
        <w:rPr>
          <w:lang w:val="en-GB"/>
        </w:rPr>
        <w:t xml:space="preserve">. </w:t>
      </w:r>
      <w:r w:rsidR="006F69C1" w:rsidRPr="001F4852">
        <w:rPr>
          <w:lang w:val="en-GB"/>
        </w:rPr>
        <w:t xml:space="preserve">It is external demand </w:t>
      </w:r>
      <w:r w:rsidR="00516A9E">
        <w:rPr>
          <w:lang w:val="en-GB"/>
        </w:rPr>
        <w:t>that</w:t>
      </w:r>
      <w:r w:rsidR="006F69C1" w:rsidRPr="001F4852">
        <w:rPr>
          <w:lang w:val="en-GB"/>
        </w:rPr>
        <w:t xml:space="preserve"> </w:t>
      </w:r>
      <w:r w:rsidR="006F69C1" w:rsidRPr="004D73A5">
        <w:rPr>
          <w:lang w:val="en-GB"/>
        </w:rPr>
        <w:t xml:space="preserve">will </w:t>
      </w:r>
      <w:r w:rsidR="00516A9E" w:rsidRPr="004D73A5">
        <w:rPr>
          <w:lang w:val="en-GB"/>
        </w:rPr>
        <w:t>rev</w:t>
      </w:r>
      <w:r w:rsidR="006F69C1" w:rsidRPr="004D73A5">
        <w:rPr>
          <w:lang w:val="en-GB"/>
        </w:rPr>
        <w:t xml:space="preserve"> up the</w:t>
      </w:r>
      <w:r w:rsidR="006F69C1" w:rsidRPr="001F4852">
        <w:rPr>
          <w:lang w:val="en-GB"/>
        </w:rPr>
        <w:t xml:space="preserve"> Czech </w:t>
      </w:r>
      <w:r w:rsidR="00D70A83" w:rsidRPr="001F4852">
        <w:rPr>
          <w:lang w:val="en-GB"/>
        </w:rPr>
        <w:t>economy</w:t>
      </w:r>
      <w:r w:rsidR="006F69C1" w:rsidRPr="001F4852">
        <w:rPr>
          <w:lang w:val="en-GB"/>
        </w:rPr>
        <w:t xml:space="preserve"> this year</w:t>
      </w:r>
      <w:r w:rsidR="00187F19" w:rsidRPr="001F4852">
        <w:rPr>
          <w:lang w:val="en-GB"/>
        </w:rPr>
        <w:t xml:space="preserve">, </w:t>
      </w:r>
      <w:r w:rsidR="006F69C1" w:rsidRPr="001F4852">
        <w:rPr>
          <w:lang w:val="en-GB"/>
        </w:rPr>
        <w:t>and internal demand will also be progressively</w:t>
      </w:r>
      <w:r w:rsidR="00516A9E">
        <w:rPr>
          <w:lang w:val="en-GB"/>
        </w:rPr>
        <w:t xml:space="preserve"> felt</w:t>
      </w:r>
      <w:r w:rsidR="006F69C1" w:rsidRPr="001F4852">
        <w:rPr>
          <w:lang w:val="en-GB"/>
        </w:rPr>
        <w:t xml:space="preserve">. But the recovery will be very gradual; for FY </w:t>
      </w:r>
      <w:r w:rsidR="00187F19" w:rsidRPr="001F4852">
        <w:rPr>
          <w:lang w:val="en-GB"/>
        </w:rPr>
        <w:t>2023</w:t>
      </w:r>
      <w:r w:rsidR="00516A9E">
        <w:rPr>
          <w:lang w:val="en-GB"/>
        </w:rPr>
        <w:t>,</w:t>
      </w:r>
      <w:r w:rsidR="00187F19" w:rsidRPr="001F4852">
        <w:rPr>
          <w:lang w:val="en-GB"/>
        </w:rPr>
        <w:t xml:space="preserve"> </w:t>
      </w:r>
      <w:r w:rsidR="006F69C1" w:rsidRPr="001F4852">
        <w:rPr>
          <w:lang w:val="en-GB"/>
        </w:rPr>
        <w:t xml:space="preserve">we expect the Czech GDP to rise by an insignificant </w:t>
      </w:r>
      <w:r w:rsidR="00187F19" w:rsidRPr="001F4852">
        <w:rPr>
          <w:lang w:val="en-GB"/>
        </w:rPr>
        <w:t>0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 xml:space="preserve">3% </w:t>
      </w:r>
      <w:r w:rsidR="006F69C1" w:rsidRPr="001F4852">
        <w:rPr>
          <w:lang w:val="en-GB"/>
        </w:rPr>
        <w:t xml:space="preserve">in real terms </w:t>
      </w:r>
      <w:r w:rsidR="00187F19" w:rsidRPr="001F4852">
        <w:rPr>
          <w:lang w:val="en-GB"/>
        </w:rPr>
        <w:t>(</w:t>
      </w:r>
      <w:r w:rsidR="006F69C1" w:rsidRPr="001F4852">
        <w:rPr>
          <w:lang w:val="en-GB"/>
        </w:rPr>
        <w:t>versus the</w:t>
      </w:r>
      <w:r w:rsidR="00187F19" w:rsidRPr="001F4852">
        <w:rPr>
          <w:lang w:val="en-GB"/>
        </w:rPr>
        <w:t xml:space="preserve"> 0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 xml:space="preserve">5% </w:t>
      </w:r>
      <w:r w:rsidR="006F69C1" w:rsidRPr="001F4852">
        <w:rPr>
          <w:lang w:val="en-GB"/>
        </w:rPr>
        <w:t xml:space="preserve">expected in </w:t>
      </w:r>
      <w:r w:rsidR="00516A9E">
        <w:rPr>
          <w:lang w:val="en-GB"/>
        </w:rPr>
        <w:t>our</w:t>
      </w:r>
      <w:r w:rsidR="006F69C1" w:rsidRPr="001F4852">
        <w:rPr>
          <w:lang w:val="en-GB"/>
        </w:rPr>
        <w:t xml:space="preserve"> preceding forecast</w:t>
      </w:r>
      <w:r w:rsidR="00187F19" w:rsidRPr="001F4852">
        <w:rPr>
          <w:lang w:val="en-GB"/>
        </w:rPr>
        <w:t xml:space="preserve">). </w:t>
      </w:r>
      <w:r w:rsidR="006F69C1" w:rsidRPr="001F4852">
        <w:rPr>
          <w:lang w:val="en-GB"/>
        </w:rPr>
        <w:t xml:space="preserve">The country will </w:t>
      </w:r>
      <w:r w:rsidR="00D70A83" w:rsidRPr="001F4852">
        <w:rPr>
          <w:lang w:val="en-GB"/>
        </w:rPr>
        <w:t>achieve</w:t>
      </w:r>
      <w:r w:rsidR="006F69C1" w:rsidRPr="001F4852">
        <w:rPr>
          <w:lang w:val="en-GB"/>
        </w:rPr>
        <w:t xml:space="preserve"> </w:t>
      </w:r>
      <w:r w:rsidR="00516A9E">
        <w:rPr>
          <w:lang w:val="en-GB"/>
        </w:rPr>
        <w:t>its</w:t>
      </w:r>
      <w:r w:rsidR="006F69C1" w:rsidRPr="001F4852">
        <w:rPr>
          <w:lang w:val="en-GB"/>
        </w:rPr>
        <w:t xml:space="preserve"> pre-</w:t>
      </w:r>
      <w:r w:rsidR="00187F19" w:rsidRPr="001F4852">
        <w:rPr>
          <w:lang w:val="en-GB"/>
        </w:rPr>
        <w:t>pandemic</w:t>
      </w:r>
      <w:r w:rsidR="006F69C1" w:rsidRPr="001F4852">
        <w:rPr>
          <w:lang w:val="en-GB"/>
        </w:rPr>
        <w:t xml:space="preserve"> level of real output only towards the end of this year. The forecast </w:t>
      </w:r>
      <w:r w:rsidR="00516A9E">
        <w:rPr>
          <w:lang w:val="en-GB"/>
        </w:rPr>
        <w:t>expects</w:t>
      </w:r>
      <w:r w:rsidR="006F69C1" w:rsidRPr="001F4852">
        <w:rPr>
          <w:lang w:val="en-GB"/>
        </w:rPr>
        <w:t xml:space="preserve"> that last year’s </w:t>
      </w:r>
      <w:r w:rsidR="00187F19" w:rsidRPr="001F4852">
        <w:rPr>
          <w:lang w:val="en-GB"/>
        </w:rPr>
        <w:t>rece</w:t>
      </w:r>
      <w:r w:rsidR="006F69C1" w:rsidRPr="001F4852">
        <w:rPr>
          <w:lang w:val="en-GB"/>
        </w:rPr>
        <w:t xml:space="preserve">ssion </w:t>
      </w:r>
      <w:r w:rsidR="00D70A83" w:rsidRPr="001F4852">
        <w:rPr>
          <w:lang w:val="en-GB"/>
        </w:rPr>
        <w:t>will</w:t>
      </w:r>
      <w:r w:rsidR="006F69C1" w:rsidRPr="001F4852">
        <w:rPr>
          <w:lang w:val="en-GB"/>
        </w:rPr>
        <w:t xml:space="preserve"> have only a </w:t>
      </w:r>
      <w:r w:rsidR="00D70A83" w:rsidRPr="001F4852">
        <w:rPr>
          <w:lang w:val="en-GB"/>
        </w:rPr>
        <w:t>minimal</w:t>
      </w:r>
      <w:r w:rsidR="00187F19" w:rsidRPr="001F4852">
        <w:rPr>
          <w:lang w:val="en-GB"/>
        </w:rPr>
        <w:t xml:space="preserve"> </w:t>
      </w:r>
      <w:r w:rsidR="006F69C1" w:rsidRPr="001F4852">
        <w:rPr>
          <w:lang w:val="en-GB"/>
        </w:rPr>
        <w:t xml:space="preserve">impact on the labour market. The slight increase in the rate </w:t>
      </w:r>
      <w:r w:rsidR="00D70A83" w:rsidRPr="001F4852">
        <w:rPr>
          <w:lang w:val="en-GB"/>
        </w:rPr>
        <w:t>of</w:t>
      </w:r>
      <w:r w:rsidR="006F69C1" w:rsidRPr="001F4852">
        <w:rPr>
          <w:lang w:val="en-GB"/>
        </w:rPr>
        <w:t xml:space="preserve"> unemployment, which will not exceed seasonally adjusted </w:t>
      </w:r>
      <w:r w:rsidR="00187F19" w:rsidRPr="001F4852">
        <w:rPr>
          <w:lang w:val="en-GB"/>
        </w:rPr>
        <w:t>4%</w:t>
      </w:r>
      <w:r w:rsidR="006F69C1" w:rsidRPr="001F4852">
        <w:rPr>
          <w:lang w:val="en-GB"/>
        </w:rPr>
        <w:t xml:space="preserve"> this year</w:t>
      </w:r>
      <w:r w:rsidR="00187F19" w:rsidRPr="001F4852">
        <w:rPr>
          <w:lang w:val="en-GB"/>
        </w:rPr>
        <w:t xml:space="preserve">, </w:t>
      </w:r>
      <w:r w:rsidR="006F69C1" w:rsidRPr="001F4852">
        <w:rPr>
          <w:lang w:val="en-GB"/>
        </w:rPr>
        <w:t xml:space="preserve">will change nothing in the tense labour market. Unfortunately, due to high inflation </w:t>
      </w:r>
      <w:r w:rsidR="00D70A83" w:rsidRPr="001F4852">
        <w:rPr>
          <w:lang w:val="en-GB"/>
        </w:rPr>
        <w:t>real</w:t>
      </w:r>
      <w:r w:rsidR="006F69C1" w:rsidRPr="001F4852">
        <w:rPr>
          <w:lang w:val="en-GB"/>
        </w:rPr>
        <w:t xml:space="preserve"> wages will decline this year</w:t>
      </w:r>
      <w:r w:rsidR="00516A9E">
        <w:rPr>
          <w:lang w:val="en-GB"/>
        </w:rPr>
        <w:t xml:space="preserve"> too</w:t>
      </w:r>
      <w:r w:rsidR="006F69C1" w:rsidRPr="001F4852">
        <w:rPr>
          <w:lang w:val="en-GB"/>
        </w:rPr>
        <w:t xml:space="preserve">; following last year’s </w:t>
      </w:r>
      <w:r w:rsidR="00187F19" w:rsidRPr="001F4852">
        <w:rPr>
          <w:lang w:val="en-GB"/>
        </w:rPr>
        <w:t>7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>2%</w:t>
      </w:r>
      <w:r w:rsidR="00516A9E">
        <w:rPr>
          <w:lang w:val="en-GB"/>
        </w:rPr>
        <w:t>,</w:t>
      </w:r>
      <w:r w:rsidR="00187F19" w:rsidRPr="001F4852">
        <w:rPr>
          <w:lang w:val="en-GB"/>
        </w:rPr>
        <w:t xml:space="preserve"> </w:t>
      </w:r>
      <w:r w:rsidR="006F69C1" w:rsidRPr="001F4852">
        <w:rPr>
          <w:lang w:val="en-GB"/>
        </w:rPr>
        <w:t xml:space="preserve">we expect them to </w:t>
      </w:r>
      <w:r w:rsidR="00516A9E">
        <w:rPr>
          <w:lang w:val="en-GB"/>
        </w:rPr>
        <w:t>drop</w:t>
      </w:r>
      <w:r w:rsidR="006F69C1" w:rsidRPr="001F4852">
        <w:rPr>
          <w:lang w:val="en-GB"/>
        </w:rPr>
        <w:t xml:space="preserve"> by </w:t>
      </w:r>
      <w:r w:rsidR="00187F19" w:rsidRPr="001F4852">
        <w:rPr>
          <w:lang w:val="en-GB"/>
        </w:rPr>
        <w:t>2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>7%.</w:t>
      </w:r>
      <w:r w:rsidR="006F69C1" w:rsidRPr="001F4852">
        <w:rPr>
          <w:lang w:val="en-GB"/>
        </w:rPr>
        <w:t xml:space="preserve"> </w:t>
      </w:r>
    </w:p>
    <w:p w14:paraId="14C5663F" w14:textId="77777777" w:rsidR="00187F19" w:rsidRPr="001F4852" w:rsidRDefault="006F69C1" w:rsidP="00187F19">
      <w:pPr>
        <w:jc w:val="both"/>
        <w:rPr>
          <w:lang w:val="en-GB"/>
        </w:rPr>
      </w:pPr>
      <w:r w:rsidRPr="001F4852">
        <w:rPr>
          <w:b/>
          <w:bCs/>
          <w:lang w:val="en-GB"/>
        </w:rPr>
        <w:lastRenderedPageBreak/>
        <w:t>The year</w:t>
      </w:r>
      <w:r w:rsidR="00187F19" w:rsidRPr="001F4852">
        <w:rPr>
          <w:b/>
          <w:bCs/>
          <w:lang w:val="en-GB"/>
        </w:rPr>
        <w:t xml:space="preserve"> 2022 </w:t>
      </w:r>
      <w:r w:rsidRPr="001F4852">
        <w:rPr>
          <w:b/>
          <w:bCs/>
          <w:lang w:val="en-GB"/>
        </w:rPr>
        <w:t xml:space="preserve">was </w:t>
      </w:r>
      <w:r w:rsidR="00D70A83" w:rsidRPr="001F4852">
        <w:rPr>
          <w:b/>
          <w:bCs/>
          <w:lang w:val="en-GB"/>
        </w:rPr>
        <w:t>marked</w:t>
      </w:r>
      <w:r w:rsidRPr="001F4852">
        <w:rPr>
          <w:b/>
          <w:bCs/>
          <w:lang w:val="en-GB"/>
        </w:rPr>
        <w:t xml:space="preserve"> by </w:t>
      </w:r>
      <w:r w:rsidR="00D70A83" w:rsidRPr="001F4852">
        <w:rPr>
          <w:b/>
          <w:bCs/>
          <w:lang w:val="en-GB"/>
        </w:rPr>
        <w:t>inflation</w:t>
      </w:r>
      <w:r w:rsidRPr="001F4852">
        <w:rPr>
          <w:b/>
          <w:bCs/>
          <w:lang w:val="en-GB"/>
        </w:rPr>
        <w:t>, and this year will be only slightly better</w:t>
      </w:r>
      <w:r w:rsidR="00187F19" w:rsidRPr="001F4852">
        <w:rPr>
          <w:b/>
          <w:bCs/>
          <w:lang w:val="en-GB"/>
        </w:rPr>
        <w:t xml:space="preserve">. </w:t>
      </w:r>
      <w:r w:rsidR="00952797" w:rsidRPr="001F4852">
        <w:rPr>
          <w:lang w:val="en-GB"/>
        </w:rPr>
        <w:t xml:space="preserve">Following last year’s average </w:t>
      </w:r>
      <w:r w:rsidR="00187F19" w:rsidRPr="001F4852">
        <w:rPr>
          <w:lang w:val="en-GB"/>
        </w:rPr>
        <w:t>infla</w:t>
      </w:r>
      <w:r w:rsidR="00952797" w:rsidRPr="001F4852">
        <w:rPr>
          <w:lang w:val="en-GB"/>
        </w:rPr>
        <w:t xml:space="preserve">tion of </w:t>
      </w:r>
      <w:r w:rsidR="00187F19" w:rsidRPr="001F4852">
        <w:rPr>
          <w:lang w:val="en-GB"/>
        </w:rPr>
        <w:t>15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 xml:space="preserve">1% </w:t>
      </w:r>
      <w:r w:rsidR="00952797" w:rsidRPr="001F4852">
        <w:rPr>
          <w:lang w:val="en-GB"/>
        </w:rPr>
        <w:t xml:space="preserve">we expect it to be </w:t>
      </w:r>
      <w:r w:rsidR="00516A9E">
        <w:rPr>
          <w:lang w:val="en-GB"/>
        </w:rPr>
        <w:t xml:space="preserve">again </w:t>
      </w:r>
      <w:r w:rsidR="00952797" w:rsidRPr="001F4852">
        <w:rPr>
          <w:lang w:val="en-GB"/>
        </w:rPr>
        <w:t xml:space="preserve">a double-digit rate this year, at </w:t>
      </w:r>
      <w:r w:rsidR="00187F19" w:rsidRPr="001F4852">
        <w:rPr>
          <w:lang w:val="en-GB"/>
        </w:rPr>
        <w:t>12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>9%</w:t>
      </w:r>
      <w:r w:rsidR="00952797" w:rsidRPr="001F4852">
        <w:rPr>
          <w:lang w:val="en-GB"/>
        </w:rPr>
        <w:t xml:space="preserve"> on average</w:t>
      </w:r>
      <w:r w:rsidR="00187F19" w:rsidRPr="001F4852">
        <w:rPr>
          <w:lang w:val="en-GB"/>
        </w:rPr>
        <w:t xml:space="preserve">. </w:t>
      </w:r>
      <w:r w:rsidR="00952797" w:rsidRPr="001F4852">
        <w:rPr>
          <w:lang w:val="en-GB"/>
        </w:rPr>
        <w:t>“</w:t>
      </w:r>
      <w:r w:rsidR="00952797" w:rsidRPr="001F4852">
        <w:rPr>
          <w:i/>
          <w:iCs/>
          <w:lang w:val="en-GB"/>
        </w:rPr>
        <w:t xml:space="preserve">This year’s FY result will be significantly affected by the January </w:t>
      </w:r>
      <w:r w:rsidR="00516A9E">
        <w:rPr>
          <w:i/>
          <w:iCs/>
          <w:lang w:val="en-GB"/>
        </w:rPr>
        <w:t>figure</w:t>
      </w:r>
      <w:r w:rsidR="00952797" w:rsidRPr="001F4852">
        <w:rPr>
          <w:i/>
          <w:iCs/>
          <w:lang w:val="en-GB"/>
        </w:rPr>
        <w:t xml:space="preserve">, which, </w:t>
      </w:r>
      <w:r w:rsidR="00D70A83" w:rsidRPr="001F4852">
        <w:rPr>
          <w:i/>
          <w:iCs/>
          <w:lang w:val="en-GB"/>
        </w:rPr>
        <w:t>however</w:t>
      </w:r>
      <w:r w:rsidR="00952797" w:rsidRPr="001F4852">
        <w:rPr>
          <w:i/>
          <w:iCs/>
          <w:lang w:val="en-GB"/>
        </w:rPr>
        <w:t xml:space="preserve">, is marked by a </w:t>
      </w:r>
      <w:r w:rsidR="00952797" w:rsidRPr="004D73A5">
        <w:rPr>
          <w:i/>
          <w:iCs/>
          <w:lang w:val="en-GB"/>
        </w:rPr>
        <w:t xml:space="preserve">high level of uncertainty. On the one hand, </w:t>
      </w:r>
      <w:r w:rsidR="00952797" w:rsidRPr="004D73A5">
        <w:rPr>
          <w:i/>
          <w:kern w:val="16"/>
          <w:lang w:val="en-GB"/>
        </w:rPr>
        <w:t>compensation for energy advance payments</w:t>
      </w:r>
      <w:r w:rsidR="00952797" w:rsidRPr="004D73A5">
        <w:rPr>
          <w:i/>
          <w:iCs/>
          <w:lang w:val="en-GB"/>
        </w:rPr>
        <w:t xml:space="preserve"> has ended</w:t>
      </w:r>
      <w:r w:rsidR="00187F19" w:rsidRPr="004D73A5">
        <w:rPr>
          <w:i/>
          <w:iCs/>
          <w:lang w:val="en-GB"/>
        </w:rPr>
        <w:t xml:space="preserve">, </w:t>
      </w:r>
      <w:r w:rsidR="00952797" w:rsidRPr="004D73A5">
        <w:rPr>
          <w:i/>
          <w:iCs/>
          <w:lang w:val="en-GB"/>
        </w:rPr>
        <w:t>on the</w:t>
      </w:r>
      <w:r w:rsidR="00952797" w:rsidRPr="001F4852">
        <w:rPr>
          <w:i/>
          <w:iCs/>
          <w:lang w:val="en-GB"/>
        </w:rPr>
        <w:t xml:space="preserve"> other hand the government’s caps on </w:t>
      </w:r>
      <w:r w:rsidR="00D70A83" w:rsidRPr="001F4852">
        <w:rPr>
          <w:i/>
          <w:iCs/>
          <w:lang w:val="en-GB"/>
        </w:rPr>
        <w:t>electricity</w:t>
      </w:r>
      <w:r w:rsidR="00952797" w:rsidRPr="001F4852">
        <w:rPr>
          <w:i/>
          <w:iCs/>
          <w:lang w:val="en-GB"/>
        </w:rPr>
        <w:t xml:space="preserve"> and gas prices are now applicable. A big question mark hovers over the traditional </w:t>
      </w:r>
      <w:r w:rsidR="00516A9E">
        <w:rPr>
          <w:i/>
          <w:iCs/>
          <w:lang w:val="en-GB"/>
        </w:rPr>
        <w:t>updates</w:t>
      </w:r>
      <w:r w:rsidR="00952797" w:rsidRPr="001F4852">
        <w:rPr>
          <w:i/>
          <w:iCs/>
          <w:lang w:val="en-GB"/>
        </w:rPr>
        <w:t xml:space="preserve"> of energy price lists in January</w:t>
      </w:r>
      <w:r w:rsidR="00187F19" w:rsidRPr="001F4852">
        <w:rPr>
          <w:lang w:val="en-GB"/>
        </w:rPr>
        <w:t>,</w:t>
      </w:r>
      <w:r w:rsidR="00952797" w:rsidRPr="001F4852">
        <w:rPr>
          <w:lang w:val="en-GB"/>
        </w:rPr>
        <w:t>”</w:t>
      </w:r>
      <w:r w:rsidR="00187F19" w:rsidRPr="001F4852">
        <w:rPr>
          <w:lang w:val="en-GB"/>
        </w:rPr>
        <w:t xml:space="preserve"> Martin </w:t>
      </w:r>
      <w:proofErr w:type="spellStart"/>
      <w:r w:rsidR="00187F19" w:rsidRPr="001F4852">
        <w:rPr>
          <w:lang w:val="en-GB"/>
        </w:rPr>
        <w:t>Gürtler</w:t>
      </w:r>
      <w:proofErr w:type="spellEnd"/>
      <w:r w:rsidR="00187F19" w:rsidRPr="001F4852">
        <w:rPr>
          <w:lang w:val="en-GB"/>
        </w:rPr>
        <w:t xml:space="preserve">, </w:t>
      </w:r>
      <w:proofErr w:type="spellStart"/>
      <w:r w:rsidR="00952797" w:rsidRPr="001F4852">
        <w:rPr>
          <w:lang w:val="en-GB"/>
        </w:rPr>
        <w:t>Komerční</w:t>
      </w:r>
      <w:proofErr w:type="spellEnd"/>
      <w:r w:rsidR="00952797" w:rsidRPr="001F4852">
        <w:rPr>
          <w:lang w:val="en-GB"/>
        </w:rPr>
        <w:t xml:space="preserve"> </w:t>
      </w:r>
      <w:proofErr w:type="spellStart"/>
      <w:r w:rsidR="00952797" w:rsidRPr="001F4852">
        <w:rPr>
          <w:lang w:val="en-GB"/>
        </w:rPr>
        <w:t>banka’s</w:t>
      </w:r>
      <w:proofErr w:type="spellEnd"/>
      <w:r w:rsidR="00952797" w:rsidRPr="001F4852">
        <w:rPr>
          <w:lang w:val="en-GB"/>
        </w:rPr>
        <w:t xml:space="preserve"> economist, clarifies some of the uncertainties</w:t>
      </w:r>
      <w:r w:rsidR="00187F19" w:rsidRPr="001F4852">
        <w:rPr>
          <w:lang w:val="en-GB"/>
        </w:rPr>
        <w:t xml:space="preserve">. </w:t>
      </w:r>
      <w:r w:rsidR="00952797" w:rsidRPr="001F4852">
        <w:rPr>
          <w:lang w:val="en-GB"/>
        </w:rPr>
        <w:t xml:space="preserve">We will only see single-digit </w:t>
      </w:r>
      <w:r w:rsidR="00187F19" w:rsidRPr="001F4852">
        <w:rPr>
          <w:lang w:val="en-GB"/>
        </w:rPr>
        <w:t>infla</w:t>
      </w:r>
      <w:r w:rsidR="00952797" w:rsidRPr="001F4852">
        <w:rPr>
          <w:lang w:val="en-GB"/>
        </w:rPr>
        <w:t xml:space="preserve">tion in </w:t>
      </w:r>
      <w:r w:rsidR="00187F19" w:rsidRPr="001F4852">
        <w:rPr>
          <w:lang w:val="en-GB"/>
        </w:rPr>
        <w:t>2024</w:t>
      </w:r>
      <w:r w:rsidR="00952797" w:rsidRPr="001F4852">
        <w:rPr>
          <w:lang w:val="en-GB"/>
        </w:rPr>
        <w:t xml:space="preserve"> when it should stand at </w:t>
      </w:r>
      <w:r w:rsidR="00187F19" w:rsidRPr="001F4852">
        <w:rPr>
          <w:lang w:val="en-GB"/>
        </w:rPr>
        <w:t>2</w:t>
      </w:r>
      <w:r w:rsidR="00593893" w:rsidRPr="001F4852">
        <w:rPr>
          <w:lang w:val="en-GB"/>
        </w:rPr>
        <w:t>.</w:t>
      </w:r>
      <w:r w:rsidR="00187F19" w:rsidRPr="001F4852">
        <w:rPr>
          <w:lang w:val="en-GB"/>
        </w:rPr>
        <w:t>5%</w:t>
      </w:r>
      <w:r w:rsidR="00952797" w:rsidRPr="001F4852">
        <w:rPr>
          <w:lang w:val="en-GB"/>
        </w:rPr>
        <w:t xml:space="preserve"> on average</w:t>
      </w:r>
      <w:r w:rsidR="00D83D5B" w:rsidRPr="001F4852">
        <w:rPr>
          <w:lang w:val="en-GB"/>
        </w:rPr>
        <w:t>. The slow trend of di</w:t>
      </w:r>
      <w:r w:rsidR="00187F19" w:rsidRPr="001F4852">
        <w:rPr>
          <w:lang w:val="en-GB"/>
        </w:rPr>
        <w:t>sinfla</w:t>
      </w:r>
      <w:r w:rsidR="00D83D5B" w:rsidRPr="001F4852">
        <w:rPr>
          <w:lang w:val="en-GB"/>
        </w:rPr>
        <w:t>tion</w:t>
      </w:r>
      <w:r w:rsidR="00187F19" w:rsidRPr="001F4852">
        <w:rPr>
          <w:lang w:val="en-GB"/>
        </w:rPr>
        <w:t xml:space="preserve"> </w:t>
      </w:r>
      <w:r w:rsidR="00D83D5B" w:rsidRPr="001F4852">
        <w:rPr>
          <w:lang w:val="en-GB"/>
        </w:rPr>
        <w:t>will be felt in the CNB’s policy;</w:t>
      </w:r>
      <w:r w:rsidR="00187F19" w:rsidRPr="001F4852">
        <w:rPr>
          <w:lang w:val="en-GB"/>
        </w:rPr>
        <w:t xml:space="preserve"> </w:t>
      </w:r>
      <w:r w:rsidR="00D83D5B" w:rsidRPr="001F4852">
        <w:rPr>
          <w:lang w:val="en-GB"/>
        </w:rPr>
        <w:t xml:space="preserve">it will keep the rates at the current levels until August, when we expect </w:t>
      </w:r>
      <w:r w:rsidR="00516A9E">
        <w:rPr>
          <w:lang w:val="en-GB"/>
        </w:rPr>
        <w:t xml:space="preserve">it to </w:t>
      </w:r>
      <w:r w:rsidR="00D83D5B" w:rsidRPr="001F4852">
        <w:rPr>
          <w:lang w:val="en-GB"/>
        </w:rPr>
        <w:t xml:space="preserve">start a series of rate cuts. </w:t>
      </w:r>
    </w:p>
    <w:p w14:paraId="73F03A90" w14:textId="77777777" w:rsidR="00187F19" w:rsidRPr="001F4852" w:rsidRDefault="00D83D5B" w:rsidP="00187F19">
      <w:pPr>
        <w:jc w:val="both"/>
        <w:rPr>
          <w:lang w:val="en-GB"/>
        </w:rPr>
      </w:pPr>
      <w:r w:rsidRPr="001F4852">
        <w:rPr>
          <w:b/>
          <w:bCs/>
          <w:lang w:val="en-GB"/>
        </w:rPr>
        <w:t>The Czech k</w:t>
      </w:r>
      <w:r w:rsidR="00187F19" w:rsidRPr="001F4852">
        <w:rPr>
          <w:b/>
          <w:bCs/>
          <w:lang w:val="en-GB"/>
        </w:rPr>
        <w:t xml:space="preserve">oruna </w:t>
      </w:r>
      <w:r w:rsidRPr="001F4852">
        <w:rPr>
          <w:b/>
          <w:bCs/>
          <w:lang w:val="en-GB"/>
        </w:rPr>
        <w:t>has stepped into th</w:t>
      </w:r>
      <w:r w:rsidR="00516A9E">
        <w:rPr>
          <w:b/>
          <w:bCs/>
          <w:lang w:val="en-GB"/>
        </w:rPr>
        <w:t>is</w:t>
      </w:r>
      <w:r w:rsidRPr="001F4852">
        <w:rPr>
          <w:b/>
          <w:bCs/>
          <w:lang w:val="en-GB"/>
        </w:rPr>
        <w:t xml:space="preserve"> year successfully; its ever </w:t>
      </w:r>
      <w:r w:rsidR="00D70A83" w:rsidRPr="001F4852">
        <w:rPr>
          <w:b/>
          <w:bCs/>
          <w:lang w:val="en-GB"/>
        </w:rPr>
        <w:t>strongest</w:t>
      </w:r>
      <w:r w:rsidRPr="001F4852">
        <w:rPr>
          <w:b/>
          <w:bCs/>
          <w:lang w:val="en-GB"/>
        </w:rPr>
        <w:t xml:space="preserve"> level against the euro is within reach</w:t>
      </w:r>
      <w:r w:rsidR="00187F19" w:rsidRPr="001F4852">
        <w:rPr>
          <w:b/>
          <w:bCs/>
          <w:lang w:val="en-GB"/>
        </w:rPr>
        <w:t>.</w:t>
      </w:r>
      <w:r w:rsidR="00187F19" w:rsidRPr="001F4852">
        <w:rPr>
          <w:lang w:val="en-GB"/>
        </w:rPr>
        <w:t xml:space="preserve"> </w:t>
      </w:r>
      <w:r w:rsidRPr="001F4852">
        <w:rPr>
          <w:lang w:val="en-GB"/>
        </w:rPr>
        <w:t xml:space="preserve">We see risk aversion </w:t>
      </w:r>
      <w:r w:rsidR="00516A9E" w:rsidRPr="001F4852">
        <w:rPr>
          <w:lang w:val="en-GB"/>
        </w:rPr>
        <w:t xml:space="preserve">subsiding </w:t>
      </w:r>
      <w:r w:rsidR="00516A9E">
        <w:rPr>
          <w:lang w:val="en-GB"/>
        </w:rPr>
        <w:t xml:space="preserve">globally </w:t>
      </w:r>
      <w:r w:rsidRPr="001F4852">
        <w:rPr>
          <w:lang w:val="en-GB"/>
        </w:rPr>
        <w:t xml:space="preserve">and the country’s external trade </w:t>
      </w:r>
      <w:r w:rsidR="00516A9E">
        <w:rPr>
          <w:lang w:val="en-GB"/>
        </w:rPr>
        <w:t xml:space="preserve">recovering </w:t>
      </w:r>
      <w:r w:rsidRPr="001F4852">
        <w:rPr>
          <w:lang w:val="en-GB"/>
        </w:rPr>
        <w:t>in 4Q 2022 behind the koruna’s currently strong position</w:t>
      </w:r>
      <w:r w:rsidR="00187F19" w:rsidRPr="001F4852">
        <w:rPr>
          <w:lang w:val="en-GB"/>
        </w:rPr>
        <w:t xml:space="preserve">. </w:t>
      </w:r>
      <w:r w:rsidRPr="001F4852">
        <w:rPr>
          <w:lang w:val="en-GB"/>
        </w:rPr>
        <w:t xml:space="preserve">The CNB continues to </w:t>
      </w:r>
      <w:r w:rsidR="00BD095F" w:rsidRPr="001F4852">
        <w:rPr>
          <w:lang w:val="en-GB"/>
        </w:rPr>
        <w:t xml:space="preserve">protect the country’s </w:t>
      </w:r>
      <w:r w:rsidR="00D70A83" w:rsidRPr="001F4852">
        <w:rPr>
          <w:lang w:val="en-GB"/>
        </w:rPr>
        <w:t>currency</w:t>
      </w:r>
      <w:r w:rsidR="00187F19" w:rsidRPr="001F4852">
        <w:rPr>
          <w:lang w:val="en-GB"/>
        </w:rPr>
        <w:t xml:space="preserve">. </w:t>
      </w:r>
      <w:r w:rsidR="00BD095F" w:rsidRPr="001F4852">
        <w:rPr>
          <w:lang w:val="en-GB"/>
        </w:rPr>
        <w:t xml:space="preserve">Since November, it apparently has not had to </w:t>
      </w:r>
      <w:r w:rsidR="00187F19" w:rsidRPr="001F4852">
        <w:rPr>
          <w:lang w:val="en-GB"/>
        </w:rPr>
        <w:t>interven</w:t>
      </w:r>
      <w:r w:rsidR="00BD095F" w:rsidRPr="001F4852">
        <w:rPr>
          <w:lang w:val="en-GB"/>
        </w:rPr>
        <w:t>e and so continues to h</w:t>
      </w:r>
      <w:r w:rsidR="00516A9E">
        <w:rPr>
          <w:lang w:val="en-GB"/>
        </w:rPr>
        <w:t>old</w:t>
      </w:r>
      <w:r w:rsidR="00BD095F" w:rsidRPr="001F4852">
        <w:rPr>
          <w:lang w:val="en-GB"/>
        </w:rPr>
        <w:t xml:space="preserve"> considerable forex reserves</w:t>
      </w:r>
      <w:r w:rsidR="00187F19" w:rsidRPr="001F4852">
        <w:rPr>
          <w:lang w:val="en-GB"/>
        </w:rPr>
        <w:t xml:space="preserve">. </w:t>
      </w:r>
      <w:r w:rsidR="00BD095F" w:rsidRPr="001F4852">
        <w:rPr>
          <w:lang w:val="en-GB"/>
        </w:rPr>
        <w:t>“</w:t>
      </w:r>
      <w:r w:rsidR="00BD095F" w:rsidRPr="001F4852">
        <w:rPr>
          <w:i/>
          <w:iCs/>
          <w:lang w:val="en-GB"/>
        </w:rPr>
        <w:t xml:space="preserve">We </w:t>
      </w:r>
      <w:r w:rsidR="00D70A83" w:rsidRPr="001F4852">
        <w:rPr>
          <w:i/>
          <w:iCs/>
          <w:lang w:val="en-GB"/>
        </w:rPr>
        <w:t>consider</w:t>
      </w:r>
      <w:r w:rsidR="00BD095F" w:rsidRPr="001F4852">
        <w:rPr>
          <w:i/>
          <w:iCs/>
          <w:lang w:val="en-GB"/>
        </w:rPr>
        <w:t xml:space="preserve"> that the koruna will probably not </w:t>
      </w:r>
      <w:r w:rsidR="00391E58">
        <w:rPr>
          <w:i/>
          <w:iCs/>
          <w:lang w:val="en-GB"/>
        </w:rPr>
        <w:t>retain</w:t>
      </w:r>
      <w:r w:rsidR="00BD095F" w:rsidRPr="001F4852">
        <w:rPr>
          <w:i/>
          <w:iCs/>
          <w:lang w:val="en-GB"/>
        </w:rPr>
        <w:t xml:space="preserve"> the significant gains </w:t>
      </w:r>
      <w:r w:rsidR="00391E58">
        <w:rPr>
          <w:i/>
          <w:iCs/>
          <w:lang w:val="en-GB"/>
        </w:rPr>
        <w:t xml:space="preserve">that </w:t>
      </w:r>
      <w:r w:rsidR="00BD095F" w:rsidRPr="001F4852">
        <w:rPr>
          <w:i/>
          <w:iCs/>
          <w:lang w:val="en-GB"/>
        </w:rPr>
        <w:t>it recorded earl</w:t>
      </w:r>
      <w:r w:rsidR="00391E58">
        <w:rPr>
          <w:i/>
          <w:iCs/>
          <w:lang w:val="en-GB"/>
        </w:rPr>
        <w:t>ier</w:t>
      </w:r>
      <w:r w:rsidR="00BD095F" w:rsidRPr="001F4852">
        <w:rPr>
          <w:i/>
          <w:iCs/>
          <w:lang w:val="en-GB"/>
        </w:rPr>
        <w:t xml:space="preserve"> this </w:t>
      </w:r>
      <w:r w:rsidR="00D70A83" w:rsidRPr="001F4852">
        <w:rPr>
          <w:i/>
          <w:iCs/>
          <w:lang w:val="en-GB"/>
        </w:rPr>
        <w:t>year</w:t>
      </w:r>
      <w:r w:rsidR="00BD095F" w:rsidRPr="001F4852">
        <w:rPr>
          <w:i/>
          <w:iCs/>
          <w:lang w:val="en-GB"/>
        </w:rPr>
        <w:t xml:space="preserve"> and will correct them, </w:t>
      </w:r>
      <w:r w:rsidR="00D70A83" w:rsidRPr="001F4852">
        <w:rPr>
          <w:i/>
          <w:iCs/>
          <w:lang w:val="en-GB"/>
        </w:rPr>
        <w:t>particular</w:t>
      </w:r>
      <w:r w:rsidR="00391E58">
        <w:rPr>
          <w:i/>
          <w:iCs/>
          <w:lang w:val="en-GB"/>
        </w:rPr>
        <w:t>ly</w:t>
      </w:r>
      <w:r w:rsidR="00BD095F" w:rsidRPr="001F4852">
        <w:rPr>
          <w:i/>
          <w:iCs/>
          <w:lang w:val="en-GB"/>
        </w:rPr>
        <w:t xml:space="preserve"> in connection with the interest differential</w:t>
      </w:r>
      <w:r w:rsidR="00391E58">
        <w:rPr>
          <w:i/>
          <w:iCs/>
          <w:lang w:val="en-GB"/>
        </w:rPr>
        <w:t xml:space="preserve"> continued</w:t>
      </w:r>
      <w:r w:rsidR="00391E58" w:rsidRPr="001F4852">
        <w:rPr>
          <w:i/>
          <w:iCs/>
          <w:lang w:val="en-GB"/>
        </w:rPr>
        <w:t xml:space="preserve"> narrowing</w:t>
      </w:r>
      <w:r w:rsidR="00187F19" w:rsidRPr="001F4852">
        <w:rPr>
          <w:lang w:val="en-GB"/>
        </w:rPr>
        <w:t>,</w:t>
      </w:r>
      <w:r w:rsidR="00BD095F" w:rsidRPr="001F4852">
        <w:rPr>
          <w:lang w:val="en-GB"/>
        </w:rPr>
        <w:t>”</w:t>
      </w:r>
      <w:r w:rsidR="00187F19" w:rsidRPr="001F4852">
        <w:rPr>
          <w:lang w:val="en-GB"/>
        </w:rPr>
        <w:t xml:space="preserve"> Jaromír Gec, </w:t>
      </w:r>
      <w:proofErr w:type="spellStart"/>
      <w:r w:rsidR="00187F19" w:rsidRPr="001F4852">
        <w:rPr>
          <w:lang w:val="en-GB"/>
        </w:rPr>
        <w:t>Komerční</w:t>
      </w:r>
      <w:proofErr w:type="spellEnd"/>
      <w:r w:rsidR="00187F19" w:rsidRPr="001F4852">
        <w:rPr>
          <w:lang w:val="en-GB"/>
        </w:rPr>
        <w:t xml:space="preserve"> </w:t>
      </w:r>
      <w:proofErr w:type="spellStart"/>
      <w:r w:rsidR="00187F19" w:rsidRPr="001F4852">
        <w:rPr>
          <w:lang w:val="en-GB"/>
        </w:rPr>
        <w:t>bank</w:t>
      </w:r>
      <w:r w:rsidR="006F69C1" w:rsidRPr="001F4852">
        <w:rPr>
          <w:lang w:val="en-GB"/>
        </w:rPr>
        <w:t>a’s</w:t>
      </w:r>
      <w:proofErr w:type="spellEnd"/>
      <w:r w:rsidR="006F69C1" w:rsidRPr="001F4852">
        <w:rPr>
          <w:lang w:val="en-GB"/>
        </w:rPr>
        <w:t xml:space="preserve"> strategist</w:t>
      </w:r>
      <w:r w:rsidR="00BD095F" w:rsidRPr="001F4852">
        <w:rPr>
          <w:lang w:val="en-GB"/>
        </w:rPr>
        <w:t>, reveals the expected forex rates</w:t>
      </w:r>
      <w:r w:rsidR="00187F19" w:rsidRPr="001F4852">
        <w:rPr>
          <w:lang w:val="en-GB"/>
        </w:rPr>
        <w:t>.</w:t>
      </w:r>
      <w:r w:rsidR="00BD095F" w:rsidRPr="001F4852">
        <w:rPr>
          <w:lang w:val="en-GB"/>
        </w:rPr>
        <w:t xml:space="preserve"> </w:t>
      </w:r>
    </w:p>
    <w:p w14:paraId="6203AD4B" w14:textId="5A173499" w:rsidR="00187F19" w:rsidRPr="001F4852" w:rsidRDefault="00BD095F" w:rsidP="00187F19">
      <w:pPr>
        <w:jc w:val="both"/>
        <w:rPr>
          <w:lang w:val="en-GB"/>
        </w:rPr>
      </w:pPr>
      <w:r w:rsidRPr="001F4852">
        <w:rPr>
          <w:b/>
          <w:bCs/>
          <w:lang w:val="en-GB"/>
        </w:rPr>
        <w:t>The national budget has not yet been disentangled from the crisis mode</w:t>
      </w:r>
      <w:r w:rsidR="00187F19" w:rsidRPr="001F4852">
        <w:rPr>
          <w:b/>
          <w:bCs/>
          <w:lang w:val="en-GB"/>
        </w:rPr>
        <w:t xml:space="preserve">. </w:t>
      </w:r>
      <w:r w:rsidRPr="001F4852">
        <w:rPr>
          <w:lang w:val="en-GB"/>
        </w:rPr>
        <w:t xml:space="preserve">Last year, the </w:t>
      </w:r>
      <w:r w:rsidR="00D70A83" w:rsidRPr="001F4852">
        <w:rPr>
          <w:lang w:val="en-GB"/>
        </w:rPr>
        <w:t>national</w:t>
      </w:r>
      <w:r w:rsidRPr="001F4852">
        <w:rPr>
          <w:lang w:val="en-GB"/>
        </w:rPr>
        <w:t xml:space="preserve"> budget posted a deep deficit similar to that in the</w:t>
      </w:r>
      <w:r w:rsidR="00187F19" w:rsidRPr="001F4852">
        <w:rPr>
          <w:lang w:val="en-GB"/>
        </w:rPr>
        <w:t xml:space="preserve"> pandemic </w:t>
      </w:r>
      <w:r w:rsidRPr="001F4852">
        <w:rPr>
          <w:lang w:val="en-GB"/>
        </w:rPr>
        <w:t>year</w:t>
      </w:r>
      <w:r w:rsidR="00187F19" w:rsidRPr="001F4852">
        <w:rPr>
          <w:lang w:val="en-GB"/>
        </w:rPr>
        <w:t xml:space="preserve"> 2020. </w:t>
      </w:r>
      <w:r w:rsidRPr="001F4852">
        <w:rPr>
          <w:lang w:val="en-GB"/>
        </w:rPr>
        <w:t xml:space="preserve">We expect public finance </w:t>
      </w:r>
      <w:r w:rsidR="00D70A83" w:rsidRPr="001F4852">
        <w:rPr>
          <w:lang w:val="en-GB"/>
        </w:rPr>
        <w:t>consolidation</w:t>
      </w:r>
      <w:r w:rsidRPr="001F4852">
        <w:rPr>
          <w:lang w:val="en-GB"/>
        </w:rPr>
        <w:t xml:space="preserve"> to continue at a slow pace only against the backdrop of dampened economic growth and the deep </w:t>
      </w:r>
      <w:r w:rsidR="00D70A83" w:rsidRPr="001F4852">
        <w:rPr>
          <w:lang w:val="en-GB"/>
        </w:rPr>
        <w:t>structural</w:t>
      </w:r>
      <w:r w:rsidR="00187F19" w:rsidRPr="001F4852">
        <w:rPr>
          <w:lang w:val="en-GB"/>
        </w:rPr>
        <w:t xml:space="preserve"> </w:t>
      </w:r>
      <w:r w:rsidRPr="001F4852">
        <w:rPr>
          <w:lang w:val="en-GB"/>
        </w:rPr>
        <w:t>deficit</w:t>
      </w:r>
      <w:r w:rsidR="00187F19" w:rsidRPr="001F4852">
        <w:rPr>
          <w:lang w:val="en-GB"/>
        </w:rPr>
        <w:t xml:space="preserve">. </w:t>
      </w:r>
      <w:r w:rsidRPr="001F4852">
        <w:rPr>
          <w:i/>
          <w:iCs/>
          <w:lang w:val="en-GB"/>
        </w:rPr>
        <w:t xml:space="preserve">“We consider that the deficit may fall below </w:t>
      </w:r>
      <w:r w:rsidR="00593893" w:rsidRPr="001F4852">
        <w:rPr>
          <w:i/>
          <w:iCs/>
          <w:lang w:val="en-GB"/>
        </w:rPr>
        <w:t xml:space="preserve">CZK </w:t>
      </w:r>
      <w:r w:rsidR="00187F19" w:rsidRPr="001F4852">
        <w:rPr>
          <w:i/>
          <w:iCs/>
          <w:lang w:val="en-GB"/>
        </w:rPr>
        <w:t xml:space="preserve">300 </w:t>
      </w:r>
      <w:r w:rsidR="00593893" w:rsidRPr="001F4852">
        <w:rPr>
          <w:i/>
          <w:iCs/>
          <w:lang w:val="en-GB"/>
        </w:rPr>
        <w:t>billion</w:t>
      </w:r>
      <w:r w:rsidR="00187F19" w:rsidRPr="001F4852">
        <w:rPr>
          <w:i/>
          <w:iCs/>
          <w:lang w:val="en-GB"/>
        </w:rPr>
        <w:t xml:space="preserve"> </w:t>
      </w:r>
      <w:r w:rsidRPr="001F4852">
        <w:rPr>
          <w:i/>
          <w:iCs/>
          <w:lang w:val="en-GB"/>
        </w:rPr>
        <w:t xml:space="preserve">this year again, although the approved deficit is </w:t>
      </w:r>
      <w:r w:rsidR="00593893" w:rsidRPr="001F4852">
        <w:rPr>
          <w:i/>
          <w:iCs/>
          <w:lang w:val="en-GB"/>
        </w:rPr>
        <w:t xml:space="preserve">CZK </w:t>
      </w:r>
      <w:r w:rsidR="00187F19" w:rsidRPr="001F4852">
        <w:rPr>
          <w:i/>
          <w:iCs/>
          <w:lang w:val="en-GB"/>
        </w:rPr>
        <w:t xml:space="preserve">295 </w:t>
      </w:r>
      <w:r w:rsidR="00593893" w:rsidRPr="001F4852">
        <w:rPr>
          <w:i/>
          <w:iCs/>
          <w:lang w:val="en-GB"/>
        </w:rPr>
        <w:t>billion</w:t>
      </w:r>
      <w:r w:rsidR="00187F19" w:rsidRPr="001F4852">
        <w:rPr>
          <w:i/>
          <w:iCs/>
          <w:lang w:val="en-GB"/>
        </w:rPr>
        <w:t>,</w:t>
      </w:r>
      <w:r w:rsidRPr="001F4852">
        <w:rPr>
          <w:i/>
          <w:iCs/>
          <w:lang w:val="en-GB"/>
        </w:rPr>
        <w:t>”</w:t>
      </w:r>
      <w:r w:rsidR="00187F19" w:rsidRPr="001F4852">
        <w:rPr>
          <w:lang w:val="en-GB"/>
        </w:rPr>
        <w:t xml:space="preserve"> Jaromír Gec</w:t>
      </w:r>
      <w:r w:rsidRPr="001F4852">
        <w:rPr>
          <w:lang w:val="en-GB"/>
        </w:rPr>
        <w:t xml:space="preserve"> opines</w:t>
      </w:r>
      <w:r w:rsidR="00187F19" w:rsidRPr="001F4852">
        <w:rPr>
          <w:lang w:val="en-GB"/>
        </w:rPr>
        <w:t xml:space="preserve">. </w:t>
      </w:r>
      <w:r w:rsidRPr="001F4852">
        <w:rPr>
          <w:lang w:val="en-GB"/>
        </w:rPr>
        <w:t xml:space="preserve">Another extraordinary indexation of old-age pensions, which will require </w:t>
      </w:r>
      <w:r w:rsidR="00593893" w:rsidRPr="001F4852">
        <w:rPr>
          <w:lang w:val="en-GB"/>
        </w:rPr>
        <w:t xml:space="preserve">CZK </w:t>
      </w:r>
      <w:r w:rsidR="00187F19" w:rsidRPr="001F4852">
        <w:rPr>
          <w:lang w:val="en-GB"/>
        </w:rPr>
        <w:t xml:space="preserve">20-25 </w:t>
      </w:r>
      <w:r w:rsidR="00593893" w:rsidRPr="001F4852">
        <w:rPr>
          <w:lang w:val="en-GB"/>
        </w:rPr>
        <w:t>billion</w:t>
      </w:r>
      <w:r w:rsidRPr="001F4852">
        <w:rPr>
          <w:lang w:val="en-GB"/>
        </w:rPr>
        <w:t xml:space="preserve"> and was not included in the originally proposed budget, would mainly </w:t>
      </w:r>
      <w:r w:rsidR="00D70A83" w:rsidRPr="001F4852">
        <w:rPr>
          <w:lang w:val="en-GB"/>
        </w:rPr>
        <w:t>contribute</w:t>
      </w:r>
      <w:r w:rsidRPr="001F4852">
        <w:rPr>
          <w:lang w:val="en-GB"/>
        </w:rPr>
        <w:t xml:space="preserve"> to the deeper deficit</w:t>
      </w:r>
      <w:r w:rsidR="00187F19" w:rsidRPr="001F4852">
        <w:rPr>
          <w:lang w:val="en-GB"/>
        </w:rPr>
        <w:t xml:space="preserve">. </w:t>
      </w:r>
      <w:r w:rsidR="00D70A83" w:rsidRPr="001F4852">
        <w:rPr>
          <w:lang w:val="en-GB"/>
        </w:rPr>
        <w:t xml:space="preserve">The high inflation will continue to </w:t>
      </w:r>
      <w:r w:rsidR="00391E58">
        <w:rPr>
          <w:lang w:val="en-GB"/>
        </w:rPr>
        <w:t>retard</w:t>
      </w:r>
      <w:r w:rsidR="00D70A83" w:rsidRPr="001F4852">
        <w:rPr>
          <w:lang w:val="en-GB"/>
        </w:rPr>
        <w:t xml:space="preserve"> the </w:t>
      </w:r>
      <w:r w:rsidR="00391E58">
        <w:rPr>
          <w:lang w:val="en-GB"/>
        </w:rPr>
        <w:t xml:space="preserve">rising of the </w:t>
      </w:r>
      <w:r w:rsidR="00D70A83" w:rsidRPr="001F4852">
        <w:rPr>
          <w:lang w:val="en-GB"/>
        </w:rPr>
        <w:t>public debt</w:t>
      </w:r>
      <w:r w:rsidR="00187F19" w:rsidRPr="001F4852">
        <w:rPr>
          <w:lang w:val="en-GB"/>
        </w:rPr>
        <w:t> </w:t>
      </w:r>
      <w:r w:rsidR="00D70A83" w:rsidRPr="001F4852">
        <w:rPr>
          <w:lang w:val="en-GB"/>
        </w:rPr>
        <w:t>relative to the nominal</w:t>
      </w:r>
      <w:r w:rsidR="00187F19" w:rsidRPr="001F4852">
        <w:rPr>
          <w:lang w:val="en-GB"/>
        </w:rPr>
        <w:t xml:space="preserve"> </w:t>
      </w:r>
      <w:r w:rsidR="00D70A83" w:rsidRPr="001F4852">
        <w:rPr>
          <w:lang w:val="en-GB"/>
        </w:rPr>
        <w:t>GDP</w:t>
      </w:r>
      <w:r w:rsidR="00187F19" w:rsidRPr="001F4852">
        <w:rPr>
          <w:lang w:val="en-GB"/>
        </w:rPr>
        <w:t>.</w:t>
      </w: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715"/>
        <w:gridCol w:w="708"/>
        <w:gridCol w:w="708"/>
      </w:tblGrid>
      <w:tr w:rsidR="00CB00F0" w:rsidRPr="000F6F56" w14:paraId="16351FEE" w14:textId="77777777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421C0BF5" w14:textId="77777777" w:rsidR="00CB00F0" w:rsidRPr="000F6F56" w:rsidRDefault="00391E58" w:rsidP="0059389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>Macroeconomic</w:t>
            </w:r>
            <w:r w:rsidR="00CB00F0" w:rsidRPr="000F6F5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 xml:space="preserve"> </w:t>
            </w:r>
            <w:r w:rsidR="00593893" w:rsidRPr="000F6F5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 w:eastAsia="cs-CZ"/>
              </w:rPr>
              <w:t xml:space="preserve">forecast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49039D8E" w14:textId="77777777" w:rsidR="00CB00F0" w:rsidRPr="000F6F5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2AC02B7A" w14:textId="77777777" w:rsidR="00CB00F0" w:rsidRPr="000F6F5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2950A776" w14:textId="77777777" w:rsidR="00CB00F0" w:rsidRPr="000F6F56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> </w:t>
            </w:r>
          </w:p>
        </w:tc>
      </w:tr>
      <w:tr w:rsidR="00CB00F0" w:rsidRPr="000F6F56" w14:paraId="6F26C045" w14:textId="77777777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F169A92" w14:textId="77777777" w:rsidR="00CB00F0" w:rsidRPr="000F6F56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sz w:val="18"/>
                <w:szCs w:val="18"/>
                <w:lang w:val="en-GB"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14:paraId="713493D9" w14:textId="77777777" w:rsidR="00CB00F0" w:rsidRPr="000F6F5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sz w:val="20"/>
                <w:szCs w:val="20"/>
                <w:lang w:val="en-GB" w:eastAsia="cs-CZ"/>
              </w:rPr>
              <w:t>2021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918F09C" w14:textId="77777777" w:rsidR="00CB00F0" w:rsidRPr="000F6F5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2022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1CD33F0E" w14:textId="77777777" w:rsidR="00CB00F0" w:rsidRPr="000F6F56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n-GB" w:eastAsia="cs-CZ"/>
              </w:rPr>
              <w:t>2023</w:t>
            </w:r>
          </w:p>
        </w:tc>
      </w:tr>
      <w:tr w:rsidR="00593893" w:rsidRPr="000F6F56" w14:paraId="255AD5A8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AFC25" w14:textId="77777777" w:rsidR="00593893" w:rsidRPr="000F6F56" w:rsidRDefault="00593893" w:rsidP="000F6F56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smartTag w:uri="urn:schemas-microsoft-com:office:smarttags" w:element="stockticker">
              <w:r w:rsidRPr="000F6F56">
                <w:rPr>
                  <w:rFonts w:asciiTheme="majorHAnsi" w:hAnsiTheme="majorHAnsi" w:cstheme="majorHAnsi"/>
                  <w:b/>
                  <w:bCs/>
                  <w:sz w:val="18"/>
                  <w:szCs w:val="18"/>
                  <w:lang w:val="en-GB"/>
                </w:rPr>
                <w:t>GDP</w:t>
              </w:r>
            </w:smartTag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(real growth, 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97F2A2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3.5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43E681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5DEE986F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0.3</w:t>
            </w:r>
          </w:p>
        </w:tc>
      </w:tr>
      <w:tr w:rsidR="00593893" w:rsidRPr="000F6F56" w14:paraId="17C14AF1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671F" w14:textId="77777777" w:rsidR="00593893" w:rsidRPr="000F6F56" w:rsidRDefault="00593893" w:rsidP="000F6F56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Household consumption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57E8F9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26919B0F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3AF65901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-1.9</w:t>
            </w:r>
          </w:p>
        </w:tc>
      </w:tr>
      <w:tr w:rsidR="00593893" w:rsidRPr="000F6F56" w14:paraId="348837F7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AF47" w14:textId="77777777" w:rsidR="00593893" w:rsidRPr="000F6F56" w:rsidRDefault="00593893" w:rsidP="000F6F56">
            <w:pPr>
              <w:spacing w:after="100" w:afterAutospacing="1"/>
              <w:ind w:firstLineChars="200" w:firstLine="36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Fixed investment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A52BAE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3D8999D6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2DF8899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1.2</w:t>
            </w:r>
          </w:p>
        </w:tc>
      </w:tr>
      <w:tr w:rsidR="00593893" w:rsidRPr="000F6F56" w14:paraId="6734F752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7C529" w14:textId="77777777" w:rsidR="00593893" w:rsidRPr="000F6F56" w:rsidRDefault="00593893" w:rsidP="000F6F56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External trade balance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(CZK bn)</w:t>
            </w:r>
            <w:r w:rsidRPr="000F6F5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 (*)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B3AC35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-9.0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FE23FD3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-223.6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5B761F0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-109.7</w:t>
            </w:r>
          </w:p>
        </w:tc>
      </w:tr>
      <w:tr w:rsidR="00593893" w:rsidRPr="000F6F56" w14:paraId="5B0CB89D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FB66" w14:textId="77777777" w:rsidR="00593893" w:rsidRPr="000F6F56" w:rsidRDefault="00593893" w:rsidP="000F6F56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Industrial production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B96680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8.0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499E0C73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F506A59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1.7</w:t>
            </w:r>
          </w:p>
        </w:tc>
      </w:tr>
      <w:tr w:rsidR="00593893" w:rsidRPr="000F6F56" w14:paraId="1337B1B2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488A" w14:textId="77777777" w:rsidR="00593893" w:rsidRPr="000F6F56" w:rsidRDefault="00593893" w:rsidP="000F6F56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Retail sales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(real growth, 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D28005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E8607E7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6E9D25A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-1.3</w:t>
            </w:r>
          </w:p>
        </w:tc>
      </w:tr>
      <w:tr w:rsidR="00593893" w:rsidRPr="000F6F56" w14:paraId="2B58096A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8BBD3" w14:textId="77777777" w:rsidR="00593893" w:rsidRPr="000F6F56" w:rsidRDefault="00593893" w:rsidP="000F6F56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Wages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(nominal growth, 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3A7668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5BDD24B5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DD6250C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9.9</w:t>
            </w:r>
          </w:p>
        </w:tc>
      </w:tr>
      <w:tr w:rsidR="00593893" w:rsidRPr="000F6F56" w14:paraId="4B661632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E8FE" w14:textId="77777777" w:rsidR="00593893" w:rsidRPr="000F6F56" w:rsidRDefault="00593893" w:rsidP="000F6F56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Unemployment rate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(MPSV,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904F08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34E25D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8DCD862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3.9</w:t>
            </w:r>
          </w:p>
        </w:tc>
      </w:tr>
      <w:tr w:rsidR="00593893" w:rsidRPr="000F6F56" w14:paraId="16518B93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E59E7" w14:textId="77777777" w:rsidR="00593893" w:rsidRPr="000F6F56" w:rsidRDefault="00593893" w:rsidP="000F6F56">
            <w:pPr>
              <w:spacing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Inflation </w:t>
            </w: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yoy</w:t>
            </w:r>
            <w:proofErr w:type="spellEnd"/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%)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7BAF4F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0152FA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3D8FC3D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12.9</w:t>
            </w:r>
          </w:p>
        </w:tc>
      </w:tr>
      <w:tr w:rsidR="00593893" w:rsidRPr="000F6F56" w14:paraId="2494340B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450F5" w14:textId="77777777" w:rsidR="00593893" w:rsidRPr="000F6F56" w:rsidRDefault="00593893" w:rsidP="000F6F56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3M PRIBOR </w:t>
            </w:r>
            <w:r w:rsidRPr="000F6F5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829695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D781DB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6.3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29DA372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6.8</w:t>
            </w:r>
          </w:p>
        </w:tc>
      </w:tr>
      <w:tr w:rsidR="00593893" w:rsidRPr="000F6F56" w14:paraId="17EA14D7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4590" w14:textId="77777777" w:rsidR="00593893" w:rsidRPr="000F6F56" w:rsidRDefault="00593893" w:rsidP="000F6F56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2W Repo </w:t>
            </w:r>
            <w:r w:rsidRPr="000F6F5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828EAA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A7D212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6032CCDD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6.6</w:t>
            </w:r>
          </w:p>
        </w:tc>
      </w:tr>
      <w:tr w:rsidR="00593893" w:rsidRPr="000F6F56" w14:paraId="68B3FDEC" w14:textId="77777777" w:rsidTr="00593893">
        <w:trPr>
          <w:trHeight w:val="113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A2E301C" w14:textId="77777777" w:rsidR="00593893" w:rsidRPr="000F6F56" w:rsidRDefault="00593893" w:rsidP="000F6F56">
            <w:pPr>
              <w:spacing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</w:pPr>
            <w:r w:rsidRPr="000F6F56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val="en-GB" w:eastAsia="cs-CZ"/>
              </w:rPr>
              <w:t xml:space="preserve">EUR/CZK </w:t>
            </w:r>
            <w:r w:rsidRPr="000F6F56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val="en-GB" w:eastAsia="cs-CZ"/>
              </w:rPr>
              <w:t xml:space="preserve">(average)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28F857E6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25.6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5A50CF18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24.6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6925C2ED" w14:textId="77777777" w:rsidR="00593893" w:rsidRPr="000F6F56" w:rsidRDefault="00593893" w:rsidP="000F6F56">
            <w:pPr>
              <w:spacing w:after="100" w:afterAutospacing="1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  <w:lang w:val="en-GB"/>
              </w:rPr>
            </w:pPr>
            <w:r w:rsidRPr="000F6F56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24.2</w:t>
            </w:r>
          </w:p>
        </w:tc>
      </w:tr>
    </w:tbl>
    <w:p w14:paraId="5C21424A" w14:textId="77777777" w:rsidR="00187F19" w:rsidRPr="001F4852" w:rsidRDefault="00593893" w:rsidP="00187F19">
      <w:pPr>
        <w:pStyle w:val="SourceLarge"/>
        <w:spacing w:after="0"/>
      </w:pPr>
      <w:r w:rsidRPr="001F4852">
        <w:t xml:space="preserve">Source: CSO, CNB, Ministry of Labour and Social Affairs, </w:t>
      </w:r>
      <w:proofErr w:type="spellStart"/>
      <w:r w:rsidRPr="001F4852">
        <w:t>Macrobond</w:t>
      </w:r>
      <w:proofErr w:type="spellEnd"/>
      <w:r w:rsidRPr="001F4852">
        <w:t xml:space="preserve">, Economic and Strategic Research, </w:t>
      </w:r>
      <w:proofErr w:type="spellStart"/>
      <w:r w:rsidRPr="001F4852">
        <w:t>Komerční</w:t>
      </w:r>
      <w:proofErr w:type="spellEnd"/>
      <w:r w:rsidRPr="001F4852">
        <w:t xml:space="preserve"> </w:t>
      </w:r>
      <w:proofErr w:type="spellStart"/>
      <w:r w:rsidRPr="001F4852">
        <w:t>banka</w:t>
      </w:r>
      <w:proofErr w:type="spellEnd"/>
    </w:p>
    <w:p w14:paraId="02F8FEE2" w14:textId="77777777" w:rsidR="00187F19" w:rsidRPr="001F4852" w:rsidRDefault="00187F19" w:rsidP="00187F19">
      <w:pPr>
        <w:spacing w:line="240" w:lineRule="auto"/>
        <w:rPr>
          <w:b/>
          <w:color w:val="000000"/>
          <w:sz w:val="10"/>
          <w:szCs w:val="10"/>
          <w:lang w:val="en-GB"/>
        </w:rPr>
      </w:pPr>
    </w:p>
    <w:p w14:paraId="2556CA18" w14:textId="77777777" w:rsidR="00B44E0F" w:rsidRPr="001F4852" w:rsidRDefault="00187F19" w:rsidP="00B44E0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1F4852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GB"/>
        </w:rPr>
        <w:t>Jan Vejmělek</w:t>
      </w:r>
      <w:r w:rsidR="00B44E0F" w:rsidRPr="001F4852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0D93B1B9" w14:textId="77777777" w:rsidR="00593893" w:rsidRPr="001F4852" w:rsidRDefault="00593893" w:rsidP="00593893">
      <w:pPr>
        <w:spacing w:after="0" w:line="240" w:lineRule="auto"/>
        <w:rPr>
          <w:rFonts w:asciiTheme="minorHAnsi" w:hAnsiTheme="minorHAnsi" w:cstheme="minorHAnsi"/>
          <w:color w:val="000000"/>
          <w:lang w:val="en-GB"/>
        </w:rPr>
      </w:pPr>
      <w:r w:rsidRPr="001F4852">
        <w:rPr>
          <w:rFonts w:asciiTheme="minorHAnsi" w:hAnsiTheme="minorHAnsi" w:cstheme="minorHAnsi"/>
          <w:color w:val="000000"/>
          <w:lang w:val="en-GB"/>
        </w:rPr>
        <w:t xml:space="preserve">Chief Economist, </w:t>
      </w:r>
      <w:proofErr w:type="spellStart"/>
      <w:r w:rsidRPr="001F4852">
        <w:rPr>
          <w:rFonts w:asciiTheme="minorHAnsi" w:hAnsiTheme="minorHAnsi" w:cstheme="minorHAnsi"/>
          <w:color w:val="000000"/>
          <w:lang w:val="en-GB"/>
        </w:rPr>
        <w:t>Komerční</w:t>
      </w:r>
      <w:proofErr w:type="spellEnd"/>
      <w:r w:rsidRPr="001F4852"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 w:rsidRPr="001F4852">
        <w:rPr>
          <w:rFonts w:asciiTheme="minorHAnsi" w:hAnsiTheme="minorHAnsi" w:cstheme="minorHAnsi"/>
          <w:color w:val="000000"/>
          <w:lang w:val="en-GB"/>
        </w:rPr>
        <w:t>banka</w:t>
      </w:r>
      <w:proofErr w:type="spellEnd"/>
      <w:r w:rsidRPr="001F4852">
        <w:rPr>
          <w:rFonts w:asciiTheme="minorHAnsi" w:hAnsiTheme="minorHAnsi" w:cstheme="minorHAnsi"/>
          <w:color w:val="000000"/>
          <w:lang w:val="en-GB"/>
        </w:rPr>
        <w:t xml:space="preserve"> </w:t>
      </w:r>
    </w:p>
    <w:p w14:paraId="7615B6C2" w14:textId="77777777" w:rsidR="00B44E0F" w:rsidRPr="001F4852" w:rsidRDefault="00593893" w:rsidP="005938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1F4852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Tel: +420 222 008 568</w:t>
      </w:r>
    </w:p>
    <w:p w14:paraId="26EBEA12" w14:textId="12BF9080" w:rsidR="00506E77" w:rsidRPr="001F4852" w:rsidRDefault="00187F19" w:rsidP="000F6F56">
      <w:pPr>
        <w:rPr>
          <w:lang w:val="en-GB"/>
        </w:rPr>
      </w:pPr>
      <w:r w:rsidRPr="001F4852">
        <w:rPr>
          <w:rFonts w:asciiTheme="minorHAnsi" w:hAnsiTheme="minorHAnsi" w:cstheme="minorHAnsi"/>
          <w:shd w:val="clear" w:color="auto" w:fill="FFFFFF"/>
          <w:lang w:val="en-GB"/>
        </w:rPr>
        <w:t>jan</w:t>
      </w:r>
      <w:r w:rsidR="00F27120" w:rsidRPr="001F4852">
        <w:rPr>
          <w:rFonts w:asciiTheme="minorHAnsi" w:hAnsiTheme="minorHAnsi" w:cstheme="minorHAnsi"/>
          <w:shd w:val="clear" w:color="auto" w:fill="FFFFFF"/>
          <w:lang w:val="en-GB"/>
        </w:rPr>
        <w:t>_</w:t>
      </w:r>
      <w:r w:rsidRPr="001F4852">
        <w:rPr>
          <w:rFonts w:asciiTheme="minorHAnsi" w:hAnsiTheme="minorHAnsi" w:cstheme="minorHAnsi"/>
          <w:shd w:val="clear" w:color="auto" w:fill="FFFFFF"/>
          <w:lang w:val="en-GB"/>
        </w:rPr>
        <w:t>vejmelek</w:t>
      </w:r>
      <w:r w:rsidR="00F27120" w:rsidRPr="001F4852">
        <w:rPr>
          <w:rFonts w:asciiTheme="minorHAnsi" w:hAnsiTheme="minorHAnsi" w:cstheme="minorHAnsi"/>
          <w:shd w:val="clear" w:color="auto" w:fill="FFFFFF"/>
          <w:lang w:val="en-GB"/>
        </w:rPr>
        <w:t>@kb.cz</w:t>
      </w:r>
    </w:p>
    <w:sectPr w:rsidR="00506E77" w:rsidRPr="001F4852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8B81" w14:textId="77777777" w:rsidR="007360AC" w:rsidRDefault="007360AC" w:rsidP="00A84CE4">
      <w:pPr>
        <w:spacing w:after="0" w:line="240" w:lineRule="auto"/>
      </w:pPr>
      <w:r>
        <w:separator/>
      </w:r>
    </w:p>
  </w:endnote>
  <w:endnote w:type="continuationSeparator" w:id="0">
    <w:p w14:paraId="18E0B4AD" w14:textId="77777777" w:rsidR="007360AC" w:rsidRDefault="007360AC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 CE Medium"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EE76" w14:textId="06A1569F" w:rsidR="00A84CE4" w:rsidRPr="00F27120" w:rsidRDefault="004D73A5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A03EE53" wp14:editId="04748F1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87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5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4E896" w14:textId="77777777" w:rsidR="00AE3F5C" w:rsidRPr="00AE3F5C" w:rsidRDefault="00AE3F5C" w:rsidP="00AE3F5C">
                          <w:pPr>
                            <w:jc w:val="right"/>
                            <w:rPr>
                              <w:rFonts w:cs="Calibri"/>
                              <w:color w:val="E9041E"/>
                            </w:rPr>
                          </w:pP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3EE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2.9pt;margin-top:20.35pt;width:90.15pt;height: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    <v:textbox inset="0,0,0,0">
                <w:txbxContent>
                  <w:p w14:paraId="0424E896" w14:textId="77777777" w:rsidR="00AE3F5C" w:rsidRPr="00AE3F5C" w:rsidRDefault="00AE3F5C" w:rsidP="00AE3F5C">
                    <w:pPr>
                      <w:jc w:val="right"/>
                      <w:rPr>
                        <w:rFonts w:cs="Calibri"/>
                        <w:color w:val="E9041E"/>
                      </w:rPr>
                    </w:pP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DA98CE" wp14:editId="33C6BA97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9985" cy="255905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EE2EF0" id="Group 2" o:spid="_x0000_s1026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    <v:fill o:detectmouseclick="t"/>
                <v:imagedata r:id="rId9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    <v:fill o:detectmouseclick="t"/>
                <v:imagedata r:id="rId10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    <v:fill o:detectmouseclick="t"/>
                <v:imagedata r:id="rId11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    <v:fill o:detectmouseclick="t"/>
                <v:imagedata r:id="rId1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C9A4" w14:textId="77777777" w:rsidR="007360AC" w:rsidRDefault="007360AC" w:rsidP="00A84CE4">
      <w:pPr>
        <w:spacing w:after="0" w:line="240" w:lineRule="auto"/>
      </w:pPr>
      <w:r>
        <w:separator/>
      </w:r>
    </w:p>
  </w:footnote>
  <w:footnote w:type="continuationSeparator" w:id="0">
    <w:p w14:paraId="13A12EA6" w14:textId="77777777" w:rsidR="007360AC" w:rsidRDefault="007360AC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883E" w14:textId="77777777" w:rsidR="00E83835" w:rsidRDefault="00ED1357">
    <w:pPr>
      <w:pStyle w:val="Header"/>
    </w:pPr>
    <w:r>
      <w:rPr>
        <w:noProof/>
        <w:lang w:eastAsia="cs-CZ"/>
      </w:rPr>
      <w:drawing>
        <wp:anchor distT="0" distB="1143" distL="114300" distR="114300" simplePos="0" relativeHeight="251656704" behindDoc="1" locked="0" layoutInCell="1" allowOverlap="1" wp14:anchorId="0B65DC25" wp14:editId="5DBB2C6A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55F1">
      <w:rPr>
        <w:noProof/>
        <w:lang w:eastAsia="cs-CZ"/>
      </w:rPr>
      <w:drawing>
        <wp:inline distT="0" distB="0" distL="0" distR="0" wp14:anchorId="70A3C874" wp14:editId="564E0433">
          <wp:extent cx="1053465" cy="380237"/>
          <wp:effectExtent l="0" t="0" r="0" b="0"/>
          <wp:docPr id="1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cký objekt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3465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0"/>
    <w:rsid w:val="000C4306"/>
    <w:rsid w:val="000F6F56"/>
    <w:rsid w:val="00187F19"/>
    <w:rsid w:val="001C1BCD"/>
    <w:rsid w:val="001C5929"/>
    <w:rsid w:val="001F4852"/>
    <w:rsid w:val="001F5F2A"/>
    <w:rsid w:val="002613FA"/>
    <w:rsid w:val="00283C19"/>
    <w:rsid w:val="00290090"/>
    <w:rsid w:val="002C4365"/>
    <w:rsid w:val="003848CF"/>
    <w:rsid w:val="00391E58"/>
    <w:rsid w:val="00422452"/>
    <w:rsid w:val="00432D51"/>
    <w:rsid w:val="00464800"/>
    <w:rsid w:val="004902A9"/>
    <w:rsid w:val="004D73A5"/>
    <w:rsid w:val="004E520C"/>
    <w:rsid w:val="00506E77"/>
    <w:rsid w:val="00516A9E"/>
    <w:rsid w:val="005934B6"/>
    <w:rsid w:val="00593893"/>
    <w:rsid w:val="005A246C"/>
    <w:rsid w:val="005B7898"/>
    <w:rsid w:val="005E6074"/>
    <w:rsid w:val="005F4AE0"/>
    <w:rsid w:val="006012C8"/>
    <w:rsid w:val="00657075"/>
    <w:rsid w:val="00673031"/>
    <w:rsid w:val="006F69C1"/>
    <w:rsid w:val="007349DF"/>
    <w:rsid w:val="007360AC"/>
    <w:rsid w:val="00766C5E"/>
    <w:rsid w:val="007E12B5"/>
    <w:rsid w:val="00895A4F"/>
    <w:rsid w:val="00934793"/>
    <w:rsid w:val="00952797"/>
    <w:rsid w:val="00A84CE4"/>
    <w:rsid w:val="00A9449D"/>
    <w:rsid w:val="00A948D8"/>
    <w:rsid w:val="00AE3F5C"/>
    <w:rsid w:val="00AF6E9E"/>
    <w:rsid w:val="00B44E0F"/>
    <w:rsid w:val="00BD095F"/>
    <w:rsid w:val="00BF0668"/>
    <w:rsid w:val="00C316F8"/>
    <w:rsid w:val="00C446F0"/>
    <w:rsid w:val="00CB00F0"/>
    <w:rsid w:val="00D3345D"/>
    <w:rsid w:val="00D70A83"/>
    <w:rsid w:val="00D763CE"/>
    <w:rsid w:val="00D83D5B"/>
    <w:rsid w:val="00DC56D5"/>
    <w:rsid w:val="00DF3E50"/>
    <w:rsid w:val="00E273DF"/>
    <w:rsid w:val="00E33A39"/>
    <w:rsid w:val="00E7672E"/>
    <w:rsid w:val="00E802B7"/>
    <w:rsid w:val="00E83835"/>
    <w:rsid w:val="00ED1357"/>
    <w:rsid w:val="00F27120"/>
    <w:rsid w:val="00F505F1"/>
    <w:rsid w:val="00F51D07"/>
    <w:rsid w:val="00F6736D"/>
    <w:rsid w:val="00FA2B9B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4:docId w14:val="37978B16"/>
  <w15:docId w15:val="{ACE46466-7117-4DB3-95EF-07C1739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9D"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link">
    <w:name w:val="Hyperlink"/>
    <w:uiPriority w:val="99"/>
    <w:unhideWhenUsed/>
    <w:rsid w:val="00A84CE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E4"/>
  </w:style>
  <w:style w:type="paragraph" w:styleId="Footer">
    <w:name w:val="footer"/>
    <w:basedOn w:val="Normal"/>
    <w:link w:val="Foot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TableGrid">
    <w:name w:val="Table Grid"/>
    <w:basedOn w:val="TableNormal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al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44E0F"/>
  </w:style>
  <w:style w:type="character" w:customStyle="1" w:styleId="eop">
    <w:name w:val="eop"/>
    <w:basedOn w:val="DefaultParagraphFont"/>
    <w:rsid w:val="00B44E0F"/>
  </w:style>
  <w:style w:type="paragraph" w:customStyle="1" w:styleId="SourceLarge">
    <w:name w:val="SourceLarge"/>
    <w:next w:val="Normal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DefaultParagraphFont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65"/>
    <w:rPr>
      <w:rFonts w:ascii="Tahoma" w:hAnsi="Tahoma" w:cs="Tahoma"/>
      <w:sz w:val="16"/>
      <w:szCs w:val="16"/>
      <w:lang w:val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391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58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E58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TZ_KB_Haubova_ICC_v01.dotx</Template>
  <TotalTime>4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Nevoralova Sarka</dc:creator>
  <cp:lastModifiedBy>Vejmelek Jan</cp:lastModifiedBy>
  <cp:revision>4</cp:revision>
  <dcterms:created xsi:type="dcterms:W3CDTF">2023-01-23T08:26:00Z</dcterms:created>
  <dcterms:modified xsi:type="dcterms:W3CDTF">2023-01-23T09:18:00Z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2023-01-23T09:18:34Z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