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10A937AF" w:rsidR="00E83835" w:rsidRPr="00895A4F" w:rsidRDefault="00230D5F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Komerční banka otevírá Bank ID pro komerční subjekty, </w:t>
      </w:r>
      <w:r w:rsidR="00055E47">
        <w:rPr>
          <w:rFonts w:ascii="Arial Black" w:hAnsi="Arial Black"/>
          <w:color w:val="E9041E"/>
          <w:sz w:val="50"/>
          <w:szCs w:val="50"/>
        </w:rPr>
        <w:t xml:space="preserve">první je </w:t>
      </w:r>
      <w:r>
        <w:rPr>
          <w:rFonts w:ascii="Arial Black" w:hAnsi="Arial Black"/>
          <w:color w:val="E9041E"/>
          <w:sz w:val="50"/>
          <w:szCs w:val="50"/>
        </w:rPr>
        <w:t>ČEZ</w:t>
      </w:r>
    </w:p>
    <w:p w14:paraId="0F4EFECC" w14:textId="151C663E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4C32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D961DD">
        <w:rPr>
          <w:rFonts w:ascii="Calibri" w:hAnsi="Calibri" w:cs="Calibri"/>
          <w:sz w:val="30"/>
          <w:szCs w:val="30"/>
        </w:rPr>
        <w:t>29</w:t>
      </w:r>
      <w:r>
        <w:rPr>
          <w:rFonts w:ascii="Calibri" w:hAnsi="Calibri" w:cs="Calibri"/>
          <w:sz w:val="30"/>
          <w:szCs w:val="30"/>
        </w:rPr>
        <w:t>.</w:t>
      </w:r>
      <w:r w:rsidR="00D55613">
        <w:rPr>
          <w:rFonts w:ascii="Calibri" w:hAnsi="Calibri" w:cs="Calibri"/>
          <w:sz w:val="30"/>
          <w:szCs w:val="30"/>
        </w:rPr>
        <w:t xml:space="preserve"> </w:t>
      </w:r>
      <w:r w:rsidR="00D961DD">
        <w:rPr>
          <w:rFonts w:ascii="Calibri" w:hAnsi="Calibri" w:cs="Calibri"/>
          <w:sz w:val="30"/>
          <w:szCs w:val="30"/>
        </w:rPr>
        <w:t>9</w:t>
      </w:r>
      <w:r>
        <w:rPr>
          <w:rFonts w:ascii="Calibri" w:hAnsi="Calibri" w:cs="Calibri"/>
          <w:sz w:val="30"/>
          <w:szCs w:val="30"/>
        </w:rPr>
        <w:t>.</w:t>
      </w:r>
      <w:r w:rsidR="00D55613">
        <w:rPr>
          <w:rFonts w:ascii="Calibri" w:hAnsi="Calibri" w:cs="Calibri"/>
          <w:sz w:val="30"/>
          <w:szCs w:val="30"/>
        </w:rPr>
        <w:t xml:space="preserve"> 2021</w:t>
      </w:r>
    </w:p>
    <w:p w14:paraId="6491A13D" w14:textId="19374774" w:rsidR="00766C5E" w:rsidRPr="00650A90" w:rsidRDefault="00261204" w:rsidP="008B4D9B">
      <w:pPr>
        <w:spacing w:after="0" w:line="260" w:lineRule="exac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Klienti Komerční banky mohou využívat </w:t>
      </w:r>
      <w:r w:rsidR="00BC1B57">
        <w:rPr>
          <w:rFonts w:cstheme="minorHAnsi"/>
          <w:b/>
          <w:bCs/>
          <w:sz w:val="24"/>
          <w:szCs w:val="24"/>
        </w:rPr>
        <w:t>B</w:t>
      </w:r>
      <w:r>
        <w:rPr>
          <w:rFonts w:cstheme="minorHAnsi"/>
          <w:b/>
          <w:bCs/>
          <w:sz w:val="24"/>
          <w:szCs w:val="24"/>
        </w:rPr>
        <w:t>ankovní identitu</w:t>
      </w:r>
      <w:r w:rsidR="001A13F1">
        <w:rPr>
          <w:rFonts w:cstheme="minorHAnsi"/>
          <w:b/>
          <w:bCs/>
          <w:sz w:val="24"/>
          <w:szCs w:val="24"/>
        </w:rPr>
        <w:t xml:space="preserve"> </w:t>
      </w:r>
      <w:r w:rsidR="00BC1B57">
        <w:rPr>
          <w:rFonts w:cstheme="minorHAnsi"/>
          <w:b/>
          <w:bCs/>
          <w:sz w:val="24"/>
          <w:szCs w:val="24"/>
        </w:rPr>
        <w:t xml:space="preserve">KB </w:t>
      </w:r>
      <w:r w:rsidR="001A13F1">
        <w:rPr>
          <w:rFonts w:cstheme="minorHAnsi"/>
          <w:b/>
          <w:bCs/>
          <w:sz w:val="24"/>
          <w:szCs w:val="24"/>
        </w:rPr>
        <w:t>nově</w:t>
      </w:r>
      <w:r>
        <w:rPr>
          <w:rFonts w:cstheme="minorHAnsi"/>
          <w:b/>
          <w:bCs/>
          <w:sz w:val="24"/>
          <w:szCs w:val="24"/>
        </w:rPr>
        <w:t xml:space="preserve"> i pro komerční subjekty. </w:t>
      </w:r>
      <w:r w:rsidR="00A32802">
        <w:rPr>
          <w:rFonts w:cstheme="minorHAnsi"/>
          <w:b/>
          <w:bCs/>
          <w:sz w:val="24"/>
          <w:szCs w:val="24"/>
        </w:rPr>
        <w:t>Služba, se kterou se doposud mohli připojovat</w:t>
      </w:r>
      <w:r w:rsidR="00825FFC">
        <w:rPr>
          <w:rFonts w:cstheme="minorHAnsi"/>
          <w:b/>
          <w:bCs/>
          <w:sz w:val="24"/>
          <w:szCs w:val="24"/>
        </w:rPr>
        <w:t xml:space="preserve"> ke službám státní správy</w:t>
      </w:r>
      <w:r w:rsidR="00A32802">
        <w:rPr>
          <w:rFonts w:cstheme="minorHAnsi"/>
          <w:b/>
          <w:bCs/>
          <w:sz w:val="24"/>
          <w:szCs w:val="24"/>
        </w:rPr>
        <w:t xml:space="preserve">, </w:t>
      </w:r>
      <w:r w:rsidR="001A13F1">
        <w:rPr>
          <w:rFonts w:cstheme="minorHAnsi"/>
          <w:b/>
          <w:bCs/>
          <w:sz w:val="24"/>
          <w:szCs w:val="24"/>
        </w:rPr>
        <w:t>nyní</w:t>
      </w:r>
      <w:r w:rsidR="00A32802">
        <w:rPr>
          <w:rFonts w:cstheme="minorHAnsi"/>
          <w:b/>
          <w:bCs/>
          <w:sz w:val="24"/>
          <w:szCs w:val="24"/>
        </w:rPr>
        <w:t xml:space="preserve"> umožňuje komunikovat i s energetickými společnostmi</w:t>
      </w:r>
      <w:r w:rsidR="0032104C">
        <w:rPr>
          <w:rFonts w:cstheme="minorHAnsi"/>
          <w:b/>
          <w:bCs/>
          <w:sz w:val="24"/>
          <w:szCs w:val="24"/>
        </w:rPr>
        <w:t>, například</w:t>
      </w:r>
      <w:r w:rsidR="00055E47">
        <w:rPr>
          <w:rFonts w:cstheme="minorHAnsi"/>
          <w:b/>
          <w:bCs/>
          <w:sz w:val="24"/>
          <w:szCs w:val="24"/>
        </w:rPr>
        <w:t xml:space="preserve"> s</w:t>
      </w:r>
      <w:r w:rsidR="00A32802">
        <w:rPr>
          <w:rFonts w:cstheme="minorHAnsi"/>
          <w:b/>
          <w:bCs/>
          <w:sz w:val="24"/>
          <w:szCs w:val="24"/>
        </w:rPr>
        <w:t xml:space="preserve"> ČEZ</w:t>
      </w:r>
      <w:r w:rsidR="00304528">
        <w:rPr>
          <w:rFonts w:cstheme="minorHAnsi"/>
          <w:b/>
          <w:bCs/>
          <w:sz w:val="24"/>
          <w:szCs w:val="24"/>
        </w:rPr>
        <w:t>.</w:t>
      </w:r>
    </w:p>
    <w:p w14:paraId="04AEB401" w14:textId="49833C03" w:rsidR="00E50105" w:rsidRDefault="002E767B" w:rsidP="008B4D9B">
      <w:pPr>
        <w:spacing w:before="200" w:after="0" w:line="260" w:lineRule="exact"/>
        <w:jc w:val="both"/>
      </w:pPr>
      <w:r>
        <w:rPr>
          <w:rFonts w:cstheme="minorHAnsi"/>
        </w:rPr>
        <w:t xml:space="preserve">Komerční banka učinila další krok na cestě </w:t>
      </w:r>
      <w:r w:rsidR="00222D3C">
        <w:rPr>
          <w:rFonts w:cstheme="minorHAnsi"/>
        </w:rPr>
        <w:t>k digitální banc</w:t>
      </w:r>
      <w:bookmarkStart w:id="0" w:name="_GoBack"/>
      <w:bookmarkEnd w:id="0"/>
      <w:r w:rsidR="00222D3C">
        <w:rPr>
          <w:rFonts w:cstheme="minorHAnsi"/>
        </w:rPr>
        <w:t>e</w:t>
      </w:r>
      <w:r>
        <w:rPr>
          <w:rFonts w:cstheme="minorHAnsi"/>
        </w:rPr>
        <w:t xml:space="preserve">, když propojila svou Bankovní identitu s komerčními subjekty. </w:t>
      </w:r>
      <w:r w:rsidR="00EC5E4D">
        <w:rPr>
          <w:rFonts w:cstheme="minorHAnsi"/>
          <w:i/>
          <w:iCs/>
        </w:rPr>
        <w:t>„</w:t>
      </w:r>
      <w:r w:rsidR="006E0F03">
        <w:rPr>
          <w:rFonts w:cstheme="minorHAnsi"/>
          <w:i/>
          <w:iCs/>
        </w:rPr>
        <w:t xml:space="preserve">Prvním krokem bylo napojení </w:t>
      </w:r>
      <w:r w:rsidR="003B2F2C">
        <w:rPr>
          <w:rFonts w:cstheme="minorHAnsi"/>
          <w:i/>
          <w:iCs/>
        </w:rPr>
        <w:t xml:space="preserve">naší </w:t>
      </w:r>
      <w:r w:rsidR="006943D4">
        <w:rPr>
          <w:rFonts w:cstheme="minorHAnsi"/>
          <w:i/>
          <w:iCs/>
        </w:rPr>
        <w:t xml:space="preserve">bankovní identity </w:t>
      </w:r>
      <w:r w:rsidR="006E0F03">
        <w:rPr>
          <w:rFonts w:cstheme="minorHAnsi"/>
          <w:i/>
          <w:iCs/>
        </w:rPr>
        <w:t>na státní správu</w:t>
      </w:r>
      <w:r w:rsidR="008F2B99">
        <w:rPr>
          <w:rFonts w:cstheme="minorHAnsi"/>
          <w:i/>
          <w:iCs/>
        </w:rPr>
        <w:t>.</w:t>
      </w:r>
      <w:r w:rsidR="006E0F03">
        <w:rPr>
          <w:rFonts w:cstheme="minorHAnsi"/>
          <w:i/>
          <w:iCs/>
        </w:rPr>
        <w:t xml:space="preserve"> </w:t>
      </w:r>
      <w:r w:rsidR="008F2B99">
        <w:rPr>
          <w:rFonts w:cstheme="minorHAnsi"/>
          <w:i/>
          <w:iCs/>
        </w:rPr>
        <w:t>T</w:t>
      </w:r>
      <w:r w:rsidR="006E0F03">
        <w:rPr>
          <w:rFonts w:cstheme="minorHAnsi"/>
          <w:i/>
          <w:iCs/>
        </w:rPr>
        <w:t>o se povedlo velmi dobře</w:t>
      </w:r>
      <w:r w:rsidR="00CA475C">
        <w:rPr>
          <w:rFonts w:cstheme="minorHAnsi"/>
          <w:i/>
          <w:iCs/>
        </w:rPr>
        <w:t>,</w:t>
      </w:r>
      <w:r w:rsidR="006E0F03">
        <w:rPr>
          <w:rFonts w:cstheme="minorHAnsi"/>
          <w:i/>
          <w:iCs/>
        </w:rPr>
        <w:t xml:space="preserve"> klienti </w:t>
      </w:r>
      <w:r w:rsidR="00CA475C">
        <w:rPr>
          <w:rFonts w:cstheme="minorHAnsi"/>
          <w:i/>
          <w:iCs/>
        </w:rPr>
        <w:t>službu</w:t>
      </w:r>
      <w:r w:rsidR="006E0F03">
        <w:rPr>
          <w:rFonts w:cstheme="minorHAnsi"/>
          <w:i/>
          <w:iCs/>
        </w:rPr>
        <w:t xml:space="preserve"> začali využívat</w:t>
      </w:r>
      <w:r w:rsidR="00CA475C">
        <w:rPr>
          <w:rFonts w:cstheme="minorHAnsi"/>
          <w:i/>
          <w:iCs/>
        </w:rPr>
        <w:t xml:space="preserve">, a </w:t>
      </w:r>
      <w:r w:rsidR="00554C50">
        <w:rPr>
          <w:rFonts w:cstheme="minorHAnsi"/>
          <w:i/>
          <w:iCs/>
        </w:rPr>
        <w:t>p</w:t>
      </w:r>
      <w:r w:rsidR="006E0F03">
        <w:rPr>
          <w:rFonts w:cstheme="minorHAnsi"/>
          <w:i/>
          <w:iCs/>
        </w:rPr>
        <w:t>roto jsme se nyní posunuli k soukrom</w:t>
      </w:r>
      <w:r w:rsidR="00BA450F">
        <w:rPr>
          <w:rFonts w:cstheme="minorHAnsi"/>
          <w:i/>
          <w:iCs/>
        </w:rPr>
        <w:t>ému</w:t>
      </w:r>
      <w:r w:rsidR="006E0F03">
        <w:rPr>
          <w:rFonts w:cstheme="minorHAnsi"/>
          <w:i/>
          <w:iCs/>
        </w:rPr>
        <w:t xml:space="preserve"> </w:t>
      </w:r>
      <w:r w:rsidR="00BA450F">
        <w:rPr>
          <w:rFonts w:cstheme="minorHAnsi"/>
          <w:i/>
          <w:iCs/>
        </w:rPr>
        <w:t>sektoru</w:t>
      </w:r>
      <w:r w:rsidR="006E0F03">
        <w:rPr>
          <w:rFonts w:cstheme="minorHAnsi"/>
          <w:i/>
          <w:iCs/>
        </w:rPr>
        <w:t>. I zde je naším cílem zjednodušit a zrychlit komunikaci našich klientů</w:t>
      </w:r>
      <w:r w:rsidR="00363496">
        <w:rPr>
          <w:rFonts w:cstheme="minorHAnsi"/>
          <w:i/>
          <w:iCs/>
        </w:rPr>
        <w:t xml:space="preserve"> </w:t>
      </w:r>
      <w:r w:rsidR="00E14286">
        <w:rPr>
          <w:rFonts w:cstheme="minorHAnsi"/>
          <w:i/>
          <w:iCs/>
        </w:rPr>
        <w:t xml:space="preserve">se </w:t>
      </w:r>
      <w:r w:rsidR="00BA450F">
        <w:rPr>
          <w:rFonts w:cstheme="minorHAnsi"/>
          <w:i/>
          <w:iCs/>
        </w:rPr>
        <w:t>společnostmi</w:t>
      </w:r>
      <w:r w:rsidR="00E14286">
        <w:rPr>
          <w:rFonts w:cstheme="minorHAnsi"/>
          <w:i/>
          <w:iCs/>
        </w:rPr>
        <w:t xml:space="preserve"> </w:t>
      </w:r>
      <w:r w:rsidR="00363496">
        <w:rPr>
          <w:rFonts w:cstheme="minorHAnsi"/>
          <w:i/>
          <w:iCs/>
        </w:rPr>
        <w:t xml:space="preserve">a na druhé straně firmám </w:t>
      </w:r>
      <w:r w:rsidR="00E14286">
        <w:rPr>
          <w:rFonts w:cstheme="minorHAnsi"/>
          <w:i/>
          <w:iCs/>
        </w:rPr>
        <w:t>odebrat</w:t>
      </w:r>
      <w:r w:rsidR="00363496">
        <w:rPr>
          <w:rFonts w:cstheme="minorHAnsi"/>
          <w:i/>
          <w:iCs/>
        </w:rPr>
        <w:t xml:space="preserve"> administrativ</w:t>
      </w:r>
      <w:r w:rsidR="00E14286">
        <w:rPr>
          <w:rFonts w:cstheme="minorHAnsi"/>
          <w:i/>
          <w:iCs/>
        </w:rPr>
        <w:t>u</w:t>
      </w:r>
      <w:r w:rsidR="00363496">
        <w:rPr>
          <w:rFonts w:cstheme="minorHAnsi"/>
          <w:i/>
          <w:iCs/>
        </w:rPr>
        <w:t xml:space="preserve"> spojen</w:t>
      </w:r>
      <w:r w:rsidR="00E14286">
        <w:rPr>
          <w:rFonts w:cstheme="minorHAnsi"/>
          <w:i/>
          <w:iCs/>
        </w:rPr>
        <w:t>ou</w:t>
      </w:r>
      <w:r w:rsidR="00363496">
        <w:rPr>
          <w:rFonts w:cstheme="minorHAnsi"/>
          <w:i/>
          <w:iCs/>
        </w:rPr>
        <w:t xml:space="preserve"> s</w:t>
      </w:r>
      <w:r w:rsidR="009B5401">
        <w:rPr>
          <w:rFonts w:cstheme="minorHAnsi"/>
          <w:i/>
          <w:iCs/>
        </w:rPr>
        <w:t xml:space="preserve"> jejich </w:t>
      </w:r>
      <w:r w:rsidR="00363496">
        <w:rPr>
          <w:rFonts w:cstheme="minorHAnsi"/>
          <w:i/>
          <w:iCs/>
        </w:rPr>
        <w:t>identifikací</w:t>
      </w:r>
      <w:r w:rsidR="006E0F03">
        <w:rPr>
          <w:rFonts w:cstheme="minorHAnsi"/>
          <w:i/>
          <w:iCs/>
        </w:rPr>
        <w:t>,“</w:t>
      </w:r>
      <w:r w:rsidR="006E0F03">
        <w:rPr>
          <w:rFonts w:cstheme="minorHAnsi"/>
        </w:rPr>
        <w:t xml:space="preserve"> </w:t>
      </w:r>
      <w:r w:rsidR="006E0F03">
        <w:t xml:space="preserve">uvádí </w:t>
      </w:r>
      <w:r w:rsidR="00EB1AA1">
        <w:t>Jitka Haubová</w:t>
      </w:r>
      <w:r w:rsidR="006E0F03">
        <w:t>,</w:t>
      </w:r>
      <w:r w:rsidR="006E0F03" w:rsidRPr="00B42F27">
        <w:t xml:space="preserve"> </w:t>
      </w:r>
      <w:r w:rsidR="00EB1AA1">
        <w:t>členka představenstva</w:t>
      </w:r>
      <w:r w:rsidR="006E0F03">
        <w:t> </w:t>
      </w:r>
      <w:r w:rsidR="006E0F03" w:rsidRPr="00467339">
        <w:t>K</w:t>
      </w:r>
      <w:r w:rsidR="00EB1AA1">
        <w:t>B</w:t>
      </w:r>
      <w:r w:rsidR="006E0F03">
        <w:t>.</w:t>
      </w:r>
    </w:p>
    <w:p w14:paraId="2AA83D0D" w14:textId="076F66FD" w:rsidR="00E50105" w:rsidRPr="00837863" w:rsidRDefault="008D1189" w:rsidP="008B4D9B">
      <w:pPr>
        <w:spacing w:before="200" w:after="0" w:line="260" w:lineRule="exact"/>
        <w:jc w:val="both"/>
      </w:pPr>
      <w:r w:rsidRPr="00837863">
        <w:t xml:space="preserve">Prvním odvětvím, se kterým mohou klienti Komerční banky </w:t>
      </w:r>
      <w:r w:rsidR="008745A9" w:rsidRPr="00837863">
        <w:t>řešit své záležitosti</w:t>
      </w:r>
      <w:r w:rsidRPr="00837863">
        <w:t xml:space="preserve"> skrze Bankovní identitu KB </w:t>
      </w:r>
      <w:r w:rsidR="008745A9" w:rsidRPr="00837863">
        <w:t>je energetika.</w:t>
      </w:r>
      <w:r w:rsidR="00E50105" w:rsidRPr="00837863">
        <w:rPr>
          <w:rFonts w:ascii="Arial" w:hAnsi="Arial" w:cs="Arial"/>
          <w:color w:val="575555"/>
          <w:sz w:val="29"/>
          <w:szCs w:val="29"/>
          <w:shd w:val="clear" w:color="auto" w:fill="FFFFFF"/>
        </w:rPr>
        <w:t xml:space="preserve"> </w:t>
      </w:r>
      <w:r w:rsidR="00E50105" w:rsidRPr="00837863">
        <w:rPr>
          <w:rFonts w:cstheme="minorHAnsi"/>
          <w:i/>
          <w:iCs/>
        </w:rPr>
        <w:t xml:space="preserve">„Zákazník chce své požadavky vyřešit co nejjednodušeji. Někdo dává přednost návštěvě pobočky, jiný raději zavolá na call centrum a třetí ocení perfektní online řešení. Nabídka široké palety digitalizovaných služeb je v současné době nutností a </w:t>
      </w:r>
      <w:r w:rsidR="00042558" w:rsidRPr="00837863">
        <w:rPr>
          <w:rFonts w:cstheme="minorHAnsi"/>
          <w:i/>
          <w:iCs/>
        </w:rPr>
        <w:t>bankovní identita</w:t>
      </w:r>
      <w:r w:rsidR="00E50105" w:rsidRPr="00837863">
        <w:rPr>
          <w:rFonts w:cstheme="minorHAnsi"/>
          <w:i/>
          <w:iCs/>
        </w:rPr>
        <w:t xml:space="preserve"> je projekt, který chceme rozhodně vyzkoušet. Jsme rádi, že </w:t>
      </w:r>
      <w:r w:rsidR="00A0427E" w:rsidRPr="00837863">
        <w:rPr>
          <w:rFonts w:cstheme="minorHAnsi"/>
          <w:i/>
          <w:iCs/>
        </w:rPr>
        <w:t>pilotní fázi rozjíždíme</w:t>
      </w:r>
      <w:r w:rsidR="00E50105" w:rsidRPr="00837863">
        <w:rPr>
          <w:rFonts w:cstheme="minorHAnsi"/>
          <w:i/>
          <w:iCs/>
        </w:rPr>
        <w:t xml:space="preserve"> po boku respektovaného partnera s velkým počtem klientů, jakým je Komerční Banka,“ </w:t>
      </w:r>
      <w:r w:rsidR="00E50105" w:rsidRPr="00837863">
        <w:rPr>
          <w:rFonts w:cstheme="minorHAnsi"/>
        </w:rPr>
        <w:t>říká generální ředitel společnosti ČEZ Prodej Tomáš Kadlec.</w:t>
      </w:r>
      <w:r w:rsidR="00E50105" w:rsidRPr="00837863">
        <w:rPr>
          <w:rFonts w:cstheme="minorHAnsi"/>
          <w:i/>
          <w:iCs/>
        </w:rPr>
        <w:t xml:space="preserve"> </w:t>
      </w:r>
    </w:p>
    <w:p w14:paraId="41E385CA" w14:textId="36B6A17E" w:rsidR="005934B6" w:rsidRDefault="00EE622B" w:rsidP="008B4D9B">
      <w:pPr>
        <w:spacing w:before="200" w:after="0" w:line="260" w:lineRule="exact"/>
        <w:jc w:val="both"/>
        <w:rPr>
          <w:iCs/>
        </w:rPr>
      </w:pPr>
      <w:bookmarkStart w:id="1" w:name="_Hlk83802954"/>
      <w:r w:rsidRPr="00837863">
        <w:rPr>
          <w:iCs/>
        </w:rPr>
        <w:t xml:space="preserve">Ta je jednou z prvních zapojených do bankovní identity a klienti Komerční banky </w:t>
      </w:r>
      <w:r w:rsidR="00C448DE" w:rsidRPr="00837863">
        <w:rPr>
          <w:iCs/>
        </w:rPr>
        <w:t xml:space="preserve">skrze </w:t>
      </w:r>
      <w:r w:rsidR="009D0C61" w:rsidRPr="00837863">
        <w:rPr>
          <w:iCs/>
        </w:rPr>
        <w:t>ni</w:t>
      </w:r>
      <w:r w:rsidR="00C448DE" w:rsidRPr="00837863">
        <w:rPr>
          <w:iCs/>
        </w:rPr>
        <w:t xml:space="preserve"> </w:t>
      </w:r>
      <w:r w:rsidR="00E50105" w:rsidRPr="00837863">
        <w:rPr>
          <w:iCs/>
        </w:rPr>
        <w:t>budou moci</w:t>
      </w:r>
      <w:r w:rsidR="00C448DE" w:rsidRPr="00837863">
        <w:rPr>
          <w:iCs/>
        </w:rPr>
        <w:t xml:space="preserve"> </w:t>
      </w:r>
      <w:r w:rsidR="00E50105" w:rsidRPr="00837863">
        <w:rPr>
          <w:iCs/>
        </w:rPr>
        <w:t xml:space="preserve">u ČEZ </w:t>
      </w:r>
      <w:r w:rsidR="00C448DE" w:rsidRPr="00837863">
        <w:rPr>
          <w:iCs/>
        </w:rPr>
        <w:t>aktualizovat své údaje, nastavit si elektronickou fakturaci nebo upravit číslo účtu pro vrácení přeplatku.</w:t>
      </w:r>
    </w:p>
    <w:bookmarkEnd w:id="1"/>
    <w:p w14:paraId="70B7AA82" w14:textId="116D1637" w:rsidR="008B4D9B" w:rsidRDefault="00230D5F" w:rsidP="008B4D9B">
      <w:pPr>
        <w:jc w:val="both"/>
      </w:pPr>
      <w:r>
        <w:br/>
      </w:r>
      <w:r w:rsidR="008B4D9B" w:rsidRPr="00837863">
        <w:t>Nabízené možnosti pozitivně hodnotí i společnost Bankovní identita, a</w:t>
      </w:r>
      <w:r w:rsidR="006843BB" w:rsidRPr="00837863">
        <w:t>.</w:t>
      </w:r>
      <w:r w:rsidR="008B4D9B" w:rsidRPr="00837863">
        <w:t xml:space="preserve">s., která službu BankID provozuje. </w:t>
      </w:r>
      <w:r w:rsidR="008B4D9B" w:rsidRPr="00837863">
        <w:rPr>
          <w:i/>
          <w:iCs/>
        </w:rPr>
        <w:t xml:space="preserve">„Mám radost, že klienti Komerční banky budou moci prostřednictvím BankID využívat služby firem a výrazně si tak zjednodušit život v digitálním světe, ať už to bude třeba při přihlášení ke službám firemních partnerů nebo pro podpis nové smlouvy díky elektronickému podpisu,“ </w:t>
      </w:r>
      <w:r w:rsidR="00EB1AA1" w:rsidRPr="00EB1AA1">
        <w:t>dodává</w:t>
      </w:r>
      <w:r w:rsidR="008B4D9B" w:rsidRPr="00EB1AA1">
        <w:t xml:space="preserve"> Jan</w:t>
      </w:r>
      <w:r w:rsidR="008B4D9B" w:rsidRPr="00837863">
        <w:t xml:space="preserve"> Blažek, člen představenstva.</w:t>
      </w:r>
    </w:p>
    <w:p w14:paraId="13A3BFCD" w14:textId="0AD56A23" w:rsidR="005934B6" w:rsidRDefault="00705D2B" w:rsidP="008B4D9B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Komerční banka spustila bankovní identitu pro své klienty </w:t>
      </w:r>
      <w:r w:rsidR="00BF457B">
        <w:rPr>
          <w:rFonts w:cstheme="minorHAnsi"/>
        </w:rPr>
        <w:t>19</w:t>
      </w:r>
      <w:r>
        <w:rPr>
          <w:rFonts w:cstheme="minorHAnsi"/>
        </w:rPr>
        <w:t xml:space="preserve">. </w:t>
      </w:r>
      <w:r w:rsidR="00B278EB">
        <w:rPr>
          <w:rFonts w:cstheme="minorHAnsi"/>
        </w:rPr>
        <w:t>b</w:t>
      </w:r>
      <w:r>
        <w:rPr>
          <w:rFonts w:cstheme="minorHAnsi"/>
        </w:rPr>
        <w:t xml:space="preserve">řezna. Od té doby se k ní přihlásilo </w:t>
      </w:r>
      <w:r w:rsidR="00BF457B">
        <w:rPr>
          <w:rFonts w:cstheme="minorHAnsi"/>
        </w:rPr>
        <w:t>téměř 40 tisíc jejích</w:t>
      </w:r>
      <w:r>
        <w:rPr>
          <w:rFonts w:cstheme="minorHAnsi"/>
        </w:rPr>
        <w:t xml:space="preserve"> klientů</w:t>
      </w:r>
      <w:r w:rsidR="00BF457B">
        <w:rPr>
          <w:rFonts w:cstheme="minorHAnsi"/>
        </w:rPr>
        <w:t xml:space="preserve">, kteří realizovali na 130 tisíc </w:t>
      </w:r>
      <w:r w:rsidR="00C06F09">
        <w:rPr>
          <w:rFonts w:cstheme="minorHAnsi"/>
        </w:rPr>
        <w:t>operací</w:t>
      </w:r>
      <w:r w:rsidR="0039669C">
        <w:rPr>
          <w:rFonts w:cstheme="minorHAnsi"/>
        </w:rPr>
        <w:t>.</w:t>
      </w:r>
      <w:r w:rsidR="00E502C7">
        <w:rPr>
          <w:rFonts w:cstheme="minorHAnsi"/>
        </w:rPr>
        <w:t xml:space="preserve"> </w:t>
      </w:r>
      <w:r w:rsidR="00E0372F" w:rsidRPr="00E0372F">
        <w:rPr>
          <w:rFonts w:cstheme="minorHAnsi"/>
        </w:rPr>
        <w:t>Přes Bankovní identitu mohou klienti Komerční banky využívat nejen Daňový portál Finanční správy, ale i eportál ČSSZ a Portál občana se všemi jeho službami. Mezi nejčastější žádosti v Portálu občana patří například bodové hodnocení řidiče, rejstřík trestů, živnostenský rejstřík či žádost o využití údajů z Registru obyvatel.</w:t>
      </w:r>
      <w:r w:rsidR="002E767B">
        <w:rPr>
          <w:rFonts w:cstheme="minorHAnsi"/>
        </w:rPr>
        <w:t xml:space="preserve"> </w:t>
      </w:r>
    </w:p>
    <w:p w14:paraId="7E42805B" w14:textId="77777777" w:rsidR="009A05B5" w:rsidRPr="00650A90" w:rsidRDefault="009A05B5" w:rsidP="009A05B5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58432116" w14:textId="77777777" w:rsidR="009A05B5" w:rsidRPr="00650A90" w:rsidRDefault="009A05B5" w:rsidP="009A05B5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225936EA" w14:textId="77777777" w:rsidR="009A05B5" w:rsidRPr="00650A90" w:rsidRDefault="009A05B5" w:rsidP="009A05B5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>
        <w:rPr>
          <w:rFonts w:cstheme="minorHAnsi"/>
        </w:rPr>
        <w:t>il</w:t>
      </w:r>
      <w:r w:rsidRPr="00650A90">
        <w:rPr>
          <w:rFonts w:cstheme="minorHAnsi"/>
        </w:rPr>
        <w:t>.: +420</w:t>
      </w:r>
      <w:r>
        <w:rPr>
          <w:rFonts w:cstheme="minorHAnsi"/>
        </w:rPr>
        <w:t> 725 420 107</w:t>
      </w:r>
    </w:p>
    <w:p w14:paraId="0596FE32" w14:textId="482C76A6" w:rsidR="00506E77" w:rsidRPr="00506E77" w:rsidRDefault="00055E47" w:rsidP="00ED33C7">
      <w:pPr>
        <w:spacing w:after="0" w:line="260" w:lineRule="exact"/>
      </w:pPr>
      <w:hyperlink r:id="rId6" w:history="1">
        <w:r w:rsidR="009A05B5" w:rsidRPr="00C50622">
          <w:rPr>
            <w:rStyle w:val="Hypertextovodkaz"/>
            <w:rFonts w:cstheme="minorHAnsi"/>
          </w:rPr>
          <w:t>pavel_zubek@kb.cz</w:t>
        </w:r>
      </w:hyperlink>
    </w:p>
    <w:sectPr w:rsidR="00506E77" w:rsidRPr="00506E77" w:rsidSect="005F4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C813" w14:textId="77777777" w:rsidR="00DD2A54" w:rsidRDefault="00DD2A54" w:rsidP="00A84CE4">
      <w:pPr>
        <w:spacing w:after="0" w:line="240" w:lineRule="auto"/>
      </w:pPr>
      <w:r>
        <w:separator/>
      </w:r>
    </w:p>
  </w:endnote>
  <w:endnote w:type="continuationSeparator" w:id="0">
    <w:p w14:paraId="24FF453C" w14:textId="77777777" w:rsidR="00DD2A54" w:rsidRDefault="00DD2A54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7430" w14:textId="77777777" w:rsidR="00E50105" w:rsidRDefault="00E50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A41832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26AA" w14:textId="77777777" w:rsidR="00E50105" w:rsidRDefault="00E50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A5349" w14:textId="77777777" w:rsidR="00DD2A54" w:rsidRDefault="00DD2A54" w:rsidP="00A84CE4">
      <w:pPr>
        <w:spacing w:after="0" w:line="240" w:lineRule="auto"/>
      </w:pPr>
      <w:r>
        <w:separator/>
      </w:r>
    </w:p>
  </w:footnote>
  <w:footnote w:type="continuationSeparator" w:id="0">
    <w:p w14:paraId="45442D36" w14:textId="77777777" w:rsidR="00DD2A54" w:rsidRDefault="00DD2A54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571A" w14:textId="77777777" w:rsidR="00E50105" w:rsidRDefault="00E501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0706" w14:textId="77777777" w:rsidR="00E50105" w:rsidRDefault="00E501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27D0F"/>
    <w:rsid w:val="00042558"/>
    <w:rsid w:val="00055E47"/>
    <w:rsid w:val="0013281C"/>
    <w:rsid w:val="00152758"/>
    <w:rsid w:val="001A13F1"/>
    <w:rsid w:val="00222D3C"/>
    <w:rsid w:val="00230D5F"/>
    <w:rsid w:val="00261204"/>
    <w:rsid w:val="00281B17"/>
    <w:rsid w:val="00283C19"/>
    <w:rsid w:val="0029291F"/>
    <w:rsid w:val="002C7F4C"/>
    <w:rsid w:val="002D3EBA"/>
    <w:rsid w:val="002E767B"/>
    <w:rsid w:val="00304528"/>
    <w:rsid w:val="0032104C"/>
    <w:rsid w:val="00363496"/>
    <w:rsid w:val="0039669C"/>
    <w:rsid w:val="003B2F2C"/>
    <w:rsid w:val="00422452"/>
    <w:rsid w:val="00427039"/>
    <w:rsid w:val="00464800"/>
    <w:rsid w:val="0049547B"/>
    <w:rsid w:val="004E520C"/>
    <w:rsid w:val="00506E77"/>
    <w:rsid w:val="00527BAC"/>
    <w:rsid w:val="00535A43"/>
    <w:rsid w:val="00554C50"/>
    <w:rsid w:val="005934B6"/>
    <w:rsid w:val="005A246C"/>
    <w:rsid w:val="005E2149"/>
    <w:rsid w:val="005F4AE0"/>
    <w:rsid w:val="00647BD6"/>
    <w:rsid w:val="006843BB"/>
    <w:rsid w:val="006943D4"/>
    <w:rsid w:val="006E0F03"/>
    <w:rsid w:val="00705D2B"/>
    <w:rsid w:val="00766C5E"/>
    <w:rsid w:val="007D1757"/>
    <w:rsid w:val="00825FFC"/>
    <w:rsid w:val="00837863"/>
    <w:rsid w:val="008745A9"/>
    <w:rsid w:val="00881A4F"/>
    <w:rsid w:val="00895A4F"/>
    <w:rsid w:val="008B4D9B"/>
    <w:rsid w:val="008D1189"/>
    <w:rsid w:val="008F2B99"/>
    <w:rsid w:val="00934122"/>
    <w:rsid w:val="009879D8"/>
    <w:rsid w:val="00994A2A"/>
    <w:rsid w:val="009A05B5"/>
    <w:rsid w:val="009A0FC7"/>
    <w:rsid w:val="009B5401"/>
    <w:rsid w:val="009D0C61"/>
    <w:rsid w:val="00A03313"/>
    <w:rsid w:val="00A0427E"/>
    <w:rsid w:val="00A32802"/>
    <w:rsid w:val="00A415B2"/>
    <w:rsid w:val="00A53C4A"/>
    <w:rsid w:val="00A84CE4"/>
    <w:rsid w:val="00A90ECB"/>
    <w:rsid w:val="00AE3F5C"/>
    <w:rsid w:val="00B278EB"/>
    <w:rsid w:val="00B745BD"/>
    <w:rsid w:val="00BA450F"/>
    <w:rsid w:val="00BC1B57"/>
    <w:rsid w:val="00BF457B"/>
    <w:rsid w:val="00C06F09"/>
    <w:rsid w:val="00C07CA4"/>
    <w:rsid w:val="00C316F8"/>
    <w:rsid w:val="00C448DE"/>
    <w:rsid w:val="00C67266"/>
    <w:rsid w:val="00CA475C"/>
    <w:rsid w:val="00D350A0"/>
    <w:rsid w:val="00D55613"/>
    <w:rsid w:val="00D763CE"/>
    <w:rsid w:val="00D8486D"/>
    <w:rsid w:val="00D961DD"/>
    <w:rsid w:val="00DD2A54"/>
    <w:rsid w:val="00E0372F"/>
    <w:rsid w:val="00E14286"/>
    <w:rsid w:val="00E273DF"/>
    <w:rsid w:val="00E33A39"/>
    <w:rsid w:val="00E50105"/>
    <w:rsid w:val="00E502C7"/>
    <w:rsid w:val="00E7672E"/>
    <w:rsid w:val="00E83835"/>
    <w:rsid w:val="00EB1AA1"/>
    <w:rsid w:val="00EC5E4D"/>
    <w:rsid w:val="00ED33C7"/>
    <w:rsid w:val="00EE622B"/>
    <w:rsid w:val="00F14CFE"/>
    <w:rsid w:val="00F46646"/>
    <w:rsid w:val="00F473F2"/>
    <w:rsid w:val="00F52694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527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7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7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7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75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758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50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5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26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12</cp:revision>
  <dcterms:created xsi:type="dcterms:W3CDTF">2021-08-23T12:19:00Z</dcterms:created>
  <dcterms:modified xsi:type="dcterms:W3CDTF">2021-09-29T08:32:00Z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2021-06-25T14:29:59Z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cbf59491-9a12-45a4-85a3-3394933642aa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  <property fmtid="{D5CDD505-2E9C-101B-9397-08002B2CF9AE}" pid="12" name="MSIP_Label_076d9757-80ae-4c87-b4d7-9ffa7a0710d0_Enabled">
    <vt:lpwstr>true</vt:lpwstr>
  </property>
  <property fmtid="{D5CDD505-2E9C-101B-9397-08002B2CF9AE}" pid="13" name="MSIP_Label_076d9757-80ae-4c87-b4d7-9ffa7a0710d0_SetDate">
    <vt:lpwstr>2021-09-29T08:32:52Z</vt:lpwstr>
  </property>
  <property fmtid="{D5CDD505-2E9C-101B-9397-08002B2CF9AE}" pid="14" name="MSIP_Label_076d9757-80ae-4c87-b4d7-9ffa7a0710d0_Method">
    <vt:lpwstr>Standard</vt:lpwstr>
  </property>
  <property fmtid="{D5CDD505-2E9C-101B-9397-08002B2CF9AE}" pid="15" name="MSIP_Label_076d9757-80ae-4c87-b4d7-9ffa7a0710d0_Name">
    <vt:lpwstr>C1 - Internal</vt:lpwstr>
  </property>
  <property fmtid="{D5CDD505-2E9C-101B-9397-08002B2CF9AE}" pid="16" name="MSIP_Label_076d9757-80ae-4c87-b4d7-9ffa7a0710d0_SiteId">
    <vt:lpwstr>c79e7c80-cff5-4503-b468-3702cea89272</vt:lpwstr>
  </property>
  <property fmtid="{D5CDD505-2E9C-101B-9397-08002B2CF9AE}" pid="17" name="MSIP_Label_076d9757-80ae-4c87-b4d7-9ffa7a0710d0_ActionId">
    <vt:lpwstr>2850ac27-949d-4642-aba0-50dc06ffc86d</vt:lpwstr>
  </property>
  <property fmtid="{D5CDD505-2E9C-101B-9397-08002B2CF9AE}" pid="18" name="MSIP_Label_076d9757-80ae-4c87-b4d7-9ffa7a0710d0_ContentBits">
    <vt:lpwstr>0</vt:lpwstr>
  </property>
  <property fmtid="{D5CDD505-2E9C-101B-9397-08002B2CF9AE}" pid="19" name="Kod_Duvernosti">
    <vt:lpwstr>KB_C1_INTERNAL_992521</vt:lpwstr>
  </property>
</Properties>
</file>