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Tlač</w:t>
      </w:r>
      <w:r w:rsidR="0069662F">
        <w:rPr>
          <w:rFonts w:ascii="Arial" w:eastAsia="Arial" w:hAnsi="Arial" w:cs="Arial"/>
          <w:sz w:val="22"/>
          <w:szCs w:val="22"/>
        </w:rPr>
        <w:t xml:space="preserve">ová správa </w:t>
      </w:r>
      <w:r w:rsidR="0069662F">
        <w:rPr>
          <w:rFonts w:ascii="Arial" w:eastAsia="Arial" w:hAnsi="Arial" w:cs="Arial"/>
          <w:sz w:val="22"/>
          <w:szCs w:val="22"/>
        </w:rPr>
        <w:tab/>
        <w:t xml:space="preserve">   V Bratislave, 11</w:t>
      </w:r>
      <w:r w:rsidR="00766EB9" w:rsidRPr="00A82C5C">
        <w:rPr>
          <w:rFonts w:ascii="Arial" w:eastAsia="Arial" w:hAnsi="Arial" w:cs="Arial"/>
          <w:sz w:val="22"/>
          <w:szCs w:val="22"/>
        </w:rPr>
        <w:t>.</w:t>
      </w:r>
      <w:r w:rsidR="0069662F">
        <w:rPr>
          <w:rFonts w:ascii="Arial" w:eastAsia="Arial" w:hAnsi="Arial" w:cs="Arial"/>
          <w:sz w:val="22"/>
          <w:szCs w:val="22"/>
        </w:rPr>
        <w:t xml:space="preserve"> 3</w:t>
      </w:r>
      <w:r w:rsidR="00766EB9" w:rsidRPr="00A82C5C">
        <w:rPr>
          <w:rFonts w:ascii="Arial" w:eastAsia="Arial" w:hAnsi="Arial" w:cs="Arial"/>
          <w:sz w:val="22"/>
          <w:szCs w:val="22"/>
        </w:rPr>
        <w:t>.</w:t>
      </w:r>
      <w:r w:rsidR="006B7F63">
        <w:rPr>
          <w:rFonts w:ascii="Arial" w:eastAsia="Arial" w:hAnsi="Arial" w:cs="Arial"/>
          <w:sz w:val="22"/>
          <w:szCs w:val="22"/>
        </w:rPr>
        <w:t xml:space="preserve"> </w:t>
      </w:r>
      <w:r>
        <w:rPr>
          <w:rFonts w:ascii="Arial" w:eastAsia="Arial" w:hAnsi="Arial" w:cs="Arial"/>
          <w:sz w:val="22"/>
          <w:szCs w:val="22"/>
        </w:rPr>
        <w:t>2020</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69662F" w:rsidP="006B7F63">
      <w:pPr>
        <w:pStyle w:val="Normal1"/>
        <w:spacing w:line="360" w:lineRule="auto"/>
        <w:rPr>
          <w:rFonts w:ascii="Arial" w:eastAsia="Arial" w:hAnsi="Arial" w:cs="Arial"/>
          <w:b/>
          <w:color w:val="000000"/>
          <w:sz w:val="28"/>
          <w:szCs w:val="22"/>
        </w:rPr>
      </w:pPr>
      <w:r w:rsidRPr="0069662F">
        <w:rPr>
          <w:rFonts w:ascii="Arial" w:eastAsia="Arial" w:hAnsi="Arial" w:cs="Arial"/>
          <w:b/>
          <w:color w:val="000000"/>
          <w:sz w:val="28"/>
          <w:szCs w:val="22"/>
        </w:rPr>
        <w:t xml:space="preserve">DACHSER otvára pobočku v argentínskom vinárskom regióne </w:t>
      </w:r>
      <w:proofErr w:type="spellStart"/>
      <w:r w:rsidRPr="0069662F">
        <w:rPr>
          <w:rFonts w:ascii="Arial" w:eastAsia="Arial" w:hAnsi="Arial" w:cs="Arial"/>
          <w:b/>
          <w:color w:val="000000"/>
          <w:sz w:val="28"/>
          <w:szCs w:val="22"/>
        </w:rPr>
        <w:t>Mendoza</w:t>
      </w:r>
      <w:proofErr w:type="spellEnd"/>
    </w:p>
    <w:p w:rsidR="0069662F" w:rsidRPr="006B7F63" w:rsidRDefault="0069662F" w:rsidP="006B7F63">
      <w:pPr>
        <w:pStyle w:val="Normal1"/>
        <w:spacing w:line="360" w:lineRule="auto"/>
        <w:rPr>
          <w:rFonts w:ascii="Arial" w:eastAsia="Arial" w:hAnsi="Arial" w:cs="Arial"/>
          <w:b/>
          <w:color w:val="000000"/>
          <w:szCs w:val="22"/>
          <w:u w:val="single"/>
        </w:rPr>
      </w:pPr>
    </w:p>
    <w:p w:rsidR="006B7F63" w:rsidRDefault="0069662F" w:rsidP="0069662F">
      <w:pPr>
        <w:pStyle w:val="Normln1"/>
        <w:spacing w:after="0" w:line="360" w:lineRule="auto"/>
        <w:jc w:val="both"/>
        <w:rPr>
          <w:rFonts w:ascii="Arial" w:eastAsia="Arial" w:hAnsi="Arial" w:cs="Arial"/>
          <w:b/>
          <w:color w:val="333333"/>
          <w:sz w:val="24"/>
          <w:lang w:val="sk-SK"/>
        </w:rPr>
      </w:pPr>
      <w:r w:rsidRPr="0069662F">
        <w:rPr>
          <w:rFonts w:ascii="Arial" w:eastAsia="Arial" w:hAnsi="Arial" w:cs="Arial"/>
          <w:b/>
          <w:color w:val="333333"/>
          <w:sz w:val="24"/>
          <w:lang w:val="sk-SK"/>
        </w:rPr>
        <w:t xml:space="preserve">DACHSER znovu rozširuje svoje pôsobenie v Južnej Amerike, a to vďaka novej pobočke v argentínskom vinárskom regióne </w:t>
      </w:r>
      <w:proofErr w:type="spellStart"/>
      <w:r w:rsidRPr="0069662F">
        <w:rPr>
          <w:rFonts w:ascii="Arial" w:eastAsia="Arial" w:hAnsi="Arial" w:cs="Arial"/>
          <w:b/>
          <w:color w:val="333333"/>
          <w:sz w:val="24"/>
          <w:lang w:val="sk-SK"/>
        </w:rPr>
        <w:t>Mendoza</w:t>
      </w:r>
      <w:proofErr w:type="spellEnd"/>
      <w:r w:rsidRPr="0069662F">
        <w:rPr>
          <w:rFonts w:ascii="Arial" w:eastAsia="Arial" w:hAnsi="Arial" w:cs="Arial"/>
          <w:b/>
          <w:color w:val="333333"/>
          <w:sz w:val="24"/>
          <w:lang w:val="sk-SK"/>
        </w:rPr>
        <w:t>. Nová lokalita približuje DACHSER jeho zákazníkom v regióne a zároveň podporuje možnosti dodávateľského reťazca, tak aby víno putovalo “z vinice priamo do regálu”.</w:t>
      </w:r>
    </w:p>
    <w:p w:rsidR="0069662F" w:rsidRDefault="0069662F" w:rsidP="0069662F">
      <w:pPr>
        <w:pStyle w:val="Normln1"/>
        <w:spacing w:after="0" w:line="360" w:lineRule="auto"/>
        <w:jc w:val="both"/>
        <w:rPr>
          <w:rFonts w:ascii="Arial" w:eastAsia="Arial" w:hAnsi="Arial" w:cs="Arial"/>
          <w:b/>
          <w:color w:val="333333"/>
          <w:sz w:val="24"/>
          <w:lang w:val="sk-SK"/>
        </w:rPr>
      </w:pPr>
    </w:p>
    <w:p w:rsidR="0069662F" w:rsidRDefault="0069662F" w:rsidP="0069662F">
      <w:pPr>
        <w:pStyle w:val="Normln1"/>
        <w:spacing w:after="0" w:line="360" w:lineRule="auto"/>
        <w:jc w:val="both"/>
        <w:rPr>
          <w:rFonts w:ascii="Arial" w:eastAsia="Arial" w:hAnsi="Arial" w:cs="Arial"/>
          <w:i/>
          <w:color w:val="333333"/>
          <w:sz w:val="24"/>
          <w:lang w:val="sk-SK"/>
        </w:rPr>
      </w:pPr>
      <w:r w:rsidRPr="0069662F">
        <w:rPr>
          <w:rFonts w:ascii="Arial" w:eastAsia="Arial" w:hAnsi="Arial" w:cs="Arial"/>
          <w:i/>
          <w:color w:val="333333"/>
          <w:sz w:val="24"/>
          <w:lang w:val="sk-SK"/>
        </w:rPr>
        <w:t xml:space="preserve">“Vzhľadom na to, že </w:t>
      </w:r>
      <w:proofErr w:type="spellStart"/>
      <w:r w:rsidRPr="0069662F">
        <w:rPr>
          <w:rFonts w:ascii="Arial" w:eastAsia="Arial" w:hAnsi="Arial" w:cs="Arial"/>
          <w:i/>
          <w:color w:val="333333"/>
          <w:sz w:val="24"/>
          <w:lang w:val="sk-SK"/>
        </w:rPr>
        <w:t>Mendoza</w:t>
      </w:r>
      <w:proofErr w:type="spellEnd"/>
      <w:r w:rsidRPr="0069662F">
        <w:rPr>
          <w:rFonts w:ascii="Arial" w:eastAsia="Arial" w:hAnsi="Arial" w:cs="Arial"/>
          <w:i/>
          <w:color w:val="333333"/>
          <w:sz w:val="24"/>
          <w:lang w:val="sk-SK"/>
        </w:rPr>
        <w:t xml:space="preserve"> je najväčšia vinárska oblasť v Latinskej Amerike, považovali sme, s ohľadom na úroveň našich skúseností, ale aj na výzvy a príležitosti spojené s prepravou vína, vybudovanie pobočky v tomto regióne za ďalší logický krok pre rozvoj </w:t>
      </w:r>
      <w:proofErr w:type="spellStart"/>
      <w:r w:rsidRPr="0069662F">
        <w:rPr>
          <w:rFonts w:ascii="Arial" w:eastAsia="Arial" w:hAnsi="Arial" w:cs="Arial"/>
          <w:i/>
          <w:color w:val="333333"/>
          <w:sz w:val="24"/>
          <w:lang w:val="sk-SK"/>
        </w:rPr>
        <w:t>DACHSERu</w:t>
      </w:r>
      <w:proofErr w:type="spellEnd"/>
      <w:r w:rsidRPr="0069662F">
        <w:rPr>
          <w:rFonts w:ascii="Arial" w:eastAsia="Arial" w:hAnsi="Arial" w:cs="Arial"/>
          <w:i/>
          <w:color w:val="333333"/>
          <w:sz w:val="24"/>
          <w:lang w:val="sk-SK"/>
        </w:rPr>
        <w:t>,”</w:t>
      </w:r>
      <w:r w:rsidRPr="0069662F">
        <w:rPr>
          <w:rFonts w:ascii="Arial" w:eastAsia="Arial" w:hAnsi="Arial" w:cs="Arial"/>
          <w:color w:val="333333"/>
          <w:sz w:val="24"/>
          <w:lang w:val="sk-SK"/>
        </w:rPr>
        <w:t xml:space="preserve"> hovorí </w:t>
      </w:r>
      <w:proofErr w:type="spellStart"/>
      <w:r w:rsidRPr="0069662F">
        <w:rPr>
          <w:rFonts w:ascii="Arial" w:eastAsia="Arial" w:hAnsi="Arial" w:cs="Arial"/>
          <w:color w:val="333333"/>
          <w:sz w:val="24"/>
          <w:lang w:val="sk-SK"/>
        </w:rPr>
        <w:t>Guida</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Gries</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Managing</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Director</w:t>
      </w:r>
      <w:proofErr w:type="spellEnd"/>
      <w:r w:rsidRPr="0069662F">
        <w:rPr>
          <w:rFonts w:ascii="Arial" w:eastAsia="Arial" w:hAnsi="Arial" w:cs="Arial"/>
          <w:color w:val="333333"/>
          <w:sz w:val="24"/>
          <w:lang w:val="sk-SK"/>
        </w:rPr>
        <w:t xml:space="preserve">, DACHSER Air &amp; </w:t>
      </w:r>
      <w:proofErr w:type="spellStart"/>
      <w:r w:rsidRPr="0069662F">
        <w:rPr>
          <w:rFonts w:ascii="Arial" w:eastAsia="Arial" w:hAnsi="Arial" w:cs="Arial"/>
          <w:color w:val="333333"/>
          <w:sz w:val="24"/>
          <w:lang w:val="sk-SK"/>
        </w:rPr>
        <w:t>Sea</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Logistics</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Americas</w:t>
      </w:r>
      <w:proofErr w:type="spellEnd"/>
      <w:r w:rsidRPr="0069662F">
        <w:rPr>
          <w:rFonts w:ascii="Arial" w:eastAsia="Arial" w:hAnsi="Arial" w:cs="Arial"/>
          <w:color w:val="333333"/>
          <w:sz w:val="24"/>
          <w:lang w:val="sk-SK"/>
        </w:rPr>
        <w:t xml:space="preserve">. </w:t>
      </w:r>
      <w:r w:rsidRPr="0069662F">
        <w:rPr>
          <w:rFonts w:ascii="Arial" w:eastAsia="Arial" w:hAnsi="Arial" w:cs="Arial"/>
          <w:i/>
          <w:color w:val="333333"/>
          <w:sz w:val="24"/>
          <w:lang w:val="sk-SK"/>
        </w:rPr>
        <w:t>“S výhodou, akou je špecializovaný tím logistických expertov v blízkosti vinárstva, dokáže DACHSER zabezpečiť správnu a efektívnu prepravu ta</w:t>
      </w:r>
      <w:r>
        <w:rPr>
          <w:rFonts w:ascii="Arial" w:eastAsia="Arial" w:hAnsi="Arial" w:cs="Arial"/>
          <w:i/>
          <w:color w:val="333333"/>
          <w:sz w:val="24"/>
          <w:lang w:val="sk-SK"/>
        </w:rPr>
        <w:t>kýchto chúlostivých produktov.”</w:t>
      </w:r>
    </w:p>
    <w:p w:rsidR="0069662F" w:rsidRPr="0069662F" w:rsidRDefault="0069662F" w:rsidP="0069662F">
      <w:pPr>
        <w:pStyle w:val="Normln1"/>
        <w:spacing w:after="0" w:line="360" w:lineRule="auto"/>
        <w:jc w:val="both"/>
        <w:rPr>
          <w:rFonts w:ascii="Arial" w:eastAsia="Arial" w:hAnsi="Arial" w:cs="Arial"/>
          <w:i/>
          <w:color w:val="333333"/>
          <w:sz w:val="24"/>
          <w:lang w:val="sk-SK"/>
        </w:rPr>
      </w:pPr>
    </w:p>
    <w:p w:rsidR="0069662F" w:rsidRPr="0069662F" w:rsidRDefault="0069662F" w:rsidP="0069662F">
      <w:pPr>
        <w:pStyle w:val="Normln1"/>
        <w:spacing w:after="0" w:line="360" w:lineRule="auto"/>
        <w:jc w:val="both"/>
        <w:rPr>
          <w:rFonts w:ascii="Arial" w:eastAsia="Arial" w:hAnsi="Arial" w:cs="Arial"/>
          <w:color w:val="333333"/>
          <w:sz w:val="24"/>
          <w:lang w:val="sk-SK"/>
        </w:rPr>
      </w:pPr>
      <w:r w:rsidRPr="0069662F">
        <w:rPr>
          <w:rFonts w:ascii="Arial" w:eastAsia="Arial" w:hAnsi="Arial" w:cs="Arial"/>
          <w:color w:val="333333"/>
          <w:sz w:val="24"/>
          <w:lang w:val="sk-SK"/>
        </w:rPr>
        <w:t xml:space="preserve">Pobočka spoločnosti DACHSER v </w:t>
      </w:r>
      <w:proofErr w:type="spellStart"/>
      <w:r w:rsidRPr="0069662F">
        <w:rPr>
          <w:rFonts w:ascii="Arial" w:eastAsia="Arial" w:hAnsi="Arial" w:cs="Arial"/>
          <w:color w:val="333333"/>
          <w:sz w:val="24"/>
          <w:lang w:val="sk-SK"/>
        </w:rPr>
        <w:t>Mendoze</w:t>
      </w:r>
      <w:proofErr w:type="spellEnd"/>
      <w:r w:rsidRPr="0069662F">
        <w:rPr>
          <w:rFonts w:ascii="Arial" w:eastAsia="Arial" w:hAnsi="Arial" w:cs="Arial"/>
          <w:color w:val="333333"/>
          <w:sz w:val="24"/>
          <w:lang w:val="sk-SK"/>
        </w:rPr>
        <w:t xml:space="preserve"> bude schopná lokálne riešiť rastúci dopyt po prvotriednom argentínskom víne z hľadiska súdržného dodávateľského reťazca.</w:t>
      </w:r>
    </w:p>
    <w:p w:rsidR="0069662F" w:rsidRPr="0069662F" w:rsidRDefault="0069662F" w:rsidP="0069662F">
      <w:pPr>
        <w:pStyle w:val="Normln1"/>
        <w:spacing w:after="0" w:line="360" w:lineRule="auto"/>
        <w:jc w:val="both"/>
        <w:rPr>
          <w:rFonts w:ascii="Arial" w:eastAsia="Arial" w:hAnsi="Arial" w:cs="Arial"/>
          <w:color w:val="333333"/>
          <w:sz w:val="24"/>
          <w:lang w:val="sk-SK"/>
        </w:rPr>
      </w:pPr>
    </w:p>
    <w:p w:rsidR="0069662F" w:rsidRPr="0069662F" w:rsidRDefault="0069662F" w:rsidP="0069662F">
      <w:pPr>
        <w:pStyle w:val="Normln1"/>
        <w:spacing w:after="0" w:line="360" w:lineRule="auto"/>
        <w:jc w:val="both"/>
        <w:rPr>
          <w:rFonts w:ascii="Arial" w:eastAsia="Arial" w:hAnsi="Arial" w:cs="Arial"/>
          <w:color w:val="333333"/>
          <w:sz w:val="24"/>
          <w:lang w:val="sk-SK"/>
        </w:rPr>
      </w:pPr>
      <w:r w:rsidRPr="0069662F">
        <w:rPr>
          <w:rFonts w:ascii="Arial" w:eastAsia="Arial" w:hAnsi="Arial" w:cs="Arial"/>
          <w:color w:val="333333"/>
          <w:sz w:val="24"/>
          <w:lang w:val="sk-SK"/>
        </w:rPr>
        <w:t xml:space="preserve">Či sa kontajner pošle prostredníctvom námornej nákladnej prepravy (FLC alebo LCL) alebo medzinárodnou leteckou prepravou samotní dodávatelia vína budú môcť dohliadať na túto prepravu. Logistickí experti, ako je DACHSER, sa pritom budú starať o každý detail, takže vinárske produkty sa dostanú do svojej cieľovej destinácie v najlepšej možnej kvalite. A to aj vďaka rozsiahlej celosvetovej prepravnej a skladovacej sieti, ktorá zahŕňa nielen služby preclenia a daňových povinností, ale aj </w:t>
      </w:r>
      <w:r w:rsidRPr="0069662F">
        <w:rPr>
          <w:rFonts w:ascii="Arial" w:eastAsia="Arial" w:hAnsi="Arial" w:cs="Arial"/>
          <w:color w:val="333333"/>
          <w:sz w:val="24"/>
          <w:lang w:val="sk-SK"/>
        </w:rPr>
        <w:lastRenderedPageBreak/>
        <w:t xml:space="preserve">služby v mieste predaja a logistiku reklamných materiálov  , ktoré ponúka </w:t>
      </w:r>
      <w:proofErr w:type="spellStart"/>
      <w:r w:rsidRPr="0069662F">
        <w:rPr>
          <w:rFonts w:ascii="Arial" w:eastAsia="Arial" w:hAnsi="Arial" w:cs="Arial"/>
          <w:color w:val="333333"/>
          <w:sz w:val="24"/>
          <w:lang w:val="sk-SK"/>
        </w:rPr>
        <w:t>Food</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Logistics</w:t>
      </w:r>
      <w:proofErr w:type="spellEnd"/>
      <w:r w:rsidRPr="0069662F">
        <w:rPr>
          <w:rFonts w:ascii="Arial" w:eastAsia="Arial" w:hAnsi="Arial" w:cs="Arial"/>
          <w:color w:val="333333"/>
          <w:sz w:val="24"/>
          <w:lang w:val="sk-SK"/>
        </w:rPr>
        <w:t xml:space="preserve"> Business </w:t>
      </w:r>
      <w:proofErr w:type="spellStart"/>
      <w:r w:rsidRPr="0069662F">
        <w:rPr>
          <w:rFonts w:ascii="Arial" w:eastAsia="Arial" w:hAnsi="Arial" w:cs="Arial"/>
          <w:color w:val="333333"/>
          <w:sz w:val="24"/>
          <w:lang w:val="sk-SK"/>
        </w:rPr>
        <w:t>Unit</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DACHSERu</w:t>
      </w:r>
      <w:proofErr w:type="spellEnd"/>
      <w:r w:rsidRPr="0069662F">
        <w:rPr>
          <w:rFonts w:ascii="Arial" w:eastAsia="Arial" w:hAnsi="Arial" w:cs="Arial"/>
          <w:color w:val="333333"/>
          <w:sz w:val="24"/>
          <w:lang w:val="sk-SK"/>
        </w:rPr>
        <w:t xml:space="preserve"> v Európe.</w:t>
      </w:r>
    </w:p>
    <w:p w:rsidR="0069662F" w:rsidRPr="0069662F" w:rsidRDefault="0069662F" w:rsidP="0069662F">
      <w:pPr>
        <w:pStyle w:val="Normln1"/>
        <w:spacing w:after="0" w:line="360" w:lineRule="auto"/>
        <w:jc w:val="both"/>
        <w:rPr>
          <w:rFonts w:ascii="Arial" w:eastAsia="Arial" w:hAnsi="Arial" w:cs="Arial"/>
          <w:color w:val="333333"/>
          <w:sz w:val="24"/>
          <w:lang w:val="sk-SK"/>
        </w:rPr>
      </w:pPr>
    </w:p>
    <w:p w:rsidR="0069662F" w:rsidRPr="0069662F" w:rsidRDefault="0069662F" w:rsidP="0069662F">
      <w:pPr>
        <w:pStyle w:val="Normln1"/>
        <w:spacing w:after="0" w:line="360" w:lineRule="auto"/>
        <w:jc w:val="both"/>
        <w:rPr>
          <w:rFonts w:ascii="Arial" w:eastAsia="Arial" w:hAnsi="Arial" w:cs="Arial"/>
          <w:color w:val="333333"/>
          <w:sz w:val="24"/>
          <w:lang w:val="sk-SK"/>
        </w:rPr>
      </w:pPr>
      <w:r w:rsidRPr="0069662F">
        <w:rPr>
          <w:rFonts w:ascii="Arial" w:eastAsia="Arial" w:hAnsi="Arial" w:cs="Arial"/>
          <w:color w:val="333333"/>
          <w:sz w:val="24"/>
          <w:lang w:val="sk-SK"/>
        </w:rPr>
        <w:t xml:space="preserve">DACHSER umožňuje výrobcom vína z </w:t>
      </w:r>
      <w:proofErr w:type="spellStart"/>
      <w:r w:rsidRPr="0069662F">
        <w:rPr>
          <w:rFonts w:ascii="Arial" w:eastAsia="Arial" w:hAnsi="Arial" w:cs="Arial"/>
          <w:color w:val="333333"/>
          <w:sz w:val="24"/>
          <w:lang w:val="sk-SK"/>
        </w:rPr>
        <w:t>Mendozy</w:t>
      </w:r>
      <w:proofErr w:type="spellEnd"/>
      <w:r w:rsidRPr="0069662F">
        <w:rPr>
          <w:rFonts w:ascii="Arial" w:eastAsia="Arial" w:hAnsi="Arial" w:cs="Arial"/>
          <w:color w:val="333333"/>
          <w:sz w:val="24"/>
          <w:lang w:val="sk-SK"/>
        </w:rPr>
        <w:t xml:space="preserve"> skutočne naplno realizovať dodávateľský reťazec “z vinice do regálu”. DACHSER dodržiava najvyššie štandardy kvality pri poskytovaní komplexných riešení v rámci svojej siete, či už ide o obyčajné skladovanie, leteckú prepravu, pravidelné nakládky kontajnerov do ich plnej kapacity, konsolidáciu zásielok, kontajnery s riadenou teplotou, inovatívne fólie pre obloženie námorných kontajnerov chrániace tovar pred kolísaním teploty, či </w:t>
      </w:r>
      <w:proofErr w:type="spellStart"/>
      <w:r w:rsidRPr="0069662F">
        <w:rPr>
          <w:rFonts w:ascii="Arial" w:eastAsia="Arial" w:hAnsi="Arial" w:cs="Arial"/>
          <w:color w:val="333333"/>
          <w:sz w:val="24"/>
          <w:lang w:val="sk-SK"/>
        </w:rPr>
        <w:t>flexitanky</w:t>
      </w:r>
      <w:proofErr w:type="spellEnd"/>
      <w:r w:rsidRPr="0069662F">
        <w:rPr>
          <w:rFonts w:ascii="Arial" w:eastAsia="Arial" w:hAnsi="Arial" w:cs="Arial"/>
          <w:color w:val="333333"/>
          <w:sz w:val="24"/>
          <w:lang w:val="sk-SK"/>
        </w:rPr>
        <w:t>.</w:t>
      </w:r>
    </w:p>
    <w:p w:rsidR="0069662F" w:rsidRPr="0069662F" w:rsidRDefault="0069662F" w:rsidP="0069662F">
      <w:pPr>
        <w:pStyle w:val="Normln1"/>
        <w:spacing w:after="0" w:line="360" w:lineRule="auto"/>
        <w:jc w:val="both"/>
        <w:rPr>
          <w:rFonts w:ascii="Arial" w:eastAsia="Arial" w:hAnsi="Arial" w:cs="Arial"/>
          <w:color w:val="333333"/>
          <w:sz w:val="24"/>
          <w:lang w:val="sk-SK"/>
        </w:rPr>
      </w:pPr>
    </w:p>
    <w:p w:rsidR="0069662F" w:rsidRPr="0069662F" w:rsidRDefault="0069662F" w:rsidP="0069662F">
      <w:pPr>
        <w:pStyle w:val="Normln1"/>
        <w:spacing w:after="0" w:line="360" w:lineRule="auto"/>
        <w:jc w:val="both"/>
        <w:rPr>
          <w:rFonts w:ascii="Arial" w:eastAsia="Arial" w:hAnsi="Arial" w:cs="Arial"/>
          <w:b/>
          <w:color w:val="333333"/>
          <w:sz w:val="24"/>
          <w:lang w:val="sk-SK"/>
        </w:rPr>
      </w:pPr>
      <w:r w:rsidRPr="0069662F">
        <w:rPr>
          <w:rFonts w:ascii="Arial" w:eastAsia="Arial" w:hAnsi="Arial" w:cs="Arial"/>
          <w:b/>
          <w:color w:val="333333"/>
          <w:sz w:val="24"/>
          <w:lang w:val="sk-SK"/>
        </w:rPr>
        <w:t>Podpora ďalších možností rastu argentínskeho vinárskeho priemyslu</w:t>
      </w:r>
    </w:p>
    <w:p w:rsidR="0069662F" w:rsidRPr="0069662F" w:rsidRDefault="0069662F" w:rsidP="0069662F">
      <w:pPr>
        <w:pStyle w:val="Normln1"/>
        <w:spacing w:after="0" w:line="360" w:lineRule="auto"/>
        <w:jc w:val="both"/>
        <w:rPr>
          <w:rFonts w:ascii="Arial" w:eastAsia="Arial" w:hAnsi="Arial" w:cs="Arial"/>
          <w:color w:val="333333"/>
          <w:sz w:val="24"/>
          <w:lang w:val="sk-SK"/>
        </w:rPr>
      </w:pPr>
      <w:r w:rsidRPr="0069662F">
        <w:rPr>
          <w:rFonts w:ascii="Arial" w:eastAsia="Arial" w:hAnsi="Arial" w:cs="Arial"/>
          <w:color w:val="333333"/>
          <w:sz w:val="24"/>
          <w:lang w:val="sk-SK"/>
        </w:rPr>
        <w:t xml:space="preserve">Argentína je všeobecne považovaná za krajinu s najvyššou produkciou vína v Južnej Amerike a je hlavným importérom na trhy, ako sú Spojené štáty americké, Spojené kráľovstvo, Španielsko a ďalšie. </w:t>
      </w:r>
      <w:proofErr w:type="spellStart"/>
      <w:r w:rsidRPr="0069662F">
        <w:rPr>
          <w:rFonts w:ascii="Arial" w:eastAsia="Arial" w:hAnsi="Arial" w:cs="Arial"/>
          <w:color w:val="333333"/>
          <w:sz w:val="24"/>
          <w:lang w:val="sk-SK"/>
        </w:rPr>
        <w:t>Eduardo</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Fernandes</w:t>
      </w:r>
      <w:proofErr w:type="spellEnd"/>
      <w:r w:rsidRPr="0069662F">
        <w:rPr>
          <w:rFonts w:ascii="Arial" w:eastAsia="Arial" w:hAnsi="Arial" w:cs="Arial"/>
          <w:color w:val="333333"/>
          <w:sz w:val="24"/>
          <w:lang w:val="sk-SK"/>
        </w:rPr>
        <w:t xml:space="preserve">, Country Manager </w:t>
      </w:r>
      <w:proofErr w:type="spellStart"/>
      <w:r w:rsidRPr="0069662F">
        <w:rPr>
          <w:rFonts w:ascii="Arial" w:eastAsia="Arial" w:hAnsi="Arial" w:cs="Arial"/>
          <w:color w:val="333333"/>
          <w:sz w:val="24"/>
          <w:lang w:val="sk-SK"/>
        </w:rPr>
        <w:t>DACHSERu</w:t>
      </w:r>
      <w:proofErr w:type="spellEnd"/>
      <w:r w:rsidRPr="0069662F">
        <w:rPr>
          <w:rFonts w:ascii="Arial" w:eastAsia="Arial" w:hAnsi="Arial" w:cs="Arial"/>
          <w:color w:val="333333"/>
          <w:sz w:val="24"/>
          <w:lang w:val="sk-SK"/>
        </w:rPr>
        <w:t xml:space="preserve"> Argentína dodáva: “</w:t>
      </w:r>
      <w:r w:rsidRPr="0069662F">
        <w:rPr>
          <w:rFonts w:ascii="Arial" w:eastAsia="Arial" w:hAnsi="Arial" w:cs="Arial"/>
          <w:i/>
          <w:color w:val="333333"/>
          <w:sz w:val="24"/>
          <w:lang w:val="sk-SK"/>
        </w:rPr>
        <w:t xml:space="preserve">Naša prítomnosť v regióne </w:t>
      </w:r>
      <w:proofErr w:type="spellStart"/>
      <w:r w:rsidRPr="0069662F">
        <w:rPr>
          <w:rFonts w:ascii="Arial" w:eastAsia="Arial" w:hAnsi="Arial" w:cs="Arial"/>
          <w:i/>
          <w:color w:val="333333"/>
          <w:sz w:val="24"/>
          <w:lang w:val="sk-SK"/>
        </w:rPr>
        <w:t>Mendoza</w:t>
      </w:r>
      <w:proofErr w:type="spellEnd"/>
      <w:r w:rsidRPr="0069662F">
        <w:rPr>
          <w:rFonts w:ascii="Arial" w:eastAsia="Arial" w:hAnsi="Arial" w:cs="Arial"/>
          <w:i/>
          <w:color w:val="333333"/>
          <w:sz w:val="24"/>
          <w:lang w:val="sk-SK"/>
        </w:rPr>
        <w:t xml:space="preserve"> zdôrazňuje náš záväzok voči argentínskemu vinárskemu priemyslu a jeho špecifickým požiadavkám na dopravu a logistiku. Tým, že máme pobočku v regióne </w:t>
      </w:r>
      <w:proofErr w:type="spellStart"/>
      <w:r w:rsidRPr="0069662F">
        <w:rPr>
          <w:rFonts w:ascii="Arial" w:eastAsia="Arial" w:hAnsi="Arial" w:cs="Arial"/>
          <w:i/>
          <w:color w:val="333333"/>
          <w:sz w:val="24"/>
          <w:lang w:val="sk-SK"/>
        </w:rPr>
        <w:t>Mendoza</w:t>
      </w:r>
      <w:proofErr w:type="spellEnd"/>
      <w:r w:rsidRPr="0069662F">
        <w:rPr>
          <w:rFonts w:ascii="Arial" w:eastAsia="Arial" w:hAnsi="Arial" w:cs="Arial"/>
          <w:i/>
          <w:color w:val="333333"/>
          <w:sz w:val="24"/>
          <w:lang w:val="sk-SK"/>
        </w:rPr>
        <w:t xml:space="preserve"> v blízkosti lokálnych výrobcov dokážeme ponúkať riešenie celého dodávateľského reťazca na zákazku, čo vytvára pridanú hodnotu a konkurenčnú výhodu.“</w:t>
      </w:r>
    </w:p>
    <w:p w:rsidR="0069662F" w:rsidRPr="0069662F" w:rsidRDefault="0069662F" w:rsidP="0069662F">
      <w:pPr>
        <w:pStyle w:val="Normln1"/>
        <w:spacing w:after="0" w:line="360" w:lineRule="auto"/>
        <w:jc w:val="both"/>
        <w:rPr>
          <w:rFonts w:ascii="Arial" w:eastAsia="Arial" w:hAnsi="Arial" w:cs="Arial"/>
          <w:color w:val="333333"/>
          <w:sz w:val="24"/>
          <w:lang w:val="sk-SK"/>
        </w:rPr>
      </w:pPr>
    </w:p>
    <w:p w:rsidR="0069662F" w:rsidRPr="0069662F" w:rsidRDefault="0069662F" w:rsidP="0069662F">
      <w:pPr>
        <w:pStyle w:val="Normln1"/>
        <w:spacing w:after="0" w:line="360" w:lineRule="auto"/>
        <w:jc w:val="both"/>
        <w:rPr>
          <w:rFonts w:ascii="Arial" w:eastAsia="Arial" w:hAnsi="Arial" w:cs="Arial"/>
          <w:color w:val="333333"/>
          <w:sz w:val="24"/>
          <w:lang w:val="sk-SK"/>
        </w:rPr>
      </w:pPr>
      <w:r w:rsidRPr="0069662F">
        <w:rPr>
          <w:rFonts w:ascii="Arial" w:eastAsia="Arial" w:hAnsi="Arial" w:cs="Arial"/>
          <w:color w:val="333333"/>
          <w:sz w:val="24"/>
          <w:lang w:val="sk-SK"/>
        </w:rPr>
        <w:t>DACHSER, spoločnosť s pevnou a rozsiahlou celosvetovou sieťou a centrálou v Nemecku, je prvým poskytovateľom prepravných a logistických služieb, ktorý ponúka služby globálnej optimalizácie v rámci celého dodávateľského reťazca “z vinice do regálu”.</w:t>
      </w:r>
    </w:p>
    <w:p w:rsidR="0069662F" w:rsidRPr="0069662F" w:rsidRDefault="0069662F" w:rsidP="0069662F">
      <w:pPr>
        <w:pStyle w:val="Normln1"/>
        <w:spacing w:after="0" w:line="360" w:lineRule="auto"/>
        <w:jc w:val="both"/>
        <w:rPr>
          <w:rFonts w:ascii="Arial" w:eastAsia="Arial" w:hAnsi="Arial" w:cs="Arial"/>
          <w:color w:val="333333"/>
          <w:sz w:val="24"/>
          <w:lang w:val="sk-SK"/>
        </w:rPr>
      </w:pPr>
    </w:p>
    <w:p w:rsidR="0069662F" w:rsidRPr="0069662F" w:rsidRDefault="0069662F" w:rsidP="0069662F">
      <w:pPr>
        <w:pStyle w:val="Normln1"/>
        <w:spacing w:after="0" w:line="360" w:lineRule="auto"/>
        <w:jc w:val="both"/>
        <w:rPr>
          <w:rFonts w:ascii="Arial" w:eastAsia="Arial" w:hAnsi="Arial" w:cs="Arial"/>
          <w:color w:val="333333"/>
          <w:sz w:val="24"/>
          <w:lang w:val="sk-SK"/>
        </w:rPr>
      </w:pPr>
      <w:r w:rsidRPr="0069662F">
        <w:rPr>
          <w:rFonts w:ascii="Arial" w:eastAsia="Arial" w:hAnsi="Arial" w:cs="Arial"/>
          <w:color w:val="333333"/>
          <w:sz w:val="24"/>
          <w:lang w:val="sk-SK"/>
        </w:rPr>
        <w:t xml:space="preserve">Popri dodávkach vína zabezpečuje DACHSER Air &amp; </w:t>
      </w:r>
      <w:proofErr w:type="spellStart"/>
      <w:r w:rsidRPr="0069662F">
        <w:rPr>
          <w:rFonts w:ascii="Arial" w:eastAsia="Arial" w:hAnsi="Arial" w:cs="Arial"/>
          <w:color w:val="333333"/>
          <w:sz w:val="24"/>
          <w:lang w:val="sk-SK"/>
        </w:rPr>
        <w:t>Sea</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Logistics</w:t>
      </w:r>
      <w:proofErr w:type="spellEnd"/>
      <w:r w:rsidRPr="0069662F">
        <w:rPr>
          <w:rFonts w:ascii="Arial" w:eastAsia="Arial" w:hAnsi="Arial" w:cs="Arial"/>
          <w:color w:val="333333"/>
          <w:sz w:val="24"/>
          <w:lang w:val="sk-SK"/>
        </w:rPr>
        <w:t xml:space="preserve"> centrálne logistické služby pre všetky importované aj exportované zásielky miestneho trhu v oblasti </w:t>
      </w:r>
      <w:proofErr w:type="spellStart"/>
      <w:r w:rsidRPr="0069662F">
        <w:rPr>
          <w:rFonts w:ascii="Arial" w:eastAsia="Arial" w:hAnsi="Arial" w:cs="Arial"/>
          <w:color w:val="333333"/>
          <w:sz w:val="24"/>
          <w:lang w:val="sk-SK"/>
        </w:rPr>
        <w:t>Mendozy</w:t>
      </w:r>
      <w:proofErr w:type="spellEnd"/>
      <w:r w:rsidRPr="0069662F">
        <w:rPr>
          <w:rFonts w:ascii="Arial" w:eastAsia="Arial" w:hAnsi="Arial" w:cs="Arial"/>
          <w:color w:val="333333"/>
          <w:sz w:val="24"/>
          <w:lang w:val="sk-SK"/>
        </w:rPr>
        <w:t>. Globálne letecké a námorné nákladné služby spoločnosti DACHSER zahŕňajú konzultácie ohľadom globálnej prepravy, ako aj leteckú a námornú nákladnú prepravu a prevádzkovú manipuláciu s nákladom na mieste. Táto kombinácia globálnej siete a regionálnej blízkosti k zákazníkovi je kľúčom k poskytnutiu najlepšej možnej kvality služieb pri zaistení dovozu a vývozu tovaru do celého sveta.</w:t>
      </w:r>
    </w:p>
    <w:p w:rsidR="0069662F" w:rsidRPr="0069662F" w:rsidRDefault="0069662F" w:rsidP="0069662F">
      <w:pPr>
        <w:pStyle w:val="Normln1"/>
        <w:spacing w:after="0" w:line="360" w:lineRule="auto"/>
        <w:jc w:val="both"/>
        <w:rPr>
          <w:rFonts w:ascii="Arial" w:eastAsia="Arial" w:hAnsi="Arial" w:cs="Arial"/>
          <w:color w:val="333333"/>
          <w:sz w:val="24"/>
          <w:lang w:val="sk-SK"/>
        </w:rPr>
      </w:pPr>
    </w:p>
    <w:p w:rsidR="006B7F63" w:rsidRPr="006B7F63" w:rsidRDefault="0069662F" w:rsidP="0069662F">
      <w:pPr>
        <w:pStyle w:val="Normln1"/>
        <w:spacing w:after="0" w:line="360" w:lineRule="auto"/>
        <w:jc w:val="both"/>
        <w:rPr>
          <w:rFonts w:ascii="Arial" w:eastAsia="Arial" w:hAnsi="Arial" w:cs="Arial"/>
          <w:b/>
          <w:color w:val="333333"/>
          <w:sz w:val="24"/>
          <w:lang w:val="sk-SK"/>
        </w:rPr>
      </w:pPr>
      <w:r w:rsidRPr="0069662F">
        <w:rPr>
          <w:rFonts w:ascii="Arial" w:eastAsia="Arial" w:hAnsi="Arial" w:cs="Arial"/>
          <w:i/>
          <w:color w:val="333333"/>
          <w:sz w:val="24"/>
          <w:lang w:val="sk-SK"/>
        </w:rPr>
        <w:lastRenderedPageBreak/>
        <w:t xml:space="preserve">“Pobočka </w:t>
      </w:r>
      <w:proofErr w:type="spellStart"/>
      <w:r w:rsidRPr="0069662F">
        <w:rPr>
          <w:rFonts w:ascii="Arial" w:eastAsia="Arial" w:hAnsi="Arial" w:cs="Arial"/>
          <w:i/>
          <w:color w:val="333333"/>
          <w:sz w:val="24"/>
          <w:lang w:val="sk-SK"/>
        </w:rPr>
        <w:t>DACHSERu</w:t>
      </w:r>
      <w:proofErr w:type="spellEnd"/>
      <w:r w:rsidRPr="0069662F">
        <w:rPr>
          <w:rFonts w:ascii="Arial" w:eastAsia="Arial" w:hAnsi="Arial" w:cs="Arial"/>
          <w:i/>
          <w:color w:val="333333"/>
          <w:sz w:val="24"/>
          <w:lang w:val="sk-SK"/>
        </w:rPr>
        <w:t xml:space="preserve"> v oblasti </w:t>
      </w:r>
      <w:proofErr w:type="spellStart"/>
      <w:r w:rsidRPr="0069662F">
        <w:rPr>
          <w:rFonts w:ascii="Arial" w:eastAsia="Arial" w:hAnsi="Arial" w:cs="Arial"/>
          <w:i/>
          <w:color w:val="333333"/>
          <w:sz w:val="24"/>
          <w:lang w:val="sk-SK"/>
        </w:rPr>
        <w:t>Mendozy</w:t>
      </w:r>
      <w:proofErr w:type="spellEnd"/>
      <w:r w:rsidRPr="0069662F">
        <w:rPr>
          <w:rFonts w:ascii="Arial" w:eastAsia="Arial" w:hAnsi="Arial" w:cs="Arial"/>
          <w:i/>
          <w:color w:val="333333"/>
          <w:sz w:val="24"/>
          <w:lang w:val="sk-SK"/>
        </w:rPr>
        <w:t xml:space="preserve"> sa zameriava na zabezpečenie ešte lepších služieb zákazníkom prostredníctvom širokého portfólia služieb a benefitov, ktoré spĺňajú všetky požiadavky dodávateľs</w:t>
      </w:r>
      <w:bookmarkStart w:id="0" w:name="_GoBack"/>
      <w:bookmarkEnd w:id="0"/>
      <w:r w:rsidRPr="0069662F">
        <w:rPr>
          <w:rFonts w:ascii="Arial" w:eastAsia="Arial" w:hAnsi="Arial" w:cs="Arial"/>
          <w:i/>
          <w:color w:val="333333"/>
          <w:sz w:val="24"/>
          <w:lang w:val="sk-SK"/>
        </w:rPr>
        <w:t>kého reťazca. Ako profesionál v oblasti globálnej leteckej a námornej logistiky, usiluje DACHSER o prepojenie všetkých čiastkových krokov dodávateľského reťazca s tou správnou službou a riešením tak, aby sa splnili potreby zákazníkov n v oblasti dovozu aj vývozu</w:t>
      </w:r>
      <w:r w:rsidRPr="0069662F">
        <w:rPr>
          <w:rFonts w:ascii="Arial" w:eastAsia="Arial" w:hAnsi="Arial" w:cs="Arial"/>
          <w:color w:val="333333"/>
          <w:sz w:val="24"/>
          <w:lang w:val="sk-SK"/>
        </w:rPr>
        <w:t xml:space="preserve">,” dodáva </w:t>
      </w:r>
      <w:proofErr w:type="spellStart"/>
      <w:r w:rsidRPr="0069662F">
        <w:rPr>
          <w:rFonts w:ascii="Arial" w:eastAsia="Arial" w:hAnsi="Arial" w:cs="Arial"/>
          <w:color w:val="333333"/>
          <w:sz w:val="24"/>
          <w:lang w:val="sk-SK"/>
        </w:rPr>
        <w:t>Guido</w:t>
      </w:r>
      <w:proofErr w:type="spellEnd"/>
      <w:r w:rsidRPr="0069662F">
        <w:rPr>
          <w:rFonts w:ascii="Arial" w:eastAsia="Arial" w:hAnsi="Arial" w:cs="Arial"/>
          <w:color w:val="333333"/>
          <w:sz w:val="24"/>
          <w:lang w:val="sk-SK"/>
        </w:rPr>
        <w:t xml:space="preserve"> </w:t>
      </w:r>
      <w:proofErr w:type="spellStart"/>
      <w:r w:rsidRPr="0069662F">
        <w:rPr>
          <w:rFonts w:ascii="Arial" w:eastAsia="Arial" w:hAnsi="Arial" w:cs="Arial"/>
          <w:color w:val="333333"/>
          <w:sz w:val="24"/>
          <w:lang w:val="sk-SK"/>
        </w:rPr>
        <w:t>Gries</w:t>
      </w:r>
      <w:proofErr w:type="spellEnd"/>
      <w:r w:rsidRPr="0069662F">
        <w:rPr>
          <w:rFonts w:ascii="Arial" w:eastAsia="Arial" w:hAnsi="Arial" w:cs="Arial"/>
          <w:color w:val="333333"/>
          <w:sz w:val="24"/>
          <w:lang w:val="sk-SK"/>
        </w:rPr>
        <w:t>.</w:t>
      </w: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69662F"/>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451836"/>
    <w:rsid w:val="0069662F"/>
    <w:rsid w:val="006B7F63"/>
    <w:rsid w:val="00766EB9"/>
    <w:rsid w:val="007F4CE5"/>
    <w:rsid w:val="0093482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966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6966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69662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69662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381585">
      <w:bodyDiv w:val="1"/>
      <w:marLeft w:val="0"/>
      <w:marRight w:val="0"/>
      <w:marTop w:val="0"/>
      <w:marBottom w:val="0"/>
      <w:divBdr>
        <w:top w:val="none" w:sz="0" w:space="0" w:color="auto"/>
        <w:left w:val="none" w:sz="0" w:space="0" w:color="auto"/>
        <w:bottom w:val="none" w:sz="0" w:space="0" w:color="auto"/>
        <w:right w:val="none" w:sz="0" w:space="0" w:color="auto"/>
      </w:divBdr>
      <w:divsChild>
        <w:div w:id="108083955">
          <w:marLeft w:val="0"/>
          <w:marRight w:val="0"/>
          <w:marTop w:val="0"/>
          <w:marBottom w:val="0"/>
          <w:divBdr>
            <w:top w:val="none" w:sz="0" w:space="0" w:color="auto"/>
            <w:left w:val="none" w:sz="0" w:space="0" w:color="auto"/>
            <w:bottom w:val="none" w:sz="0" w:space="0" w:color="auto"/>
            <w:right w:val="none" w:sz="0" w:space="0" w:color="auto"/>
          </w:divBdr>
          <w:divsChild>
            <w:div w:id="896084752">
              <w:marLeft w:val="0"/>
              <w:marRight w:val="0"/>
              <w:marTop w:val="0"/>
              <w:marBottom w:val="0"/>
              <w:divBdr>
                <w:top w:val="none" w:sz="0" w:space="0" w:color="auto"/>
                <w:left w:val="none" w:sz="0" w:space="0" w:color="auto"/>
                <w:bottom w:val="none" w:sz="0" w:space="0" w:color="auto"/>
                <w:right w:val="none" w:sz="0" w:space="0" w:color="auto"/>
              </w:divBdr>
            </w:div>
          </w:divsChild>
        </w:div>
        <w:div w:id="271327505">
          <w:marLeft w:val="0"/>
          <w:marRight w:val="0"/>
          <w:marTop w:val="0"/>
          <w:marBottom w:val="0"/>
          <w:divBdr>
            <w:top w:val="none" w:sz="0" w:space="0" w:color="auto"/>
            <w:left w:val="none" w:sz="0" w:space="0" w:color="auto"/>
            <w:bottom w:val="none" w:sz="0" w:space="0" w:color="auto"/>
            <w:right w:val="none" w:sz="0" w:space="0" w:color="auto"/>
          </w:divBdr>
          <w:divsChild>
            <w:div w:id="5601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4015">
      <w:bodyDiv w:val="1"/>
      <w:marLeft w:val="0"/>
      <w:marRight w:val="0"/>
      <w:marTop w:val="0"/>
      <w:marBottom w:val="0"/>
      <w:divBdr>
        <w:top w:val="none" w:sz="0" w:space="0" w:color="auto"/>
        <w:left w:val="none" w:sz="0" w:space="0" w:color="auto"/>
        <w:bottom w:val="none" w:sz="0" w:space="0" w:color="auto"/>
        <w:right w:val="none" w:sz="0" w:space="0" w:color="auto"/>
      </w:divBdr>
      <w:divsChild>
        <w:div w:id="1368214304">
          <w:marLeft w:val="0"/>
          <w:marRight w:val="0"/>
          <w:marTop w:val="0"/>
          <w:marBottom w:val="0"/>
          <w:divBdr>
            <w:top w:val="none" w:sz="0" w:space="0" w:color="auto"/>
            <w:left w:val="none" w:sz="0" w:space="0" w:color="auto"/>
            <w:bottom w:val="none" w:sz="0" w:space="0" w:color="auto"/>
            <w:right w:val="none" w:sz="0" w:space="0" w:color="auto"/>
          </w:divBdr>
          <w:divsChild>
            <w:div w:id="962148681">
              <w:marLeft w:val="0"/>
              <w:marRight w:val="0"/>
              <w:marTop w:val="0"/>
              <w:marBottom w:val="0"/>
              <w:divBdr>
                <w:top w:val="none" w:sz="0" w:space="0" w:color="auto"/>
                <w:left w:val="none" w:sz="0" w:space="0" w:color="auto"/>
                <w:bottom w:val="none" w:sz="0" w:space="0" w:color="auto"/>
                <w:right w:val="none" w:sz="0" w:space="0" w:color="auto"/>
              </w:divBdr>
            </w:div>
          </w:divsChild>
        </w:div>
        <w:div w:id="1785341707">
          <w:marLeft w:val="0"/>
          <w:marRight w:val="0"/>
          <w:marTop w:val="0"/>
          <w:marBottom w:val="0"/>
          <w:divBdr>
            <w:top w:val="none" w:sz="0" w:space="0" w:color="auto"/>
            <w:left w:val="none" w:sz="0" w:space="0" w:color="auto"/>
            <w:bottom w:val="none" w:sz="0" w:space="0" w:color="auto"/>
            <w:right w:val="none" w:sz="0" w:space="0" w:color="auto"/>
          </w:divBdr>
          <w:divsChild>
            <w:div w:id="1938518247">
              <w:marLeft w:val="0"/>
              <w:marRight w:val="0"/>
              <w:marTop w:val="0"/>
              <w:marBottom w:val="0"/>
              <w:divBdr>
                <w:top w:val="none" w:sz="0" w:space="0" w:color="auto"/>
                <w:left w:val="none" w:sz="0" w:space="0" w:color="auto"/>
                <w:bottom w:val="none" w:sz="0" w:space="0" w:color="auto"/>
                <w:right w:val="none" w:sz="0" w:space="0" w:color="auto"/>
              </w:divBdr>
              <w:divsChild>
                <w:div w:id="1112480853">
                  <w:marLeft w:val="0"/>
                  <w:marRight w:val="0"/>
                  <w:marTop w:val="0"/>
                  <w:marBottom w:val="0"/>
                  <w:divBdr>
                    <w:top w:val="none" w:sz="0" w:space="0" w:color="auto"/>
                    <w:left w:val="none" w:sz="0" w:space="0" w:color="auto"/>
                    <w:bottom w:val="none" w:sz="0" w:space="0" w:color="auto"/>
                    <w:right w:val="none" w:sz="0" w:space="0" w:color="auto"/>
                  </w:divBdr>
                  <w:divsChild>
                    <w:div w:id="9140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9024">
          <w:marLeft w:val="0"/>
          <w:marRight w:val="0"/>
          <w:marTop w:val="0"/>
          <w:marBottom w:val="0"/>
          <w:divBdr>
            <w:top w:val="none" w:sz="0" w:space="0" w:color="auto"/>
            <w:left w:val="none" w:sz="0" w:space="0" w:color="auto"/>
            <w:bottom w:val="none" w:sz="0" w:space="0" w:color="auto"/>
            <w:right w:val="none" w:sz="0" w:space="0" w:color="auto"/>
          </w:divBdr>
          <w:divsChild>
            <w:div w:id="1953243915">
              <w:marLeft w:val="0"/>
              <w:marRight w:val="0"/>
              <w:marTop w:val="0"/>
              <w:marBottom w:val="0"/>
              <w:divBdr>
                <w:top w:val="none" w:sz="0" w:space="0" w:color="auto"/>
                <w:left w:val="none" w:sz="0" w:space="0" w:color="auto"/>
                <w:bottom w:val="none" w:sz="0" w:space="0" w:color="auto"/>
                <w:right w:val="none" w:sz="0" w:space="0" w:color="auto"/>
              </w:divBdr>
            </w:div>
          </w:divsChild>
        </w:div>
        <w:div w:id="180826258">
          <w:marLeft w:val="0"/>
          <w:marRight w:val="0"/>
          <w:marTop w:val="0"/>
          <w:marBottom w:val="0"/>
          <w:divBdr>
            <w:top w:val="none" w:sz="0" w:space="0" w:color="auto"/>
            <w:left w:val="none" w:sz="0" w:space="0" w:color="auto"/>
            <w:bottom w:val="none" w:sz="0" w:space="0" w:color="auto"/>
            <w:right w:val="none" w:sz="0" w:space="0" w:color="auto"/>
          </w:divBdr>
          <w:divsChild>
            <w:div w:id="643315783">
              <w:marLeft w:val="0"/>
              <w:marRight w:val="0"/>
              <w:marTop w:val="0"/>
              <w:marBottom w:val="0"/>
              <w:divBdr>
                <w:top w:val="none" w:sz="0" w:space="0" w:color="auto"/>
                <w:left w:val="none" w:sz="0" w:space="0" w:color="auto"/>
                <w:bottom w:val="none" w:sz="0" w:space="0" w:color="auto"/>
                <w:right w:val="none" w:sz="0" w:space="0" w:color="auto"/>
              </w:divBdr>
            </w:div>
          </w:divsChild>
        </w:div>
        <w:div w:id="1808936014">
          <w:marLeft w:val="0"/>
          <w:marRight w:val="0"/>
          <w:marTop w:val="0"/>
          <w:marBottom w:val="0"/>
          <w:divBdr>
            <w:top w:val="none" w:sz="0" w:space="0" w:color="auto"/>
            <w:left w:val="none" w:sz="0" w:space="0" w:color="auto"/>
            <w:bottom w:val="none" w:sz="0" w:space="0" w:color="auto"/>
            <w:right w:val="none" w:sz="0" w:space="0" w:color="auto"/>
          </w:divBdr>
          <w:divsChild>
            <w:div w:id="17924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57350201">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5509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2020-03-11T10:30:00Z</dcterms:created>
  <dcterms:modified xsi:type="dcterms:W3CDTF">2020-03-11T10:30:00Z</dcterms:modified>
</cp:coreProperties>
</file>