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1824DE39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1A665C" w:rsidRPr="001A665C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B" w14:textId="153D4808" w:rsidR="00474AC3" w:rsidRPr="00796B31" w:rsidRDefault="00433345" w:rsidP="00474AC3">
      <w:pPr>
        <w:pStyle w:val="Nzev"/>
        <w:jc w:val="both"/>
        <w:rPr>
          <w:caps/>
          <w:sz w:val="48"/>
          <w:szCs w:val="48"/>
        </w:rPr>
      </w:pPr>
      <w:bookmarkStart w:id="0" w:name="_GoBack"/>
      <w:bookmarkEnd w:id="0"/>
      <w:r w:rsidRPr="00796B31">
        <w:rPr>
          <w:caps/>
          <w:sz w:val="48"/>
          <w:szCs w:val="48"/>
        </w:rPr>
        <w:t xml:space="preserve">Zeitraum </w:t>
      </w:r>
      <w:r w:rsidR="00167277" w:rsidRPr="00796B31">
        <w:rPr>
          <w:caps/>
          <w:sz w:val="48"/>
          <w:szCs w:val="48"/>
        </w:rPr>
        <w:t>nav</w:t>
      </w:r>
      <w:r w:rsidR="00764266" w:rsidRPr="00796B31">
        <w:rPr>
          <w:caps/>
          <w:sz w:val="48"/>
          <w:szCs w:val="48"/>
        </w:rPr>
        <w:t>yšuje</w:t>
      </w:r>
      <w:r w:rsidR="00167277" w:rsidRPr="00796B31">
        <w:rPr>
          <w:caps/>
          <w:sz w:val="48"/>
          <w:szCs w:val="48"/>
        </w:rPr>
        <w:t xml:space="preserve"> kapacitu</w:t>
      </w:r>
      <w:r w:rsidR="00474AC3" w:rsidRPr="00796B31">
        <w:rPr>
          <w:caps/>
          <w:sz w:val="48"/>
          <w:szCs w:val="48"/>
        </w:rPr>
        <w:t xml:space="preserve"> studentského bydlení</w:t>
      </w:r>
      <w:r w:rsidR="00AA16D2" w:rsidRPr="00796B31">
        <w:rPr>
          <w:caps/>
          <w:sz w:val="48"/>
          <w:szCs w:val="48"/>
        </w:rPr>
        <w:t xml:space="preserve"> </w:t>
      </w:r>
      <w:r w:rsidR="00796B31" w:rsidRPr="00796B31">
        <w:rPr>
          <w:caps/>
          <w:sz w:val="48"/>
          <w:szCs w:val="48"/>
        </w:rPr>
        <w:t>v Praze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7E117CAE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433345">
        <w:rPr>
          <w:rFonts w:ascii="Arial" w:eastAsia="Arial Unicode MS" w:hAnsi="Arial" w:cs="Arial"/>
          <w:color w:val="000000"/>
          <w:sz w:val="20"/>
          <w:szCs w:val="20"/>
          <w:u w:color="000000"/>
        </w:rPr>
        <w:t>20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>. května</w:t>
      </w: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201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7DA707A2" w14:textId="2B758F99" w:rsidR="00764266" w:rsidRDefault="00433345" w:rsidP="00474AC3">
      <w:pPr>
        <w:suppressAutoHyphens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Provozovatel studentského bydlení </w:t>
      </w:r>
      <w:r w:rsidR="00764266">
        <w:rPr>
          <w:rFonts w:ascii="Arial" w:hAnsi="Arial" w:cs="Arial"/>
          <w:b/>
          <w:color w:val="000000"/>
        </w:rPr>
        <w:t>Z</w:t>
      </w:r>
      <w:r w:rsidR="00796B31">
        <w:rPr>
          <w:rFonts w:ascii="Arial" w:hAnsi="Arial" w:cs="Arial"/>
          <w:b/>
          <w:color w:val="000000"/>
        </w:rPr>
        <w:t>EITRAUM</w:t>
      </w:r>
      <w:r w:rsidR="007642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rozšiřuje </w:t>
      </w:r>
      <w:r w:rsidR="00764266">
        <w:rPr>
          <w:rFonts w:ascii="Arial" w:hAnsi="Arial" w:cs="Arial"/>
          <w:b/>
          <w:color w:val="000000"/>
        </w:rPr>
        <w:t>svou stávající nabídku studentského bydlení v</w:t>
      </w:r>
      <w:r>
        <w:rPr>
          <w:rFonts w:ascii="Arial" w:hAnsi="Arial" w:cs="Arial"/>
          <w:b/>
          <w:color w:val="000000"/>
        </w:rPr>
        <w:t> hlavním městě</w:t>
      </w:r>
      <w:r w:rsidR="00764266">
        <w:rPr>
          <w:rFonts w:ascii="Arial" w:hAnsi="Arial" w:cs="Arial"/>
          <w:b/>
          <w:color w:val="000000"/>
        </w:rPr>
        <w:t xml:space="preserve"> o další tří rezidenční budovy v Praze 3, 7 a 10. Ty budou pro dlouhodobé i krátkodobé ubytování vysokoškoláků k dispozici na přelomu srpna a září letošního roku. </w:t>
      </w:r>
      <w:r w:rsidR="00223EEF">
        <w:rPr>
          <w:rFonts w:ascii="Arial" w:hAnsi="Arial" w:cs="Arial"/>
          <w:b/>
          <w:color w:val="000000"/>
        </w:rPr>
        <w:t>Společnost tak n</w:t>
      </w:r>
      <w:r w:rsidR="00764266">
        <w:rPr>
          <w:rFonts w:ascii="Arial" w:hAnsi="Arial" w:cs="Arial"/>
          <w:b/>
          <w:color w:val="000000"/>
        </w:rPr>
        <w:t>avazuje na svůj úspěšný projekt studentského domu U Průhonu v Holešovicích, jehož kapacitu po</w:t>
      </w:r>
      <w:r w:rsidR="00777896">
        <w:rPr>
          <w:rFonts w:ascii="Arial" w:hAnsi="Arial" w:cs="Arial"/>
          <w:b/>
          <w:color w:val="000000"/>
        </w:rPr>
        <w:t> </w:t>
      </w:r>
      <w:r w:rsidR="00764266">
        <w:rPr>
          <w:rFonts w:ascii="Arial" w:hAnsi="Arial" w:cs="Arial"/>
          <w:b/>
          <w:color w:val="000000"/>
        </w:rPr>
        <w:t xml:space="preserve">letních prázdninách ještě navýší. Pro akademický rok 2019/2020 studentům </w:t>
      </w:r>
      <w:r w:rsidR="00E753DE">
        <w:rPr>
          <w:rFonts w:ascii="Arial" w:hAnsi="Arial" w:cs="Arial"/>
          <w:b/>
          <w:color w:val="000000"/>
        </w:rPr>
        <w:t xml:space="preserve">díky tomu </w:t>
      </w:r>
      <w:r w:rsidR="00764266">
        <w:rPr>
          <w:rFonts w:ascii="Arial" w:hAnsi="Arial" w:cs="Arial"/>
          <w:b/>
          <w:color w:val="000000"/>
        </w:rPr>
        <w:t xml:space="preserve">nabídne více než 420 lůžek. </w:t>
      </w:r>
      <w:r w:rsidR="00764266">
        <w:rPr>
          <w:rFonts w:ascii="Arial" w:hAnsi="Arial" w:cs="Arial"/>
          <w:b/>
        </w:rPr>
        <w:t xml:space="preserve">V této souvislosti ke stávající spolupráci s více než 20 univerzitami přidává další: nové smlouvy </w:t>
      </w:r>
      <w:r w:rsidR="00B6772A">
        <w:rPr>
          <w:rFonts w:ascii="Arial" w:hAnsi="Arial" w:cs="Arial"/>
          <w:b/>
        </w:rPr>
        <w:t>podepsala s </w:t>
      </w:r>
      <w:proofErr w:type="spellStart"/>
      <w:r w:rsidR="00B6772A">
        <w:rPr>
          <w:rFonts w:ascii="Arial" w:hAnsi="Arial" w:cs="Arial"/>
          <w:b/>
        </w:rPr>
        <w:t>North</w:t>
      </w:r>
      <w:proofErr w:type="spellEnd"/>
      <w:r w:rsidR="00B6772A">
        <w:rPr>
          <w:rFonts w:ascii="Arial" w:hAnsi="Arial" w:cs="Arial"/>
          <w:b/>
        </w:rPr>
        <w:t xml:space="preserve"> Carolina </w:t>
      </w:r>
      <w:proofErr w:type="spellStart"/>
      <w:r w:rsidR="005643D9">
        <w:rPr>
          <w:rFonts w:ascii="Arial" w:hAnsi="Arial" w:cs="Arial"/>
          <w:b/>
        </w:rPr>
        <w:t>State</w:t>
      </w:r>
      <w:proofErr w:type="spellEnd"/>
      <w:r w:rsidR="005643D9">
        <w:rPr>
          <w:rFonts w:ascii="Arial" w:hAnsi="Arial" w:cs="Arial"/>
          <w:b/>
        </w:rPr>
        <w:t xml:space="preserve"> University </w:t>
      </w:r>
      <w:r w:rsidR="00B6772A">
        <w:rPr>
          <w:rFonts w:ascii="Arial" w:hAnsi="Arial" w:cs="Arial"/>
          <w:b/>
        </w:rPr>
        <w:t>a</w:t>
      </w:r>
      <w:r w:rsidR="00777896">
        <w:rPr>
          <w:rFonts w:ascii="Arial" w:hAnsi="Arial" w:cs="Arial"/>
          <w:b/>
        </w:rPr>
        <w:t> </w:t>
      </w:r>
      <w:r w:rsidR="00B6772A">
        <w:rPr>
          <w:rFonts w:ascii="Arial" w:hAnsi="Arial" w:cs="Arial"/>
          <w:b/>
        </w:rPr>
        <w:t>s</w:t>
      </w:r>
      <w:r w:rsidR="005643D9">
        <w:rPr>
          <w:rFonts w:ascii="Arial" w:hAnsi="Arial" w:cs="Arial"/>
          <w:b/>
        </w:rPr>
        <w:t xml:space="preserve"> Prague </w:t>
      </w:r>
      <w:r w:rsidR="00B6772A">
        <w:rPr>
          <w:rFonts w:ascii="Arial" w:hAnsi="Arial" w:cs="Arial"/>
          <w:b/>
        </w:rPr>
        <w:t xml:space="preserve"> </w:t>
      </w:r>
      <w:proofErr w:type="spellStart"/>
      <w:r w:rsidR="00B6772A">
        <w:rPr>
          <w:rFonts w:ascii="Arial" w:hAnsi="Arial" w:cs="Arial"/>
          <w:b/>
        </w:rPr>
        <w:t>College</w:t>
      </w:r>
      <w:proofErr w:type="spellEnd"/>
      <w:r w:rsidR="00B6772A">
        <w:rPr>
          <w:rFonts w:ascii="Arial" w:hAnsi="Arial" w:cs="Arial"/>
          <w:b/>
        </w:rPr>
        <w:t xml:space="preserve">. Zároveň však poskytuje ubytování </w:t>
      </w:r>
      <w:r w:rsidR="004B108A">
        <w:rPr>
          <w:rFonts w:ascii="Arial" w:hAnsi="Arial" w:cs="Arial"/>
          <w:b/>
        </w:rPr>
        <w:t>také</w:t>
      </w:r>
      <w:r w:rsidR="00B6772A">
        <w:rPr>
          <w:rFonts w:ascii="Arial" w:hAnsi="Arial" w:cs="Arial"/>
          <w:b/>
        </w:rPr>
        <w:t xml:space="preserve"> individuálním zájemcům z řad studentů.</w:t>
      </w:r>
    </w:p>
    <w:p w14:paraId="6B01089C" w14:textId="77777777" w:rsidR="00433345" w:rsidRDefault="00433345" w:rsidP="00474AC3">
      <w:pPr>
        <w:suppressAutoHyphens w:val="0"/>
        <w:spacing w:after="0"/>
        <w:jc w:val="both"/>
        <w:rPr>
          <w:rFonts w:ascii="Arial" w:hAnsi="Arial" w:cs="Arial"/>
          <w:b/>
        </w:rPr>
      </w:pPr>
    </w:p>
    <w:p w14:paraId="514E83D9" w14:textId="6A320560" w:rsidR="004B108A" w:rsidRPr="008B64BD" w:rsidRDefault="004B108A" w:rsidP="00B6772A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„Poměr individuálních studentů a univerzitních skupin je v budovách ZEITRAUM 30:70. Přestože zahraniční studenti stále tvoří většinu, v poslední době zaznamenáváme nárůst počtu českých studentů. V návaznosti na úspěšnou dosavadní spolupráci nyní uzavíráme s univerzitami několikaleté smlouvy s garantovaným počtem lůžek</w:t>
      </w:r>
      <w:r w:rsidR="008B64BD">
        <w:rPr>
          <w:rFonts w:ascii="Arial" w:hAnsi="Arial" w:cs="Arial"/>
          <w:i/>
          <w:color w:val="000000"/>
        </w:rPr>
        <w:t>; v budově jim tak například poskytujeme celé patro,“</w:t>
      </w:r>
      <w:r w:rsidR="008B64BD">
        <w:rPr>
          <w:rFonts w:ascii="Arial" w:hAnsi="Arial" w:cs="Arial"/>
          <w:color w:val="000000"/>
        </w:rPr>
        <w:t xml:space="preserve"> upřesňuje Zdena </w:t>
      </w:r>
      <w:proofErr w:type="spellStart"/>
      <w:r w:rsidR="008B64BD">
        <w:rPr>
          <w:rFonts w:ascii="Arial" w:hAnsi="Arial" w:cs="Arial"/>
          <w:color w:val="000000"/>
        </w:rPr>
        <w:t>Noack</w:t>
      </w:r>
      <w:proofErr w:type="spellEnd"/>
      <w:r w:rsidR="008B64BD">
        <w:rPr>
          <w:rFonts w:ascii="Arial" w:hAnsi="Arial" w:cs="Arial"/>
          <w:color w:val="000000"/>
        </w:rPr>
        <w:t>, ředitelka společnosti Z</w:t>
      </w:r>
      <w:r w:rsidR="00B6003D">
        <w:rPr>
          <w:rFonts w:ascii="Arial" w:hAnsi="Arial" w:cs="Arial"/>
          <w:color w:val="000000"/>
        </w:rPr>
        <w:t>EITRAUM</w:t>
      </w:r>
      <w:r w:rsidR="008B64BD">
        <w:rPr>
          <w:rFonts w:ascii="Arial" w:hAnsi="Arial" w:cs="Arial"/>
          <w:color w:val="000000"/>
        </w:rPr>
        <w:t>.</w:t>
      </w:r>
    </w:p>
    <w:p w14:paraId="267B3B23" w14:textId="77777777" w:rsidR="004B108A" w:rsidRDefault="004B108A" w:rsidP="00B6772A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5B2F0213" w14:textId="36114FC0" w:rsidR="00B6772A" w:rsidRDefault="00B6772A" w:rsidP="00B6772A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Aktuální nabídka studentského bydlení v Praze v posledních letech ani zdaleka nepokrývá zvyšující se poptávku. </w:t>
      </w:r>
      <w:r w:rsidR="008B64BD">
        <w:rPr>
          <w:rFonts w:ascii="Arial" w:hAnsi="Arial" w:cs="Arial"/>
          <w:color w:val="000000"/>
        </w:rPr>
        <w:t xml:space="preserve">Podle analýz je hlavní město ČR na třetím místě v žebříčku metropolí s největším nedostatkem bydlení pro studenty v rámci celého regionu CEE, hned za Varšavou a Budapeští. </w:t>
      </w:r>
      <w:r>
        <w:rPr>
          <w:rFonts w:ascii="Arial" w:hAnsi="Arial" w:cs="Arial"/>
          <w:color w:val="000000"/>
        </w:rPr>
        <w:t>Na zhruba 118 000 studentů je v současné době k dispozici jen n</w:t>
      </w:r>
      <w:r w:rsidR="00D43396">
        <w:rPr>
          <w:rFonts w:ascii="Arial" w:hAnsi="Arial" w:cs="Arial"/>
          <w:color w:val="000000"/>
        </w:rPr>
        <w:t>ecelých</w:t>
      </w:r>
      <w:r>
        <w:rPr>
          <w:rFonts w:ascii="Arial" w:hAnsi="Arial" w:cs="Arial"/>
          <w:color w:val="000000"/>
        </w:rPr>
        <w:t xml:space="preserve"> 2</w:t>
      </w:r>
      <w:r w:rsidR="00D43396">
        <w:rPr>
          <w:rFonts w:ascii="Arial" w:hAnsi="Arial" w:cs="Arial"/>
          <w:color w:val="000000"/>
        </w:rPr>
        <w:t>6</w:t>
      </w:r>
      <w:r w:rsidR="008B64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000</w:t>
      </w:r>
      <w:r w:rsidR="008B64B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lůžek. Většina z nich se nachází v budovách nižší kvality, které patří veřejným vzdělávacím institucím. Soukromého vlastníka má pouhých 5 % celkové ubytovací kapacity. Množství studentů v metropoli má navíc růst i v dalších letech, mimo jiné v důsledku zvyšujícího se počtu zahraničních zájemců o studium v tuzemsku.</w:t>
      </w:r>
    </w:p>
    <w:p w14:paraId="06200686" w14:textId="5773E555" w:rsidR="004E0360" w:rsidRDefault="004E0360" w:rsidP="00474AC3">
      <w:pPr>
        <w:suppressAutoHyphens w:val="0"/>
        <w:spacing w:after="0"/>
        <w:jc w:val="both"/>
        <w:rPr>
          <w:rFonts w:ascii="Arial" w:hAnsi="Arial" w:cs="Arial"/>
          <w:b/>
        </w:rPr>
      </w:pPr>
    </w:p>
    <w:p w14:paraId="7199E63D" w14:textId="4153485E" w:rsidR="003B3096" w:rsidRDefault="00D43396" w:rsidP="00D43396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Snahou společnosti je proto nabídku dostupného studentského bydlení co nejvíce rozšířit. K úspěšně fungujícímu studentskému domu ZEITRAUM U Průhonu v Holešovicích tak</w:t>
      </w:r>
      <w:r w:rsidR="0077789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přidává další atraktivní rezidenční lokality s širokou občanskou vybaveností v blízkosti centra města. Jde o budovy v Praze 3 (ZEITRAUM Seifertova 55), </w:t>
      </w:r>
      <w:r w:rsidR="000E47B6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Praze 7 (ZEITRAUM Na Šachtě 5) a </w:t>
      </w:r>
      <w:r w:rsidR="000E47B6">
        <w:rPr>
          <w:rFonts w:ascii="Arial" w:hAnsi="Arial" w:cs="Arial"/>
          <w:color w:val="000000"/>
        </w:rPr>
        <w:t xml:space="preserve">v </w:t>
      </w:r>
      <w:r>
        <w:rPr>
          <w:rFonts w:ascii="Arial" w:hAnsi="Arial" w:cs="Arial"/>
          <w:color w:val="000000"/>
        </w:rPr>
        <w:t>Praze 10 (ZEITRAUM Holandská 36), které jako studentské ubytovn</w:t>
      </w:r>
      <w:r w:rsidR="00B6003D">
        <w:rPr>
          <w:rFonts w:ascii="Arial" w:hAnsi="Arial" w:cs="Arial"/>
          <w:color w:val="000000"/>
        </w:rPr>
        <w:t xml:space="preserve">y fungovaly již dříve. </w:t>
      </w:r>
      <w:r w:rsidR="00777896">
        <w:rPr>
          <w:rFonts w:ascii="Arial" w:hAnsi="Arial" w:cs="Arial"/>
          <w:color w:val="000000"/>
        </w:rPr>
        <w:t>Společnost</w:t>
      </w:r>
      <w:r>
        <w:rPr>
          <w:rFonts w:ascii="Arial" w:hAnsi="Arial" w:cs="Arial"/>
          <w:color w:val="000000"/>
        </w:rPr>
        <w:t xml:space="preserve"> v nich nyní provádí částečnou rekonstrukci a úpravy dispozic s důrazem na kvalitu provedení a celkový komfort bydlení. </w:t>
      </w:r>
    </w:p>
    <w:p w14:paraId="25441591" w14:textId="77777777" w:rsidR="003B3096" w:rsidRDefault="003B3096" w:rsidP="00D43396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6961444E" w14:textId="77777777" w:rsidR="006A3DB8" w:rsidRDefault="003B3096" w:rsidP="00407F4B">
      <w:pPr>
        <w:suppressAutoHyphens w:val="0"/>
        <w:spacing w:after="0"/>
        <w:jc w:val="both"/>
        <w:rPr>
          <w:rStyle w:val="spellingerror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i/>
          <w:color w:val="000000"/>
        </w:rPr>
        <w:t>„</w:t>
      </w:r>
      <w:r w:rsidRPr="003B3096">
        <w:rPr>
          <w:rFonts w:ascii="Arial" w:hAnsi="Arial" w:cs="Arial"/>
          <w:i/>
          <w:color w:val="000000"/>
        </w:rPr>
        <w:t>Podle</w:t>
      </w:r>
      <w:r>
        <w:rPr>
          <w:rFonts w:ascii="Arial" w:hAnsi="Arial" w:cs="Arial"/>
          <w:i/>
          <w:color w:val="000000"/>
        </w:rPr>
        <w:t xml:space="preserve"> našich zkušeností dnes vysokoškoláci hledající soukromé studentské ubytování vyžadují služby ve vyšší kvalitě, moderní prostředí a bezproblémový přístup k technologiím. Proto </w:t>
      </w:r>
      <w:r w:rsidR="00F26D08">
        <w:rPr>
          <w:rFonts w:ascii="Arial" w:hAnsi="Arial" w:cs="Arial"/>
          <w:i/>
          <w:color w:val="000000"/>
        </w:rPr>
        <w:t xml:space="preserve">budou </w:t>
      </w:r>
      <w:proofErr w:type="spellStart"/>
      <w:r w:rsidR="00F26D08">
        <w:rPr>
          <w:rFonts w:ascii="Arial" w:hAnsi="Arial" w:cs="Arial"/>
          <w:i/>
          <w:color w:val="000000"/>
        </w:rPr>
        <w:t>d</w:t>
      </w:r>
      <w:r w:rsidR="00D43396" w:rsidRPr="003B3096">
        <w:rPr>
          <w:rFonts w:ascii="Arial" w:hAnsi="Arial" w:cs="Arial"/>
          <w:i/>
          <w:color w:val="000000"/>
        </w:rPr>
        <w:t>esignově</w:t>
      </w:r>
      <w:proofErr w:type="spellEnd"/>
      <w:r w:rsidR="00D43396" w:rsidRPr="003B3096">
        <w:rPr>
          <w:rFonts w:ascii="Arial" w:hAnsi="Arial" w:cs="Arial"/>
          <w:i/>
          <w:color w:val="000000"/>
        </w:rPr>
        <w:t xml:space="preserve"> zařízené pokoje </w:t>
      </w:r>
      <w:r w:rsidR="00F26D08">
        <w:rPr>
          <w:rFonts w:ascii="Arial" w:hAnsi="Arial" w:cs="Arial"/>
          <w:i/>
          <w:color w:val="000000"/>
        </w:rPr>
        <w:t xml:space="preserve">v našich studentských domech </w:t>
      </w:r>
      <w:r w:rsidR="00D43396" w:rsidRPr="003B3096">
        <w:rPr>
          <w:rFonts w:ascii="Arial" w:hAnsi="Arial" w:cs="Arial"/>
          <w:i/>
          <w:color w:val="000000"/>
        </w:rPr>
        <w:t>plně vybaveny funkčním nábytkem, kvalitními postelemi</w:t>
      </w:r>
      <w:r w:rsidR="00F26D08">
        <w:rPr>
          <w:rFonts w:ascii="Arial" w:hAnsi="Arial" w:cs="Arial"/>
          <w:i/>
          <w:color w:val="000000"/>
        </w:rPr>
        <w:t xml:space="preserve">, </w:t>
      </w:r>
      <w:r w:rsidR="00D43396" w:rsidRPr="003B3096">
        <w:rPr>
          <w:rFonts w:ascii="Arial" w:hAnsi="Arial" w:cs="Arial"/>
          <w:i/>
          <w:color w:val="000000"/>
        </w:rPr>
        <w:t>matracemi</w:t>
      </w:r>
      <w:r w:rsidR="004B108A">
        <w:rPr>
          <w:rFonts w:ascii="Arial" w:hAnsi="Arial" w:cs="Arial"/>
          <w:i/>
          <w:color w:val="000000"/>
        </w:rPr>
        <w:t>, lůžkovinami i nádobím</w:t>
      </w:r>
      <w:r w:rsidR="00D43396" w:rsidRPr="003B3096">
        <w:rPr>
          <w:rFonts w:ascii="Arial" w:hAnsi="Arial" w:cs="Arial"/>
          <w:i/>
          <w:color w:val="000000"/>
        </w:rPr>
        <w:t xml:space="preserve">. </w:t>
      </w:r>
      <w:r w:rsidRPr="003B3096">
        <w:rPr>
          <w:rFonts w:ascii="Arial" w:hAnsi="Arial" w:cs="Arial"/>
          <w:i/>
          <w:color w:val="000000"/>
        </w:rPr>
        <w:t>Každý pokoj bude mít vlastní koupelnu a WC.</w:t>
      </w:r>
      <w:r w:rsidR="00F26D08">
        <w:rPr>
          <w:rFonts w:ascii="Arial" w:hAnsi="Arial" w:cs="Arial"/>
          <w:i/>
          <w:color w:val="000000"/>
        </w:rPr>
        <w:t xml:space="preserve"> </w:t>
      </w:r>
      <w:r w:rsidR="00D43396" w:rsidRPr="003B3096">
        <w:rPr>
          <w:rFonts w:ascii="Arial" w:hAnsi="Arial" w:cs="Arial"/>
          <w:i/>
          <w:color w:val="000000"/>
        </w:rPr>
        <w:t>Součástí jednotlivých domů bude to, co mladým lidem jejich bydlení zpříjemní a</w:t>
      </w:r>
      <w:r w:rsidRPr="003B3096">
        <w:rPr>
          <w:rFonts w:ascii="Arial" w:hAnsi="Arial" w:cs="Arial"/>
          <w:i/>
          <w:color w:val="000000"/>
        </w:rPr>
        <w:t> </w:t>
      </w:r>
      <w:r w:rsidR="00D43396" w:rsidRPr="003B3096">
        <w:rPr>
          <w:rFonts w:ascii="Arial" w:hAnsi="Arial" w:cs="Arial"/>
          <w:i/>
          <w:color w:val="000000"/>
        </w:rPr>
        <w:t xml:space="preserve">usnadní: </w:t>
      </w:r>
      <w:proofErr w:type="spellStart"/>
      <w:r w:rsidR="00F26D08">
        <w:rPr>
          <w:rFonts w:ascii="Arial" w:hAnsi="Arial" w:cs="Arial"/>
          <w:i/>
          <w:color w:val="000000"/>
        </w:rPr>
        <w:t>wifi</w:t>
      </w:r>
      <w:proofErr w:type="spellEnd"/>
      <w:r w:rsidR="00F26D08">
        <w:rPr>
          <w:rFonts w:ascii="Arial" w:hAnsi="Arial" w:cs="Arial"/>
          <w:i/>
          <w:color w:val="000000"/>
        </w:rPr>
        <w:t xml:space="preserve"> v celé budově, studovny i prostory pro relaxaci</w:t>
      </w:r>
      <w:r w:rsidR="00D43396" w:rsidRPr="003B3096">
        <w:rPr>
          <w:rFonts w:ascii="Arial" w:hAnsi="Arial" w:cs="Arial"/>
          <w:i/>
          <w:color w:val="000000"/>
        </w:rPr>
        <w:t xml:space="preserve">, </w:t>
      </w:r>
      <w:r w:rsidR="00F26D08">
        <w:rPr>
          <w:rFonts w:ascii="Arial" w:hAnsi="Arial" w:cs="Arial"/>
          <w:i/>
          <w:color w:val="000000"/>
        </w:rPr>
        <w:t>vybavené</w:t>
      </w:r>
      <w:r w:rsidR="00D43396" w:rsidRPr="003B3096">
        <w:rPr>
          <w:rFonts w:ascii="Arial" w:hAnsi="Arial" w:cs="Arial"/>
          <w:i/>
          <w:color w:val="000000"/>
        </w:rPr>
        <w:t xml:space="preserve"> </w:t>
      </w:r>
      <w:r w:rsidR="00D43396" w:rsidRPr="003B3096">
        <w:rPr>
          <w:rFonts w:ascii="Arial" w:hAnsi="Arial" w:cs="Arial"/>
          <w:i/>
          <w:color w:val="000000"/>
        </w:rPr>
        <w:lastRenderedPageBreak/>
        <w:t xml:space="preserve">kuchyně s komunitním zázemím, </w:t>
      </w:r>
      <w:r w:rsidR="004B108A" w:rsidRPr="003B3096">
        <w:rPr>
          <w:rFonts w:ascii="Arial" w:hAnsi="Arial" w:cs="Arial"/>
          <w:i/>
          <w:color w:val="000000"/>
        </w:rPr>
        <w:t>občerstvovací automaty</w:t>
      </w:r>
      <w:r w:rsidR="004B108A">
        <w:rPr>
          <w:rFonts w:ascii="Arial" w:hAnsi="Arial" w:cs="Arial"/>
          <w:i/>
          <w:color w:val="000000"/>
        </w:rPr>
        <w:t xml:space="preserve">, </w:t>
      </w:r>
      <w:r w:rsidR="00D43396" w:rsidRPr="003B3096">
        <w:rPr>
          <w:rFonts w:ascii="Arial" w:hAnsi="Arial" w:cs="Arial"/>
          <w:i/>
          <w:color w:val="000000"/>
        </w:rPr>
        <w:t>vlastní prádelna</w:t>
      </w:r>
      <w:r w:rsidR="004B108A">
        <w:rPr>
          <w:rFonts w:ascii="Arial" w:hAnsi="Arial" w:cs="Arial"/>
          <w:i/>
          <w:color w:val="000000"/>
        </w:rPr>
        <w:t xml:space="preserve"> či speciální prostory pro uložení kol a zavazadel. Ve všech domech </w:t>
      </w:r>
      <w:r w:rsidR="000E47B6">
        <w:rPr>
          <w:rFonts w:ascii="Arial" w:hAnsi="Arial" w:cs="Arial"/>
          <w:i/>
          <w:color w:val="000000"/>
        </w:rPr>
        <w:t>bud</w:t>
      </w:r>
      <w:r w:rsidR="004B108A">
        <w:rPr>
          <w:rFonts w:ascii="Arial" w:hAnsi="Arial" w:cs="Arial"/>
          <w:i/>
          <w:color w:val="000000"/>
        </w:rPr>
        <w:t>e nepřetržitě fungující recepce a</w:t>
      </w:r>
      <w:r w:rsidR="008B64BD">
        <w:rPr>
          <w:rFonts w:ascii="Arial" w:hAnsi="Arial" w:cs="Arial"/>
          <w:i/>
          <w:color w:val="000000"/>
        </w:rPr>
        <w:t> </w:t>
      </w:r>
      <w:r w:rsidR="004B108A">
        <w:rPr>
          <w:rFonts w:ascii="Arial" w:hAnsi="Arial" w:cs="Arial"/>
          <w:i/>
          <w:color w:val="000000"/>
        </w:rPr>
        <w:t xml:space="preserve">ostraha,“ </w:t>
      </w:r>
      <w:r w:rsidR="000E47B6">
        <w:rPr>
          <w:rFonts w:ascii="Arial" w:hAnsi="Arial" w:cs="Arial"/>
          <w:color w:val="000000"/>
        </w:rPr>
        <w:t>doplňuje</w:t>
      </w:r>
      <w:r w:rsidR="004B108A">
        <w:rPr>
          <w:rFonts w:ascii="Arial" w:hAnsi="Arial" w:cs="Arial"/>
          <w:color w:val="000000"/>
        </w:rPr>
        <w:t xml:space="preserve"> </w:t>
      </w:r>
      <w:r w:rsidR="008B64BD">
        <w:rPr>
          <w:rFonts w:ascii="Arial" w:hAnsi="Arial" w:cs="Arial"/>
          <w:color w:val="000000"/>
        </w:rPr>
        <w:t xml:space="preserve">Lukáš </w:t>
      </w:r>
      <w:proofErr w:type="spellStart"/>
      <w:r w:rsidR="008B64BD">
        <w:rPr>
          <w:rFonts w:ascii="Arial" w:hAnsi="Arial" w:cs="Arial"/>
          <w:color w:val="000000"/>
        </w:rPr>
        <w:t>Drásta</w:t>
      </w:r>
      <w:proofErr w:type="spellEnd"/>
      <w:r w:rsidR="008B64BD">
        <w:rPr>
          <w:rFonts w:ascii="Arial" w:hAnsi="Arial" w:cs="Arial"/>
          <w:color w:val="000000"/>
        </w:rPr>
        <w:t xml:space="preserve">, </w:t>
      </w:r>
      <w:proofErr w:type="spellStart"/>
      <w:r w:rsidR="008B64BD">
        <w:rPr>
          <w:rFonts w:ascii="Arial" w:hAnsi="Arial" w:cs="Arial"/>
          <w:color w:val="000000"/>
        </w:rPr>
        <w:t>Head</w:t>
      </w:r>
      <w:proofErr w:type="spellEnd"/>
      <w:r w:rsidR="008B64BD">
        <w:rPr>
          <w:rFonts w:ascii="Arial" w:hAnsi="Arial" w:cs="Arial"/>
          <w:color w:val="000000"/>
        </w:rPr>
        <w:t xml:space="preserve"> </w:t>
      </w:r>
      <w:proofErr w:type="spellStart"/>
      <w:r w:rsidR="008B64BD">
        <w:rPr>
          <w:rFonts w:ascii="Arial" w:hAnsi="Arial" w:cs="Arial"/>
          <w:color w:val="000000"/>
        </w:rPr>
        <w:t>of</w:t>
      </w:r>
      <w:proofErr w:type="spellEnd"/>
      <w:r w:rsidR="008B64BD">
        <w:rPr>
          <w:rFonts w:ascii="Arial" w:hAnsi="Arial" w:cs="Arial"/>
          <w:color w:val="000000"/>
        </w:rPr>
        <w:t xml:space="preserve"> Business </w:t>
      </w:r>
      <w:proofErr w:type="spellStart"/>
      <w:r w:rsidR="008B64BD">
        <w:rPr>
          <w:rFonts w:ascii="Arial" w:hAnsi="Arial" w:cs="Arial"/>
          <w:color w:val="000000"/>
        </w:rPr>
        <w:t>Development</w:t>
      </w:r>
      <w:proofErr w:type="spellEnd"/>
      <w:r w:rsidR="008B64BD">
        <w:rPr>
          <w:rFonts w:ascii="Arial" w:hAnsi="Arial" w:cs="Arial"/>
          <w:color w:val="000000"/>
        </w:rPr>
        <w:t xml:space="preserve"> </w:t>
      </w:r>
      <w:r w:rsidR="008B64BD">
        <w:rPr>
          <w:rStyle w:val="normaltextrun"/>
          <w:rFonts w:ascii="Arial" w:hAnsi="Arial" w:cs="Arial"/>
          <w:color w:val="000000"/>
          <w:shd w:val="clear" w:color="auto" w:fill="FFFFFF"/>
        </w:rPr>
        <w:t>společnosti </w:t>
      </w:r>
      <w:r w:rsidR="00777896" w:rsidRPr="00777896">
        <w:rPr>
          <w:rStyle w:val="spellingerror"/>
          <w:rFonts w:ascii="Arial" w:hAnsi="Arial" w:cs="Arial"/>
          <w:color w:val="000000"/>
          <w:shd w:val="clear" w:color="auto" w:fill="FFFFFF"/>
        </w:rPr>
        <w:t>ZEITRAUM</w:t>
      </w:r>
      <w:r w:rsidR="00777896">
        <w:rPr>
          <w:rStyle w:val="spellingerror"/>
          <w:rFonts w:ascii="Arial" w:hAnsi="Arial" w:cs="Arial"/>
          <w:color w:val="000000"/>
          <w:shd w:val="clear" w:color="auto" w:fill="FFFFFF"/>
        </w:rPr>
        <w:t>.</w:t>
      </w:r>
    </w:p>
    <w:p w14:paraId="07DC076D" w14:textId="5386472A" w:rsidR="00407F4B" w:rsidRDefault="00407F4B" w:rsidP="00407F4B">
      <w:pPr>
        <w:suppressAutoHyphens w:val="0"/>
        <w:spacing w:after="0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A22555">
        <w:rPr>
          <w:rFonts w:ascii="Arial" w:hAnsi="Arial" w:cs="Arial"/>
          <w:i/>
          <w:color w:val="000000"/>
        </w:rPr>
        <w:t>„</w:t>
      </w:r>
      <w:r>
        <w:rPr>
          <w:rFonts w:ascii="Arial" w:hAnsi="Arial" w:cs="Arial"/>
          <w:i/>
          <w:color w:val="000000"/>
        </w:rPr>
        <w:t>Vysoký zájem o studentské bydlení, které provozujeme v domě U Průhonu v Holešovicích, nás utvrzuje o obrovském potenciálu tohoto konceptu. Jsme přesvědčeni, že právě v něm je budoucnost studentského ubytování. Chtěli bychom jej proto nadále rozšiřovat také do dalších českých a středoevropských univerzitních měst. V blízké době stejný model připravujeme například ve Varšavě</w:t>
      </w:r>
      <w:r w:rsidRPr="00A22555">
        <w:rPr>
          <w:rFonts w:ascii="Arial" w:hAnsi="Arial" w:cs="Arial"/>
          <w:i/>
          <w:color w:val="000000"/>
        </w:rPr>
        <w:t>,“</w:t>
      </w:r>
      <w:r>
        <w:rPr>
          <w:rFonts w:ascii="Arial" w:hAnsi="Arial" w:cs="Arial"/>
          <w:color w:val="000000"/>
        </w:rPr>
        <w:t xml:space="preserve"> dodává Zdena </w:t>
      </w:r>
      <w:proofErr w:type="spellStart"/>
      <w:r>
        <w:rPr>
          <w:rFonts w:ascii="Arial" w:hAnsi="Arial" w:cs="Arial"/>
          <w:color w:val="000000"/>
        </w:rPr>
        <w:t>Noack</w:t>
      </w:r>
      <w:proofErr w:type="spellEnd"/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1F15828B" w14:textId="77777777" w:rsidR="00407F4B" w:rsidRDefault="00407F4B" w:rsidP="00407F4B">
      <w:pPr>
        <w:suppressAutoHyphens w:val="0"/>
        <w:spacing w:after="0"/>
        <w:jc w:val="both"/>
        <w:rPr>
          <w:rFonts w:ascii="Arial" w:hAnsi="Arial" w:cs="Arial"/>
          <w:i/>
          <w:color w:val="000000"/>
        </w:rPr>
      </w:pPr>
    </w:p>
    <w:p w14:paraId="0ABB02B6" w14:textId="4363B431" w:rsidR="00407F4B" w:rsidRPr="00407F4B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5D68BB99" w14:textId="4614C20E" w:rsidR="00474AC3" w:rsidRPr="00407F4B" w:rsidRDefault="00407F4B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ZEITRAUM je dceřinou společností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v </w:t>
      </w:r>
      <w:r w:rsidR="00474AC3" w:rsidRPr="00407F4B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="00474AC3" w:rsidRPr="00407F4B">
        <w:rPr>
          <w:rFonts w:ascii="Arial" w:hAnsi="Arial" w:cs="Arial"/>
          <w:i/>
          <w:sz w:val="20"/>
          <w:szCs w:val="20"/>
        </w:rPr>
        <w:t>Zeitgeist</w:t>
      </w:r>
      <w:proofErr w:type="spellEnd"/>
      <w:r w:rsidR="00474AC3" w:rsidRPr="00407F4B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D544D5" w:rsidRPr="00D544D5">
        <w:rPr>
          <w:rFonts w:ascii="Arial" w:hAnsi="Arial" w:cs="Arial"/>
          <w:i/>
          <w:sz w:val="20"/>
          <w:szCs w:val="20"/>
        </w:rPr>
        <w:t xml:space="preserve">424 </w:t>
      </w:r>
      <w:r w:rsidR="00474AC3" w:rsidRPr="00407F4B">
        <w:rPr>
          <w:rFonts w:ascii="Arial" w:hAnsi="Arial" w:cs="Arial"/>
          <w:i/>
          <w:sz w:val="20"/>
          <w:szCs w:val="20"/>
        </w:rPr>
        <w:t>mil. EUR.</w:t>
      </w:r>
    </w:p>
    <w:p w14:paraId="5D68BB9A" w14:textId="77777777" w:rsidR="00875FA4" w:rsidRDefault="00875FA4" w:rsidP="00474A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D68BB9B" w14:textId="77777777" w:rsidR="00474AC3" w:rsidRDefault="00474AC3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6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5D68BBA2" w14:textId="462ED5B5" w:rsidR="00474AC3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Zdena </w:t>
      </w:r>
      <w:proofErr w:type="spellStart"/>
      <w:r>
        <w:rPr>
          <w:rFonts w:ascii="Arial" w:hAnsi="Arial" w:cs="Arial"/>
          <w:b/>
          <w:sz w:val="20"/>
          <w:szCs w:val="20"/>
        </w:rPr>
        <w:t>Noack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7C739F6" w14:textId="52BE94BD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8BBA5" w14:textId="2E416886" w:rsidR="00474AC3" w:rsidRPr="004777CA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5D68BBAC" w14:textId="6932CDE9" w:rsidR="00241BF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309FB2FA" w14:textId="094F235E" w:rsid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Lukáš </w:t>
      </w:r>
      <w:proofErr w:type="spellStart"/>
      <w:r>
        <w:rPr>
          <w:rFonts w:ascii="Arial" w:hAnsi="Arial" w:cs="Arial"/>
          <w:b/>
          <w:sz w:val="20"/>
          <w:szCs w:val="20"/>
        </w:rPr>
        <w:t>Drásta</w:t>
      </w:r>
      <w:proofErr w:type="spellEnd"/>
    </w:p>
    <w:p w14:paraId="745CEBB3" w14:textId="77777777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Business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</w:p>
    <w:p w14:paraId="1E53A0DE" w14:textId="33A7F72F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118C6506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D3172" w16cid:durableId="206DA4C7"/>
  <w16cid:commentId w16cid:paraId="145CB87A" w16cid:durableId="207A902E"/>
  <w16cid:commentId w16cid:paraId="6F858931" w16cid:durableId="206DAF1C"/>
  <w16cid:commentId w16cid:paraId="017FE288" w16cid:durableId="206DA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93D25"/>
    <w:rsid w:val="000C2CC5"/>
    <w:rsid w:val="000E47B6"/>
    <w:rsid w:val="00102452"/>
    <w:rsid w:val="00126F0A"/>
    <w:rsid w:val="00167277"/>
    <w:rsid w:val="001837AB"/>
    <w:rsid w:val="001A665C"/>
    <w:rsid w:val="001B522A"/>
    <w:rsid w:val="001E73D7"/>
    <w:rsid w:val="00223EEF"/>
    <w:rsid w:val="00241BF6"/>
    <w:rsid w:val="00300629"/>
    <w:rsid w:val="003B3096"/>
    <w:rsid w:val="003D76C1"/>
    <w:rsid w:val="00407F4B"/>
    <w:rsid w:val="00433345"/>
    <w:rsid w:val="00447D54"/>
    <w:rsid w:val="00452D41"/>
    <w:rsid w:val="00474AC3"/>
    <w:rsid w:val="004777CA"/>
    <w:rsid w:val="004B108A"/>
    <w:rsid w:val="004E0360"/>
    <w:rsid w:val="00517263"/>
    <w:rsid w:val="005643D9"/>
    <w:rsid w:val="005B004F"/>
    <w:rsid w:val="006A3DB8"/>
    <w:rsid w:val="006C279C"/>
    <w:rsid w:val="00764266"/>
    <w:rsid w:val="00777896"/>
    <w:rsid w:val="00796B31"/>
    <w:rsid w:val="00834135"/>
    <w:rsid w:val="00875FA4"/>
    <w:rsid w:val="008B64BD"/>
    <w:rsid w:val="0091621F"/>
    <w:rsid w:val="009404F2"/>
    <w:rsid w:val="00956FA9"/>
    <w:rsid w:val="00967A32"/>
    <w:rsid w:val="009824EB"/>
    <w:rsid w:val="00A22555"/>
    <w:rsid w:val="00A36372"/>
    <w:rsid w:val="00A551A2"/>
    <w:rsid w:val="00AA16D2"/>
    <w:rsid w:val="00AA182E"/>
    <w:rsid w:val="00AB33E0"/>
    <w:rsid w:val="00B6003D"/>
    <w:rsid w:val="00B6772A"/>
    <w:rsid w:val="00BE1CA7"/>
    <w:rsid w:val="00CD3E18"/>
    <w:rsid w:val="00D2141A"/>
    <w:rsid w:val="00D43396"/>
    <w:rsid w:val="00D544D5"/>
    <w:rsid w:val="00D65851"/>
    <w:rsid w:val="00D876D5"/>
    <w:rsid w:val="00E1217B"/>
    <w:rsid w:val="00E7314C"/>
    <w:rsid w:val="00E753DE"/>
    <w:rsid w:val="00EA100F"/>
    <w:rsid w:val="00EA35BF"/>
    <w:rsid w:val="00F26D08"/>
    <w:rsid w:val="00FA4D19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a.noack@zeitgeist.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://www.zeitgeist.re/" TargetMode="External"/><Relationship Id="rId5" Type="http://schemas.openxmlformats.org/officeDocument/2006/relationships/hyperlink" Target="mailto:kamila.cadkova@crestcom.cz" TargetMode="External"/><Relationship Id="rId10" Type="http://schemas.openxmlformats.org/officeDocument/2006/relationships/hyperlink" Target="mailto:lukas.drasta@zeitgeist.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eitraum.re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Kolaříková, Denisa</cp:lastModifiedBy>
  <cp:revision>12</cp:revision>
  <cp:lastPrinted>2018-12-03T08:18:00Z</cp:lastPrinted>
  <dcterms:created xsi:type="dcterms:W3CDTF">2019-05-06T08:55:00Z</dcterms:created>
  <dcterms:modified xsi:type="dcterms:W3CDTF">2019-05-17T14:57:00Z</dcterms:modified>
</cp:coreProperties>
</file>