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49" w:rsidRDefault="009E3011" w:rsidP="00B87335">
      <w:pPr>
        <w:jc w:val="both"/>
      </w:pPr>
      <w:r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314325</wp:posOffset>
                </wp:positionV>
                <wp:extent cx="6743065" cy="1144905"/>
                <wp:effectExtent l="0" t="0" r="635" b="0"/>
                <wp:wrapTight wrapText="bothSides">
                  <wp:wrapPolygon edited="0">
                    <wp:start x="0" y="0"/>
                    <wp:lineTo x="0" y="21564"/>
                    <wp:lineTo x="21602" y="21564"/>
                    <wp:lineTo x="21602" y="0"/>
                    <wp:lineTo x="0" y="0"/>
                  </wp:wrapPolygon>
                </wp:wrapTight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065" cy="1144905"/>
                          <a:chOff x="212" y="318"/>
                          <a:chExt cx="11520" cy="1440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0452" w:rsidRDefault="00570452" w:rsidP="00FF5B49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eastAsia="cs-CZ"/>
                                </w:rPr>
                                <w:drawing>
                                  <wp:inline distT="0" distB="0" distL="0" distR="0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70452" w:rsidRPr="00A3051D" w:rsidRDefault="00570452" w:rsidP="00FF5B49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570452" w:rsidRPr="00A3051D" w:rsidRDefault="00570452" w:rsidP="00FF5B49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0452" w:rsidRDefault="00570452" w:rsidP="00FF5B49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LindeDaxOffice" w:hAnsi="LindeDaxOffice"/>
                                  <w:sz w:val="28"/>
                                  <w:szCs w:val="28"/>
                                </w:rPr>
                              </w:pPr>
                              <w:r w:rsidRPr="0086051A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bidi="cs-CZ"/>
                                </w:rPr>
                                <w:t>Tisková informace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bidi="cs-CZ"/>
                                </w:rPr>
                                <w:t>.</w:t>
                              </w:r>
                              <w:r w:rsidRPr="001F1ADE">
                                <w:rPr>
                                  <w:rFonts w:ascii="LindeDaxOffice" w:hAnsi="LindeDaxOffice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570452" w:rsidRPr="0086051A" w:rsidRDefault="00570452" w:rsidP="00FF5B49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86051A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bidi="cs-CZ"/>
                                </w:rPr>
                                <w:t>Tisková zpráva.</w:t>
                              </w:r>
                            </w:p>
                            <w:p w:rsidR="00570452" w:rsidRPr="007D0022" w:rsidRDefault="00570452" w:rsidP="00FF5B49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" o:spid="_x0000_s1026" style="position:absolute;left:0;text-align:left;margin-left:0;margin-top:24.75pt;width:530.95pt;height:90.15pt;z-index:-251657216;mso-position-horizontal:center;mso-position-horizontal-relative:margin;mso-position-vertical-relative:page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" strokeweight=".25pt">
                  <v:textbox inset="0,0,0,0">
                    <w:txbxContent>
                      <w:p w:rsidR="00570452" w:rsidRDefault="00570452" w:rsidP="00FF5B49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eastAsia="cs-CZ"/>
                          </w:rPr>
                          <w:drawing>
                            <wp:inline distT="0" distB="0" distL="0" distR="0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70452" w:rsidRPr="00A3051D" w:rsidRDefault="00570452" w:rsidP="00FF5B49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570452" w:rsidRPr="00A3051D" w:rsidRDefault="00570452" w:rsidP="00FF5B49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" stroked="f">
                  <v:textbox inset="0,0,0,0">
                    <w:txbxContent>
                      <w:p w:rsidR="00570452" w:rsidRDefault="00570452" w:rsidP="00FF5B4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LindeDaxOffice" w:hAnsi="LindeDaxOffice"/>
                            <w:sz w:val="28"/>
                            <w:szCs w:val="28"/>
                          </w:rPr>
                        </w:pPr>
                        <w:r w:rsidRPr="0086051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bidi="cs-CZ"/>
                          </w:rPr>
                          <w:t>Tisková informace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bidi="cs-CZ"/>
                          </w:rPr>
                          <w:t>.</w:t>
                        </w:r>
                        <w:r w:rsidRPr="001F1ADE">
                          <w:rPr>
                            <w:rFonts w:ascii="LindeDaxOffice" w:hAnsi="LindeDaxOffice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570452" w:rsidRPr="0086051A" w:rsidRDefault="00570452" w:rsidP="00FF5B4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86051A">
                          <w:rPr>
                            <w:rFonts w:ascii="Arial" w:hAnsi="Arial" w:cs="Arial"/>
                            <w:sz w:val="28"/>
                            <w:szCs w:val="28"/>
                            <w:lang w:bidi="cs-CZ"/>
                          </w:rPr>
                          <w:t>Tisková zpráva.</w:t>
                        </w:r>
                      </w:p>
                      <w:p w:rsidR="00570452" w:rsidRPr="007D0022" w:rsidRDefault="00570452" w:rsidP="00FF5B4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tight" anchorx="margin" anchory="page"/>
              </v:group>
            </w:pict>
          </mc:Fallback>
        </mc:AlternateContent>
      </w:r>
    </w:p>
    <w:p w:rsidR="00CD7E6F" w:rsidRPr="003653FF" w:rsidRDefault="003653FF" w:rsidP="00CD7E6F">
      <w:pPr>
        <w:spacing w:after="240" w:line="360" w:lineRule="auto"/>
        <w:jc w:val="both"/>
        <w:rPr>
          <w:rFonts w:ascii="Arial" w:hAnsi="Arial" w:cs="Arial"/>
          <w:b/>
          <w:sz w:val="36"/>
          <w:szCs w:val="36"/>
        </w:rPr>
      </w:pPr>
      <w:r w:rsidRPr="003653FF">
        <w:rPr>
          <w:rFonts w:ascii="Arial" w:hAnsi="Arial" w:cs="Arial"/>
          <w:b/>
          <w:sz w:val="36"/>
          <w:szCs w:val="36"/>
        </w:rPr>
        <w:t xml:space="preserve">Linde Material Handling </w:t>
      </w:r>
      <w:r w:rsidR="000519C8">
        <w:rPr>
          <w:rFonts w:ascii="Arial" w:hAnsi="Arial" w:cs="Arial"/>
          <w:b/>
          <w:sz w:val="36"/>
          <w:szCs w:val="36"/>
        </w:rPr>
        <w:t>uspořádala odbornou konferenci na zámku Štiřín</w:t>
      </w:r>
    </w:p>
    <w:p w:rsidR="000519C8" w:rsidRPr="002B466A" w:rsidRDefault="009E0DB4" w:rsidP="002B466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/>
          <w:color w:val="000000"/>
        </w:rPr>
        <w:t>Praha</w:t>
      </w:r>
      <w:r w:rsidRPr="00F71CF9">
        <w:rPr>
          <w:rFonts w:ascii="Arial" w:hAnsi="Arial" w:cs="Arial"/>
          <w:b/>
          <w:i/>
          <w:color w:val="000000"/>
        </w:rPr>
        <w:t>,</w:t>
      </w:r>
      <w:r w:rsidR="00C0126D">
        <w:rPr>
          <w:rFonts w:ascii="Arial" w:hAnsi="Arial" w:cs="Arial"/>
          <w:b/>
          <w:i/>
          <w:color w:val="000000"/>
        </w:rPr>
        <w:t xml:space="preserve"> 30</w:t>
      </w:r>
      <w:r>
        <w:rPr>
          <w:rFonts w:ascii="Arial" w:hAnsi="Arial" w:cs="Arial"/>
          <w:b/>
          <w:i/>
          <w:color w:val="000000"/>
        </w:rPr>
        <w:t>. října 2018</w:t>
      </w:r>
      <w:r w:rsidRPr="00F71CF9">
        <w:rPr>
          <w:rFonts w:ascii="Arial" w:hAnsi="Arial" w:cs="Arial"/>
          <w:b/>
          <w:i/>
          <w:color w:val="000000"/>
        </w:rPr>
        <w:t xml:space="preserve"> </w:t>
      </w:r>
      <w:r w:rsidRPr="00F71CF9">
        <w:rPr>
          <w:rFonts w:ascii="Arial" w:hAnsi="Arial" w:cs="Arial"/>
          <w:b/>
          <w:color w:val="000000"/>
        </w:rPr>
        <w:t>–</w:t>
      </w:r>
      <w:r>
        <w:rPr>
          <w:rFonts w:ascii="Arial" w:hAnsi="Arial" w:cs="Arial"/>
          <w:b/>
          <w:color w:val="000000"/>
        </w:rPr>
        <w:t xml:space="preserve"> </w:t>
      </w:r>
      <w:r w:rsidR="000519C8">
        <w:rPr>
          <w:rFonts w:ascii="Arial" w:hAnsi="Arial" w:cs="Arial"/>
          <w:b/>
          <w:bCs/>
        </w:rPr>
        <w:t>7. ročník zákaznické konference</w:t>
      </w:r>
      <w:r>
        <w:rPr>
          <w:rFonts w:ascii="Arial" w:hAnsi="Arial" w:cs="Arial"/>
          <w:b/>
          <w:bCs/>
        </w:rPr>
        <w:t xml:space="preserve"> české pobočky</w:t>
      </w:r>
      <w:r w:rsidR="000519C8">
        <w:rPr>
          <w:rFonts w:ascii="Arial" w:hAnsi="Arial" w:cs="Arial"/>
          <w:b/>
          <w:bCs/>
        </w:rPr>
        <w:t xml:space="preserve"> společnosti Linde Material Handling proběhl ve znamení atraktivních přednášejících. </w:t>
      </w:r>
      <w:r w:rsidR="000519C8" w:rsidRPr="00856318">
        <w:rPr>
          <w:rFonts w:ascii="Arial" w:hAnsi="Arial" w:cs="Arial"/>
          <w:b/>
          <w:color w:val="000000"/>
        </w:rPr>
        <w:t xml:space="preserve">V prostorách zámku Štiřín se sešly </w:t>
      </w:r>
      <w:r w:rsidR="000519C8">
        <w:rPr>
          <w:rFonts w:ascii="Arial" w:hAnsi="Arial" w:cs="Arial"/>
          <w:b/>
          <w:color w:val="000000"/>
        </w:rPr>
        <w:t xml:space="preserve">takové </w:t>
      </w:r>
      <w:r w:rsidR="000519C8" w:rsidRPr="00856318">
        <w:rPr>
          <w:rFonts w:ascii="Arial" w:hAnsi="Arial" w:cs="Arial"/>
          <w:b/>
          <w:color w:val="000000"/>
        </w:rPr>
        <w:t>osobnosti</w:t>
      </w:r>
      <w:r w:rsidR="000519C8">
        <w:rPr>
          <w:rFonts w:ascii="Arial" w:hAnsi="Arial" w:cs="Arial"/>
          <w:b/>
          <w:color w:val="000000"/>
        </w:rPr>
        <w:t xml:space="preserve"> jako profesor Vladimír Mařík, specialista na Průmysl 4.0, přední český ekonom Tomáš Sedláček, </w:t>
      </w:r>
      <w:r w:rsidR="000519C8">
        <w:rPr>
          <w:rFonts w:ascii="Arial" w:hAnsi="Arial" w:cs="Arial"/>
          <w:b/>
          <w:bCs/>
        </w:rPr>
        <w:t xml:space="preserve">průkopník chytrého </w:t>
      </w:r>
      <w:r w:rsidR="001A3FE4">
        <w:rPr>
          <w:rFonts w:ascii="Arial" w:hAnsi="Arial" w:cs="Arial"/>
          <w:b/>
          <w:bCs/>
        </w:rPr>
        <w:t>bydlení Jan Průcha</w:t>
      </w:r>
      <w:r w:rsidR="000519C8">
        <w:rPr>
          <w:rFonts w:ascii="Arial" w:hAnsi="Arial" w:cs="Arial"/>
          <w:b/>
          <w:bCs/>
        </w:rPr>
        <w:t xml:space="preserve"> či Josef Havelka</w:t>
      </w:r>
      <w:r w:rsidR="00083EEF">
        <w:rPr>
          <w:rFonts w:ascii="Arial" w:hAnsi="Arial" w:cs="Arial"/>
          <w:b/>
          <w:bCs/>
        </w:rPr>
        <w:t>, ikona českého kreativního marketingu.</w:t>
      </w:r>
      <w:r w:rsidR="000519C8">
        <w:rPr>
          <w:rFonts w:ascii="Arial" w:hAnsi="Arial" w:cs="Arial"/>
          <w:b/>
          <w:bCs/>
        </w:rPr>
        <w:t xml:space="preserve"> Předali obchodním partnerům </w:t>
      </w:r>
      <w:r w:rsidR="000519C8">
        <w:rPr>
          <w:rFonts w:ascii="Arial" w:hAnsi="Arial" w:cs="Arial"/>
          <w:b/>
          <w:color w:val="000000"/>
        </w:rPr>
        <w:t>s</w:t>
      </w:r>
      <w:r w:rsidR="000519C8" w:rsidRPr="00F71CF9">
        <w:rPr>
          <w:rFonts w:ascii="Arial" w:hAnsi="Arial" w:cs="Arial"/>
          <w:b/>
          <w:color w:val="000000"/>
        </w:rPr>
        <w:t>polečnost</w:t>
      </w:r>
      <w:r w:rsidR="000519C8">
        <w:rPr>
          <w:rFonts w:ascii="Arial" w:hAnsi="Arial" w:cs="Arial"/>
          <w:b/>
          <w:color w:val="000000"/>
        </w:rPr>
        <w:t>i</w:t>
      </w:r>
      <w:r w:rsidR="000519C8" w:rsidRPr="00F71CF9">
        <w:rPr>
          <w:rFonts w:ascii="Arial" w:hAnsi="Arial" w:cs="Arial"/>
          <w:b/>
          <w:color w:val="000000"/>
        </w:rPr>
        <w:t xml:space="preserve"> Linde Material Handling</w:t>
      </w:r>
      <w:r w:rsidR="000519C8">
        <w:rPr>
          <w:rFonts w:ascii="Arial" w:hAnsi="Arial" w:cs="Arial"/>
          <w:b/>
          <w:color w:val="000000"/>
        </w:rPr>
        <w:t xml:space="preserve"> a zájemcům z řad odborné veřejnosti spoustu nových podnětů.</w:t>
      </w:r>
    </w:p>
    <w:p w:rsidR="0026398C" w:rsidRDefault="002B466A" w:rsidP="0026398C">
      <w:pPr>
        <w:pStyle w:val="mcntmsonormal"/>
        <w:spacing w:line="360" w:lineRule="auto"/>
        <w:jc w:val="both"/>
        <w:rPr>
          <w:rFonts w:ascii="Arial" w:hAnsi="Arial" w:cs="Arial"/>
          <w:bCs/>
        </w:rPr>
      </w:pPr>
      <w:r w:rsidRPr="002B466A">
        <w:rPr>
          <w:rFonts w:ascii="Arial" w:hAnsi="Arial" w:cs="Arial"/>
          <w:color w:val="000000"/>
        </w:rPr>
        <w:t xml:space="preserve">Průvodcem celého dne byl již tradičně </w:t>
      </w:r>
      <w:r w:rsidRPr="002B466A">
        <w:rPr>
          <w:rFonts w:ascii="Arial" w:hAnsi="Arial" w:cs="Arial"/>
          <w:bCs/>
          <w:color w:val="000000"/>
        </w:rPr>
        <w:t>Jakub Železný</w:t>
      </w:r>
      <w:r w:rsidRPr="002B466A">
        <w:rPr>
          <w:rFonts w:ascii="Arial" w:hAnsi="Arial" w:cs="Arial"/>
          <w:color w:val="000000"/>
        </w:rPr>
        <w:t>, který</w:t>
      </w:r>
      <w:r w:rsidR="000519C8">
        <w:rPr>
          <w:rFonts w:ascii="Arial" w:hAnsi="Arial" w:cs="Arial"/>
          <w:color w:val="000000"/>
        </w:rPr>
        <w:t xml:space="preserve"> společně s </w:t>
      </w:r>
      <w:r w:rsidR="00D96C0F">
        <w:rPr>
          <w:rFonts w:ascii="Arial" w:hAnsi="Arial" w:cs="Arial"/>
          <w:color w:val="000000"/>
        </w:rPr>
        <w:t>Jindřichem Kotyzou,</w:t>
      </w:r>
      <w:r w:rsidR="00D96C0F" w:rsidRPr="002B466A">
        <w:rPr>
          <w:rFonts w:ascii="Arial" w:hAnsi="Arial" w:cs="Arial"/>
          <w:color w:val="000000"/>
        </w:rPr>
        <w:t xml:space="preserve"> </w:t>
      </w:r>
      <w:r w:rsidR="000519C8">
        <w:rPr>
          <w:rFonts w:ascii="Arial" w:hAnsi="Arial" w:cs="Arial"/>
          <w:color w:val="000000"/>
        </w:rPr>
        <w:t xml:space="preserve">ředitelem </w:t>
      </w:r>
      <w:r w:rsidR="00083EEF">
        <w:rPr>
          <w:rFonts w:ascii="Arial" w:hAnsi="Arial" w:cs="Arial"/>
          <w:color w:val="000000"/>
        </w:rPr>
        <w:t xml:space="preserve">a jednatelem </w:t>
      </w:r>
      <w:r w:rsidR="000519C8">
        <w:rPr>
          <w:rFonts w:ascii="Arial" w:hAnsi="Arial" w:cs="Arial"/>
          <w:color w:val="000000"/>
        </w:rPr>
        <w:t>společnosti Linde M</w:t>
      </w:r>
      <w:r w:rsidR="00D96C0F">
        <w:rPr>
          <w:rFonts w:ascii="Arial" w:hAnsi="Arial" w:cs="Arial"/>
          <w:color w:val="000000"/>
        </w:rPr>
        <w:t xml:space="preserve">aterial Handling, světovým výrobcem manipulační techniky a poskytovatelem logistických řešení, </w:t>
      </w:r>
      <w:r>
        <w:rPr>
          <w:rFonts w:ascii="Arial" w:hAnsi="Arial" w:cs="Arial"/>
          <w:color w:val="000000"/>
        </w:rPr>
        <w:t>uvítal všechny účastníky a</w:t>
      </w:r>
      <w:r w:rsidR="00C0126D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provedl je </w:t>
      </w:r>
      <w:r w:rsidR="000A657C">
        <w:rPr>
          <w:rFonts w:ascii="Arial" w:hAnsi="Arial" w:cs="Arial"/>
          <w:color w:val="000000"/>
        </w:rPr>
        <w:t>programem</w:t>
      </w:r>
      <w:r w:rsidR="0026398C">
        <w:rPr>
          <w:rFonts w:ascii="Arial" w:hAnsi="Arial" w:cs="Arial"/>
          <w:color w:val="000000"/>
        </w:rPr>
        <w:t xml:space="preserve"> plným </w:t>
      </w:r>
      <w:r>
        <w:rPr>
          <w:rFonts w:ascii="Arial" w:hAnsi="Arial" w:cs="Arial"/>
          <w:color w:val="000000"/>
        </w:rPr>
        <w:t>zajímavých témat.</w:t>
      </w:r>
      <w:r w:rsidRPr="002B466A">
        <w:rPr>
          <w:rFonts w:ascii="Arial" w:hAnsi="Arial" w:cs="Arial"/>
          <w:color w:val="000000"/>
        </w:rPr>
        <w:t xml:space="preserve"> </w:t>
      </w:r>
      <w:r w:rsidR="00CD3B40" w:rsidRPr="002B466A">
        <w:rPr>
          <w:rFonts w:ascii="Arial" w:hAnsi="Arial" w:cs="Arial"/>
          <w:color w:val="000000"/>
        </w:rPr>
        <w:t xml:space="preserve">Letošního ročníku konference společnosti Linde MH se zúčastnilo </w:t>
      </w:r>
      <w:r w:rsidR="00810B06">
        <w:rPr>
          <w:rFonts w:ascii="Arial" w:hAnsi="Arial" w:cs="Arial"/>
          <w:color w:val="000000"/>
        </w:rPr>
        <w:t xml:space="preserve">na </w:t>
      </w:r>
      <w:r w:rsidR="00810B06" w:rsidRPr="005463E9">
        <w:rPr>
          <w:rFonts w:ascii="Arial" w:hAnsi="Arial" w:cs="Arial"/>
          <w:color w:val="000000"/>
        </w:rPr>
        <w:t>sto</w:t>
      </w:r>
      <w:r w:rsidR="000A657C" w:rsidRPr="005463E9">
        <w:rPr>
          <w:rFonts w:ascii="Arial" w:hAnsi="Arial" w:cs="Arial"/>
          <w:color w:val="000000"/>
        </w:rPr>
        <w:t xml:space="preserve"> </w:t>
      </w:r>
      <w:r w:rsidR="000A657C">
        <w:rPr>
          <w:rFonts w:ascii="Arial" w:hAnsi="Arial" w:cs="Arial"/>
          <w:color w:val="000000"/>
        </w:rPr>
        <w:t>hostů</w:t>
      </w:r>
      <w:r w:rsidR="00810B06">
        <w:rPr>
          <w:rFonts w:ascii="Arial" w:hAnsi="Arial" w:cs="Arial"/>
          <w:color w:val="000000"/>
        </w:rPr>
        <w:t xml:space="preserve"> a spolu s Jakubem Železným měli pro přednášející řadu upřesňujících a</w:t>
      </w:r>
      <w:r w:rsidR="000519C8">
        <w:rPr>
          <w:rFonts w:ascii="Arial" w:hAnsi="Arial" w:cs="Arial"/>
          <w:color w:val="000000"/>
        </w:rPr>
        <w:t> </w:t>
      </w:r>
      <w:r w:rsidR="00810B06">
        <w:rPr>
          <w:rFonts w:ascii="Arial" w:hAnsi="Arial" w:cs="Arial"/>
          <w:color w:val="000000"/>
        </w:rPr>
        <w:t xml:space="preserve">inspirativních dotazů. </w:t>
      </w:r>
    </w:p>
    <w:p w:rsidR="00861902" w:rsidRPr="00861902" w:rsidRDefault="00D75240" w:rsidP="00902EEF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</w:t>
      </w:r>
      <w:r w:rsidR="002B6100">
        <w:rPr>
          <w:rFonts w:ascii="Arial" w:hAnsi="Arial" w:cs="Arial"/>
          <w:bCs/>
        </w:rPr>
        <w:t xml:space="preserve">onferenci zahájil profesor </w:t>
      </w:r>
      <w:r w:rsidR="00861902">
        <w:rPr>
          <w:rFonts w:ascii="Arial" w:hAnsi="Arial" w:cs="Arial"/>
          <w:bCs/>
        </w:rPr>
        <w:t>Vladimír Mařík, kter</w:t>
      </w:r>
      <w:r w:rsidR="002B6100">
        <w:rPr>
          <w:rFonts w:ascii="Arial" w:hAnsi="Arial" w:cs="Arial"/>
          <w:bCs/>
        </w:rPr>
        <w:t xml:space="preserve">ý </w:t>
      </w:r>
      <w:r w:rsidR="00322128">
        <w:rPr>
          <w:rFonts w:ascii="Arial" w:hAnsi="Arial" w:cs="Arial"/>
          <w:bCs/>
        </w:rPr>
        <w:t>se věnoval čtvrté průmyslové revolu</w:t>
      </w:r>
      <w:r w:rsidR="001A3FE4">
        <w:rPr>
          <w:rFonts w:ascii="Arial" w:hAnsi="Arial" w:cs="Arial"/>
          <w:bCs/>
        </w:rPr>
        <w:t>ci</w:t>
      </w:r>
      <w:r w:rsidR="00322128">
        <w:rPr>
          <w:rFonts w:ascii="Arial" w:hAnsi="Arial" w:cs="Arial"/>
          <w:bCs/>
        </w:rPr>
        <w:t xml:space="preserve"> </w:t>
      </w:r>
      <w:r w:rsidR="00083EEF">
        <w:rPr>
          <w:rFonts w:ascii="Arial" w:hAnsi="Arial" w:cs="Arial"/>
          <w:bCs/>
        </w:rPr>
        <w:t>i</w:t>
      </w:r>
      <w:r w:rsidR="00C0126D">
        <w:rPr>
          <w:rFonts w:ascii="Arial" w:hAnsi="Arial" w:cs="Arial"/>
          <w:bCs/>
        </w:rPr>
        <w:t> </w:t>
      </w:r>
      <w:r w:rsidR="00083EEF">
        <w:rPr>
          <w:rFonts w:ascii="Arial" w:hAnsi="Arial" w:cs="Arial"/>
          <w:bCs/>
        </w:rPr>
        <w:t xml:space="preserve">stavu v zavádění standardů </w:t>
      </w:r>
      <w:r w:rsidR="00322128">
        <w:rPr>
          <w:rFonts w:ascii="Arial" w:hAnsi="Arial" w:cs="Arial"/>
          <w:bCs/>
        </w:rPr>
        <w:t>Průmysl</w:t>
      </w:r>
      <w:r w:rsidR="00083EEF">
        <w:rPr>
          <w:rFonts w:ascii="Arial" w:hAnsi="Arial" w:cs="Arial"/>
          <w:bCs/>
        </w:rPr>
        <w:t>u</w:t>
      </w:r>
      <w:r w:rsidR="00322128">
        <w:rPr>
          <w:rFonts w:ascii="Arial" w:hAnsi="Arial" w:cs="Arial"/>
          <w:bCs/>
        </w:rPr>
        <w:t xml:space="preserve"> 4.0. Ve zkratce jde </w:t>
      </w:r>
      <w:r w:rsidR="001A3FE4">
        <w:rPr>
          <w:rFonts w:ascii="Arial" w:hAnsi="Arial" w:cs="Arial"/>
          <w:bCs/>
        </w:rPr>
        <w:t xml:space="preserve">o </w:t>
      </w:r>
      <w:r w:rsidR="00083EEF">
        <w:rPr>
          <w:rFonts w:ascii="Arial" w:hAnsi="Arial" w:cs="Arial"/>
          <w:bCs/>
        </w:rPr>
        <w:t>další, hlubší digitalizaci</w:t>
      </w:r>
      <w:r w:rsidR="00322128">
        <w:rPr>
          <w:rFonts w:ascii="Arial" w:hAnsi="Arial" w:cs="Arial"/>
          <w:bCs/>
        </w:rPr>
        <w:t xml:space="preserve"> </w:t>
      </w:r>
      <w:r w:rsidR="00083EEF">
        <w:rPr>
          <w:rFonts w:ascii="Arial" w:hAnsi="Arial" w:cs="Arial"/>
          <w:bCs/>
        </w:rPr>
        <w:t>a</w:t>
      </w:r>
      <w:r w:rsidR="00C0126D">
        <w:rPr>
          <w:rFonts w:ascii="Arial" w:hAnsi="Arial" w:cs="Arial"/>
          <w:bCs/>
        </w:rPr>
        <w:t> </w:t>
      </w:r>
      <w:r w:rsidR="00083EEF">
        <w:rPr>
          <w:rFonts w:ascii="Arial" w:hAnsi="Arial" w:cs="Arial"/>
          <w:bCs/>
        </w:rPr>
        <w:t>propojenost výrobních procesů</w:t>
      </w:r>
      <w:r w:rsidR="00322128">
        <w:rPr>
          <w:rFonts w:ascii="Arial" w:hAnsi="Arial" w:cs="Arial"/>
          <w:bCs/>
        </w:rPr>
        <w:t xml:space="preserve"> a větší podíl automatizace a robotizace ve výrobních postupech. </w:t>
      </w:r>
      <w:r>
        <w:rPr>
          <w:rFonts w:ascii="Arial" w:hAnsi="Arial" w:cs="Arial"/>
          <w:bCs/>
        </w:rPr>
        <w:t>„</w:t>
      </w:r>
      <w:r w:rsidR="00322128" w:rsidRPr="00DE0BC4">
        <w:rPr>
          <w:rFonts w:ascii="Arial" w:hAnsi="Arial" w:cs="Arial"/>
          <w:bCs/>
          <w:i/>
        </w:rPr>
        <w:t>Často</w:t>
      </w:r>
      <w:r w:rsidR="00DE0BC4" w:rsidRPr="00DE0BC4">
        <w:rPr>
          <w:rFonts w:ascii="Arial" w:hAnsi="Arial" w:cs="Arial"/>
          <w:bCs/>
          <w:i/>
        </w:rPr>
        <w:t xml:space="preserve"> v souvislosti s robotizací</w:t>
      </w:r>
      <w:r w:rsidR="00322128" w:rsidRPr="00DE0BC4">
        <w:rPr>
          <w:rFonts w:ascii="Arial" w:hAnsi="Arial" w:cs="Arial"/>
          <w:bCs/>
          <w:i/>
        </w:rPr>
        <w:t xml:space="preserve"> narážím na obavy lidí ze ztráty práce, z jejich nahrazení roboty a </w:t>
      </w:r>
      <w:r w:rsidRPr="00DE0BC4">
        <w:rPr>
          <w:rFonts w:ascii="Arial" w:hAnsi="Arial" w:cs="Arial"/>
          <w:bCs/>
          <w:i/>
        </w:rPr>
        <w:t xml:space="preserve">následně </w:t>
      </w:r>
      <w:r w:rsidR="00322128" w:rsidRPr="00DE0BC4">
        <w:rPr>
          <w:rFonts w:ascii="Arial" w:hAnsi="Arial" w:cs="Arial"/>
          <w:bCs/>
          <w:i/>
        </w:rPr>
        <w:t>z převzetí vlády nad jejich životy. Není ale vůbec třeba se bát. Roboti nahrazují místa, pro která nemáme lidskou pracovní sílu</w:t>
      </w:r>
      <w:r w:rsidRPr="00DE0BC4">
        <w:rPr>
          <w:rFonts w:ascii="Arial" w:hAnsi="Arial" w:cs="Arial"/>
          <w:bCs/>
          <w:i/>
        </w:rPr>
        <w:t>, kam nemůžeme lidi sehnat. Lidé</w:t>
      </w:r>
      <w:r w:rsidR="00902EEF" w:rsidRPr="00DE0BC4">
        <w:rPr>
          <w:rFonts w:ascii="Arial" w:hAnsi="Arial" w:cs="Arial"/>
          <w:bCs/>
          <w:i/>
        </w:rPr>
        <w:t xml:space="preserve"> pak</w:t>
      </w:r>
      <w:r w:rsidRPr="00DE0BC4">
        <w:rPr>
          <w:rFonts w:ascii="Arial" w:hAnsi="Arial" w:cs="Arial"/>
          <w:bCs/>
          <w:i/>
        </w:rPr>
        <w:t xml:space="preserve"> mají šanci se přesunout na nová, zajímavější místa a zvýšit kvalitu svého života,“ </w:t>
      </w:r>
      <w:r w:rsidRPr="001A3FE4">
        <w:rPr>
          <w:rFonts w:ascii="Arial" w:hAnsi="Arial" w:cs="Arial"/>
          <w:bCs/>
        </w:rPr>
        <w:t>upřesnil profesor</w:t>
      </w:r>
      <w:r>
        <w:rPr>
          <w:rFonts w:ascii="Arial" w:hAnsi="Arial" w:cs="Arial"/>
          <w:bCs/>
        </w:rPr>
        <w:t xml:space="preserve"> Mařík. </w:t>
      </w:r>
      <w:r w:rsidRPr="00D75240">
        <w:rPr>
          <w:rFonts w:ascii="Arial" w:hAnsi="Arial" w:cs="Arial"/>
          <w:bCs/>
          <w:i/>
        </w:rPr>
        <w:t>„Automatizací tedy nedojde k</w:t>
      </w:r>
      <w:r w:rsidR="00083EEF">
        <w:rPr>
          <w:rFonts w:ascii="Arial" w:hAnsi="Arial" w:cs="Arial"/>
          <w:bCs/>
          <w:i/>
        </w:rPr>
        <w:t> </w:t>
      </w:r>
      <w:r w:rsidRPr="00D75240">
        <w:rPr>
          <w:rFonts w:ascii="Arial" w:hAnsi="Arial" w:cs="Arial"/>
          <w:bCs/>
          <w:i/>
        </w:rPr>
        <w:t>růstu</w:t>
      </w:r>
      <w:r w:rsidR="00083EEF">
        <w:rPr>
          <w:rFonts w:ascii="Arial" w:hAnsi="Arial" w:cs="Arial"/>
          <w:bCs/>
          <w:i/>
        </w:rPr>
        <w:t xml:space="preserve"> </w:t>
      </w:r>
      <w:r w:rsidRPr="00D75240">
        <w:rPr>
          <w:rFonts w:ascii="Arial" w:hAnsi="Arial" w:cs="Arial"/>
          <w:bCs/>
          <w:i/>
        </w:rPr>
        <w:t>nezaměstnanosti, ale ke změnám pozic</w:t>
      </w:r>
      <w:r w:rsidR="00902EEF">
        <w:rPr>
          <w:rFonts w:ascii="Arial" w:hAnsi="Arial" w:cs="Arial"/>
          <w:bCs/>
          <w:i/>
        </w:rPr>
        <w:t>.</w:t>
      </w:r>
      <w:r w:rsidRPr="00D75240">
        <w:rPr>
          <w:rFonts w:ascii="Arial" w:hAnsi="Arial" w:cs="Arial"/>
          <w:bCs/>
          <w:i/>
        </w:rPr>
        <w:t xml:space="preserve"> Směřujeme k tomu, abychom vyráběli skutečně jen to, co potřebujeme a</w:t>
      </w:r>
      <w:r w:rsidR="00C0126D">
        <w:rPr>
          <w:rFonts w:ascii="Arial" w:hAnsi="Arial" w:cs="Arial"/>
          <w:bCs/>
          <w:i/>
        </w:rPr>
        <w:t> </w:t>
      </w:r>
      <w:r w:rsidRPr="00D75240">
        <w:rPr>
          <w:rFonts w:ascii="Arial" w:hAnsi="Arial" w:cs="Arial"/>
          <w:bCs/>
          <w:i/>
        </w:rPr>
        <w:t>využijeme</w:t>
      </w:r>
      <w:r w:rsidR="001A3FE4">
        <w:rPr>
          <w:rFonts w:ascii="Arial" w:hAnsi="Arial" w:cs="Arial"/>
          <w:bCs/>
          <w:i/>
        </w:rPr>
        <w:t>,</w:t>
      </w:r>
      <w:r w:rsidR="00DE0BC4">
        <w:rPr>
          <w:rFonts w:ascii="Arial" w:hAnsi="Arial" w:cs="Arial"/>
          <w:bCs/>
          <w:i/>
        </w:rPr>
        <w:t xml:space="preserve"> a sdíleli to, co sdílet můžeme. </w:t>
      </w:r>
      <w:r w:rsidRPr="00D75240">
        <w:rPr>
          <w:rFonts w:ascii="Arial" w:hAnsi="Arial" w:cs="Arial"/>
          <w:bCs/>
          <w:i/>
        </w:rPr>
        <w:t xml:space="preserve"> Abychom šetřili přírodu a zdroje. To je cílem páté revoluce, ale abychom k</w:t>
      </w:r>
      <w:r w:rsidR="00DE0BC4">
        <w:rPr>
          <w:rFonts w:ascii="Arial" w:hAnsi="Arial" w:cs="Arial"/>
          <w:bCs/>
          <w:i/>
        </w:rPr>
        <w:t xml:space="preserve"> ní </w:t>
      </w:r>
      <w:r w:rsidRPr="00D75240">
        <w:rPr>
          <w:rFonts w:ascii="Arial" w:hAnsi="Arial" w:cs="Arial"/>
          <w:bCs/>
          <w:i/>
        </w:rPr>
        <w:t>došli, musíme projít čtvrtou</w:t>
      </w:r>
      <w:r w:rsidR="00DE0BC4">
        <w:rPr>
          <w:rFonts w:ascii="Arial" w:hAnsi="Arial" w:cs="Arial"/>
          <w:bCs/>
          <w:i/>
        </w:rPr>
        <w:t xml:space="preserve">, </w:t>
      </w:r>
      <w:proofErr w:type="spellStart"/>
      <w:r w:rsidR="00DE0BC4">
        <w:rPr>
          <w:rFonts w:ascii="Arial" w:hAnsi="Arial" w:cs="Arial"/>
          <w:bCs/>
          <w:i/>
        </w:rPr>
        <w:t>nepřeskočitelnou</w:t>
      </w:r>
      <w:proofErr w:type="spellEnd"/>
      <w:r w:rsidRPr="00D75240">
        <w:rPr>
          <w:rFonts w:ascii="Arial" w:hAnsi="Arial" w:cs="Arial"/>
          <w:bCs/>
          <w:i/>
        </w:rPr>
        <w:t xml:space="preserve"> fáz</w:t>
      </w:r>
      <w:r w:rsidR="00902EEF">
        <w:rPr>
          <w:rFonts w:ascii="Arial" w:hAnsi="Arial" w:cs="Arial"/>
          <w:bCs/>
          <w:i/>
        </w:rPr>
        <w:t>í. Nestačí mít robotizovanou továrnu, musíme kolem ní mít chytré město a optimálně hospodařit s</w:t>
      </w:r>
      <w:r w:rsidR="00C0126D">
        <w:rPr>
          <w:rFonts w:ascii="Arial" w:hAnsi="Arial" w:cs="Arial"/>
          <w:bCs/>
          <w:i/>
        </w:rPr>
        <w:t> </w:t>
      </w:r>
      <w:r w:rsidR="00902EEF">
        <w:rPr>
          <w:rFonts w:ascii="Arial" w:hAnsi="Arial" w:cs="Arial"/>
          <w:bCs/>
          <w:i/>
        </w:rPr>
        <w:t>energiemi</w:t>
      </w:r>
      <w:r w:rsidRPr="00D75240">
        <w:rPr>
          <w:rFonts w:ascii="Arial" w:hAnsi="Arial" w:cs="Arial"/>
          <w:bCs/>
          <w:i/>
        </w:rPr>
        <w:t>,“</w:t>
      </w:r>
      <w:r>
        <w:rPr>
          <w:rFonts w:ascii="Arial" w:hAnsi="Arial" w:cs="Arial"/>
          <w:bCs/>
        </w:rPr>
        <w:t xml:space="preserve"> dodal Vladimír Mařík</w:t>
      </w:r>
      <w:r w:rsidR="00083EE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z</w:t>
      </w:r>
      <w:r w:rsidR="00DE0BC4">
        <w:rPr>
          <w:rFonts w:ascii="Arial" w:hAnsi="Arial" w:cs="Arial"/>
          <w:bCs/>
        </w:rPr>
        <w:t>akladatel Českého institutu informatiky, robotiky a</w:t>
      </w:r>
      <w:r w:rsidR="00C0126D">
        <w:rPr>
          <w:rFonts w:ascii="Arial" w:hAnsi="Arial" w:cs="Arial"/>
          <w:bCs/>
        </w:rPr>
        <w:t> </w:t>
      </w:r>
      <w:r w:rsidR="00DE0BC4">
        <w:rPr>
          <w:rFonts w:ascii="Arial" w:hAnsi="Arial" w:cs="Arial"/>
          <w:bCs/>
        </w:rPr>
        <w:t>kybernetiky ČVUT v Praze (CIIRC).</w:t>
      </w:r>
    </w:p>
    <w:p w:rsidR="00570452" w:rsidRDefault="00570452" w:rsidP="00902EEF">
      <w:pPr>
        <w:spacing w:line="360" w:lineRule="auto"/>
        <w:jc w:val="both"/>
        <w:rPr>
          <w:rFonts w:ascii="Arial" w:hAnsi="Arial" w:cs="Arial"/>
          <w:bCs/>
        </w:rPr>
      </w:pPr>
    </w:p>
    <w:p w:rsidR="00CD3B40" w:rsidRPr="002B6100" w:rsidRDefault="002B6100" w:rsidP="00902EEF">
      <w:pPr>
        <w:spacing w:line="360" w:lineRule="auto"/>
        <w:jc w:val="both"/>
        <w:rPr>
          <w:rFonts w:ascii="Arial" w:hAnsi="Arial" w:cs="Arial"/>
          <w:bCs/>
        </w:rPr>
      </w:pPr>
      <w:r w:rsidRPr="002B6100">
        <w:rPr>
          <w:rFonts w:ascii="Arial" w:hAnsi="Arial" w:cs="Arial"/>
          <w:bCs/>
        </w:rPr>
        <w:lastRenderedPageBreak/>
        <w:t>Poté se ujal slova</w:t>
      </w:r>
      <w:r>
        <w:rPr>
          <w:rFonts w:ascii="Arial" w:hAnsi="Arial" w:cs="Arial"/>
          <w:bCs/>
        </w:rPr>
        <w:t xml:space="preserve"> kreativní marketér Josef Havelka. Ve svém vystoupení se zaměřil </w:t>
      </w:r>
      <w:r w:rsidR="002B466A">
        <w:rPr>
          <w:rFonts w:ascii="Arial" w:hAnsi="Arial" w:cs="Arial"/>
          <w:bCs/>
        </w:rPr>
        <w:t xml:space="preserve">jak </w:t>
      </w:r>
      <w:r w:rsidRPr="002B6100">
        <w:rPr>
          <w:rFonts w:ascii="Arial" w:hAnsi="Arial" w:cs="Arial"/>
          <w:bCs/>
        </w:rPr>
        <w:t>na elementární principy fungování marketingové komunikace</w:t>
      </w:r>
      <w:r>
        <w:rPr>
          <w:rFonts w:ascii="Arial" w:hAnsi="Arial" w:cs="Arial"/>
          <w:bCs/>
        </w:rPr>
        <w:t xml:space="preserve">, </w:t>
      </w:r>
      <w:r w:rsidR="002B466A">
        <w:rPr>
          <w:rFonts w:ascii="Arial" w:hAnsi="Arial" w:cs="Arial"/>
          <w:bCs/>
        </w:rPr>
        <w:t xml:space="preserve">tak </w:t>
      </w:r>
      <w:r>
        <w:rPr>
          <w:rFonts w:ascii="Arial" w:hAnsi="Arial" w:cs="Arial"/>
          <w:bCs/>
        </w:rPr>
        <w:t xml:space="preserve">na roli kreativity v souvislosti s jejím ekonomickým přínosem. Věnoval se </w:t>
      </w:r>
      <w:r w:rsidR="000A657C">
        <w:rPr>
          <w:rFonts w:ascii="Arial" w:hAnsi="Arial" w:cs="Arial"/>
          <w:bCs/>
        </w:rPr>
        <w:t xml:space="preserve">také </w:t>
      </w:r>
      <w:r>
        <w:rPr>
          <w:rFonts w:ascii="Arial" w:hAnsi="Arial" w:cs="Arial"/>
          <w:bCs/>
        </w:rPr>
        <w:t>tématu</w:t>
      </w:r>
      <w:r w:rsidRPr="002B6100">
        <w:rPr>
          <w:rFonts w:ascii="Arial" w:hAnsi="Arial" w:cs="Arial"/>
          <w:bCs/>
        </w:rPr>
        <w:t xml:space="preserve"> pochopení rozdílů krátkodobých a dlouhodobých efektů kampaní</w:t>
      </w:r>
      <w:r w:rsidR="000A657C">
        <w:rPr>
          <w:rFonts w:ascii="Arial" w:hAnsi="Arial" w:cs="Arial"/>
          <w:bCs/>
        </w:rPr>
        <w:t>.</w:t>
      </w:r>
    </w:p>
    <w:p w:rsidR="002B6100" w:rsidRPr="000A657C" w:rsidRDefault="002B6100" w:rsidP="00902EEF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 velkým zájmem se setkala</w:t>
      </w:r>
      <w:r w:rsidR="000A657C">
        <w:rPr>
          <w:rFonts w:ascii="Arial" w:hAnsi="Arial" w:cs="Arial"/>
          <w:bCs/>
        </w:rPr>
        <w:t xml:space="preserve"> následující</w:t>
      </w:r>
      <w:r>
        <w:rPr>
          <w:rFonts w:ascii="Arial" w:hAnsi="Arial" w:cs="Arial"/>
          <w:bCs/>
        </w:rPr>
        <w:t xml:space="preserve"> přednáška</w:t>
      </w:r>
      <w:r w:rsidR="000A657C">
        <w:rPr>
          <w:rFonts w:ascii="Arial" w:hAnsi="Arial" w:cs="Arial"/>
          <w:bCs/>
        </w:rPr>
        <w:t xml:space="preserve"> Jana Průchy na téma naše </w:t>
      </w:r>
      <w:r w:rsidR="000A657C" w:rsidRPr="000A657C">
        <w:rPr>
          <w:rFonts w:ascii="Arial" w:hAnsi="Arial" w:cs="Arial"/>
          <w:bCs/>
        </w:rPr>
        <w:t>bydlení ve 20. letech 21. století</w:t>
      </w:r>
      <w:r w:rsidR="000A657C">
        <w:rPr>
          <w:rFonts w:ascii="Arial" w:hAnsi="Arial" w:cs="Arial"/>
          <w:bCs/>
        </w:rPr>
        <w:t>. Posluchače velmi zaujala problematika tzv. chytrých domácnost</w:t>
      </w:r>
      <w:r w:rsidR="00F20B8F">
        <w:rPr>
          <w:rFonts w:ascii="Arial" w:hAnsi="Arial" w:cs="Arial"/>
          <w:bCs/>
        </w:rPr>
        <w:t>í</w:t>
      </w:r>
      <w:r w:rsidR="000A657C">
        <w:rPr>
          <w:rFonts w:ascii="Arial" w:hAnsi="Arial" w:cs="Arial"/>
          <w:bCs/>
        </w:rPr>
        <w:t xml:space="preserve"> </w:t>
      </w:r>
      <w:r w:rsidR="005463E9">
        <w:rPr>
          <w:rFonts w:ascii="Arial" w:hAnsi="Arial" w:cs="Arial"/>
          <w:bCs/>
        </w:rPr>
        <w:t xml:space="preserve">a dala podnět k diskuzi o tom, jak bydlet jednodušeji a mít svůj domov více pod kontrolou. </w:t>
      </w:r>
    </w:p>
    <w:p w:rsidR="000A657C" w:rsidRDefault="000A657C" w:rsidP="00902EEF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tom, co vše se dá udělat pro bezpečnost ve skladech</w:t>
      </w:r>
      <w:r w:rsidR="00F20B8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následně pohovořil </w:t>
      </w:r>
      <w:r w:rsidRPr="000A657C">
        <w:rPr>
          <w:rFonts w:ascii="Arial" w:hAnsi="Arial" w:cs="Arial"/>
          <w:bCs/>
        </w:rPr>
        <w:t>Lukáš Vavřička</w:t>
      </w:r>
      <w:r>
        <w:rPr>
          <w:rFonts w:ascii="Arial" w:hAnsi="Arial" w:cs="Arial"/>
          <w:bCs/>
        </w:rPr>
        <w:t>, který</w:t>
      </w:r>
      <w:r w:rsidRPr="000A657C">
        <w:rPr>
          <w:rFonts w:ascii="Arial" w:hAnsi="Arial" w:cs="Arial"/>
          <w:bCs/>
        </w:rPr>
        <w:t xml:space="preserve"> působí v roli Poradce pro bezpečný provoz a manipulaci ve společnosti Linde Material Handling Česká republika.</w:t>
      </w:r>
      <w:r>
        <w:rPr>
          <w:rFonts w:ascii="Arial" w:hAnsi="Arial" w:cs="Arial"/>
          <w:bCs/>
        </w:rPr>
        <w:t xml:space="preserve"> </w:t>
      </w:r>
      <w:r w:rsidRPr="00B57DBC">
        <w:rPr>
          <w:rFonts w:ascii="Arial" w:hAnsi="Arial" w:cs="Arial"/>
          <w:bCs/>
        </w:rPr>
        <w:t xml:space="preserve">Námětem jeho přednášky byla případová studie ze společnosti </w:t>
      </w:r>
      <w:proofErr w:type="spellStart"/>
      <w:r w:rsidRPr="00B57DBC">
        <w:rPr>
          <w:rFonts w:ascii="Arial" w:hAnsi="Arial" w:cs="Arial"/>
          <w:bCs/>
        </w:rPr>
        <w:t>Knauf</w:t>
      </w:r>
      <w:proofErr w:type="spellEnd"/>
      <w:r w:rsidRPr="00B57DBC">
        <w:rPr>
          <w:rFonts w:ascii="Arial" w:hAnsi="Arial" w:cs="Arial"/>
          <w:bCs/>
        </w:rPr>
        <w:t xml:space="preserve"> </w:t>
      </w:r>
      <w:proofErr w:type="spellStart"/>
      <w:r w:rsidRPr="00B57DBC">
        <w:rPr>
          <w:rFonts w:ascii="Arial" w:hAnsi="Arial" w:cs="Arial"/>
          <w:bCs/>
        </w:rPr>
        <w:t>Insulation</w:t>
      </w:r>
      <w:proofErr w:type="spellEnd"/>
      <w:r w:rsidRPr="00B57DBC">
        <w:rPr>
          <w:rFonts w:ascii="Arial" w:hAnsi="Arial" w:cs="Arial"/>
          <w:bCs/>
        </w:rPr>
        <w:t>, jejíž hlavní náplní je vyhodnocování rizik v prostorech výroby a skladů, v</w:t>
      </w:r>
      <w:r w:rsidR="005463E9">
        <w:rPr>
          <w:rFonts w:ascii="Arial" w:hAnsi="Arial" w:cs="Arial"/>
          <w:bCs/>
        </w:rPr>
        <w:t> </w:t>
      </w:r>
      <w:r w:rsidRPr="00B57DBC">
        <w:rPr>
          <w:rFonts w:ascii="Arial" w:hAnsi="Arial" w:cs="Arial"/>
          <w:bCs/>
        </w:rPr>
        <w:t xml:space="preserve">místech, kde se setkává manipulační technika s chodci, neboť právě tato místa patří mezi nejnebezpečnější. Propracovaná metodika Linde </w:t>
      </w:r>
      <w:proofErr w:type="spellStart"/>
      <w:r w:rsidRPr="00B57DBC">
        <w:rPr>
          <w:rFonts w:ascii="Arial" w:hAnsi="Arial" w:cs="Arial"/>
          <w:bCs/>
        </w:rPr>
        <w:t>Safety</w:t>
      </w:r>
      <w:proofErr w:type="spellEnd"/>
      <w:r w:rsidRPr="00B57DBC">
        <w:rPr>
          <w:rFonts w:ascii="Arial" w:hAnsi="Arial" w:cs="Arial"/>
          <w:bCs/>
        </w:rPr>
        <w:t xml:space="preserve"> </w:t>
      </w:r>
      <w:proofErr w:type="spellStart"/>
      <w:r w:rsidRPr="00B57DBC">
        <w:rPr>
          <w:rFonts w:ascii="Arial" w:hAnsi="Arial" w:cs="Arial"/>
          <w:bCs/>
        </w:rPr>
        <w:t>Scan</w:t>
      </w:r>
      <w:proofErr w:type="spellEnd"/>
      <w:r w:rsidRPr="00B57DBC">
        <w:rPr>
          <w:rFonts w:ascii="Arial" w:hAnsi="Arial" w:cs="Arial"/>
          <w:bCs/>
        </w:rPr>
        <w:t xml:space="preserve"> a zkušenosti provozovatele </w:t>
      </w:r>
      <w:r w:rsidR="00B57DBC" w:rsidRPr="00B57DBC">
        <w:rPr>
          <w:rFonts w:ascii="Arial" w:hAnsi="Arial" w:cs="Arial"/>
          <w:bCs/>
        </w:rPr>
        <w:t>poskytly</w:t>
      </w:r>
      <w:r w:rsidRPr="00B57DBC">
        <w:rPr>
          <w:rFonts w:ascii="Arial" w:hAnsi="Arial" w:cs="Arial"/>
          <w:bCs/>
        </w:rPr>
        <w:t xml:space="preserve"> posluchačům inspiraci i přehled o tom, </w:t>
      </w:r>
      <w:r w:rsidR="00A5737C">
        <w:rPr>
          <w:rFonts w:ascii="Arial" w:hAnsi="Arial" w:cs="Arial"/>
          <w:bCs/>
        </w:rPr>
        <w:t xml:space="preserve">jak se dá účinně předcházet </w:t>
      </w:r>
      <w:r w:rsidRPr="00B57DBC">
        <w:rPr>
          <w:rFonts w:ascii="Arial" w:hAnsi="Arial" w:cs="Arial"/>
          <w:bCs/>
        </w:rPr>
        <w:t>nehodám a</w:t>
      </w:r>
      <w:r w:rsidR="005463E9">
        <w:rPr>
          <w:rFonts w:ascii="Arial" w:hAnsi="Arial" w:cs="Arial"/>
          <w:bCs/>
        </w:rPr>
        <w:t> </w:t>
      </w:r>
      <w:r w:rsidRPr="00B57DBC">
        <w:rPr>
          <w:rFonts w:ascii="Arial" w:hAnsi="Arial" w:cs="Arial"/>
          <w:bCs/>
        </w:rPr>
        <w:t xml:space="preserve">zraněním s ohledem na účelně vynaložené náklady. </w:t>
      </w:r>
    </w:p>
    <w:p w:rsidR="00B57DBC" w:rsidRDefault="00B57DBC" w:rsidP="000519C8">
      <w:pPr>
        <w:spacing w:line="360" w:lineRule="auto"/>
        <w:jc w:val="both"/>
        <w:rPr>
          <w:rFonts w:ascii="Arial" w:hAnsi="Arial" w:cs="Arial"/>
          <w:bCs/>
        </w:rPr>
      </w:pPr>
      <w:bookmarkStart w:id="0" w:name="_Hlk528660935"/>
      <w:r w:rsidRPr="000E041E">
        <w:rPr>
          <w:rFonts w:ascii="Arial" w:hAnsi="Arial" w:cs="Arial"/>
          <w:bCs/>
        </w:rPr>
        <w:t xml:space="preserve">Na závěr odborného programu konference vystoupil ekonom Tomáš Sedláček, jehož osobitý styl přednášky </w:t>
      </w:r>
      <w:r w:rsidR="00011026" w:rsidRPr="000E041E">
        <w:rPr>
          <w:rFonts w:ascii="Arial" w:hAnsi="Arial" w:cs="Arial"/>
          <w:bCs/>
        </w:rPr>
        <w:t xml:space="preserve">shrnul </w:t>
      </w:r>
      <w:r w:rsidR="000B0D51" w:rsidRPr="000E041E">
        <w:rPr>
          <w:rFonts w:ascii="Arial" w:hAnsi="Arial" w:cs="Arial"/>
          <w:bCs/>
        </w:rPr>
        <w:t>sto</w:t>
      </w:r>
      <w:r w:rsidR="00011026" w:rsidRPr="000E041E">
        <w:rPr>
          <w:rFonts w:ascii="Arial" w:hAnsi="Arial" w:cs="Arial"/>
          <w:bCs/>
        </w:rPr>
        <w:t xml:space="preserve"> let republiky a </w:t>
      </w:r>
      <w:r w:rsidRPr="000E041E">
        <w:rPr>
          <w:rFonts w:ascii="Arial" w:hAnsi="Arial" w:cs="Arial"/>
          <w:bCs/>
        </w:rPr>
        <w:t xml:space="preserve">přinesl zajímavý pohled na </w:t>
      </w:r>
      <w:r w:rsidR="00011026" w:rsidRPr="000E041E">
        <w:rPr>
          <w:rFonts w:ascii="Arial" w:hAnsi="Arial" w:cs="Arial"/>
          <w:bCs/>
        </w:rPr>
        <w:t xml:space="preserve">možný vývoj v příštích sto letech podle černého i optimistického scénáře. </w:t>
      </w:r>
    </w:p>
    <w:bookmarkEnd w:id="0"/>
    <w:p w:rsidR="00D75240" w:rsidRPr="000519C8" w:rsidRDefault="000519C8" w:rsidP="00D7524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 w:rsidRPr="00DF6342">
        <w:rPr>
          <w:rFonts w:ascii="Arial" w:hAnsi="Arial" w:cs="Arial"/>
          <w:i/>
        </w:rPr>
        <w:t>„</w:t>
      </w:r>
      <w:r w:rsidR="00D75240" w:rsidRPr="00DF6342">
        <w:rPr>
          <w:rFonts w:ascii="Arial" w:hAnsi="Arial" w:cs="Arial"/>
          <w:i/>
        </w:rPr>
        <w:t>Letošní ročník odborné konference Linde Material Handling přinesl spoustu nových podnětů</w:t>
      </w:r>
      <w:r w:rsidRPr="00DF6342">
        <w:rPr>
          <w:rFonts w:ascii="Arial" w:hAnsi="Arial" w:cs="Arial"/>
          <w:i/>
        </w:rPr>
        <w:t xml:space="preserve"> a byl velmi inspirativní</w:t>
      </w:r>
      <w:r w:rsidR="00D75240" w:rsidRPr="00DF6342">
        <w:rPr>
          <w:rFonts w:ascii="Arial" w:hAnsi="Arial" w:cs="Arial"/>
          <w:i/>
        </w:rPr>
        <w:t>.</w:t>
      </w:r>
      <w:r w:rsidR="005463E9" w:rsidRPr="00DF6342">
        <w:rPr>
          <w:rFonts w:ascii="Arial" w:hAnsi="Arial" w:cs="Arial"/>
          <w:i/>
        </w:rPr>
        <w:t xml:space="preserve"> Živá, místy </w:t>
      </w:r>
      <w:r w:rsidRPr="00DF6342">
        <w:rPr>
          <w:rFonts w:ascii="Arial" w:hAnsi="Arial" w:cs="Arial"/>
          <w:i/>
        </w:rPr>
        <w:t>až vášnivá diskuze nás přesvědčila</w:t>
      </w:r>
      <w:r w:rsidR="005463E9" w:rsidRPr="00DF6342">
        <w:rPr>
          <w:rFonts w:ascii="Arial" w:hAnsi="Arial" w:cs="Arial"/>
          <w:i/>
        </w:rPr>
        <w:t>,</w:t>
      </w:r>
      <w:r w:rsidRPr="00DF6342">
        <w:rPr>
          <w:rFonts w:ascii="Arial" w:hAnsi="Arial" w:cs="Arial"/>
          <w:i/>
        </w:rPr>
        <w:t xml:space="preserve"> že se nám podařilo najít zajímavá a aktuální témata a přivést do sálu </w:t>
      </w:r>
      <w:r w:rsidR="005463E9" w:rsidRPr="00DF6342">
        <w:rPr>
          <w:rFonts w:ascii="Arial" w:hAnsi="Arial" w:cs="Arial"/>
          <w:i/>
        </w:rPr>
        <w:t>atraktivní mluv</w:t>
      </w:r>
      <w:bookmarkStart w:id="1" w:name="_GoBack"/>
      <w:bookmarkEnd w:id="1"/>
      <w:r w:rsidR="005463E9" w:rsidRPr="00DF6342">
        <w:rPr>
          <w:rFonts w:ascii="Arial" w:hAnsi="Arial" w:cs="Arial"/>
          <w:i/>
        </w:rPr>
        <w:t>čí</w:t>
      </w:r>
      <w:r w:rsidR="000B0D51" w:rsidRPr="00DF6342">
        <w:rPr>
          <w:rFonts w:ascii="Arial" w:hAnsi="Arial" w:cs="Arial"/>
          <w:i/>
        </w:rPr>
        <w:t>,</w:t>
      </w:r>
      <w:r w:rsidR="005463E9" w:rsidRPr="00DF6342">
        <w:rPr>
          <w:rFonts w:ascii="Arial" w:hAnsi="Arial" w:cs="Arial"/>
          <w:i/>
        </w:rPr>
        <w:t>“</w:t>
      </w:r>
      <w:r w:rsidR="005463E9">
        <w:rPr>
          <w:rFonts w:ascii="Arial" w:hAnsi="Arial" w:cs="Arial"/>
        </w:rPr>
        <w:t xml:space="preserve"> zhodnotil sedmý ročník zákaznické konference Jindřich Kotyza, </w:t>
      </w:r>
      <w:r w:rsidR="00DE0BF2">
        <w:rPr>
          <w:rFonts w:ascii="Arial" w:hAnsi="Arial" w:cs="Arial"/>
          <w:bCs/>
        </w:rPr>
        <w:t>jednatel</w:t>
      </w:r>
      <w:r w:rsidR="005463E9">
        <w:rPr>
          <w:rFonts w:ascii="Arial" w:hAnsi="Arial" w:cs="Arial"/>
          <w:bCs/>
        </w:rPr>
        <w:t xml:space="preserve"> společnosti Linde </w:t>
      </w:r>
      <w:proofErr w:type="spellStart"/>
      <w:r w:rsidR="005463E9">
        <w:rPr>
          <w:rFonts w:ascii="Arial" w:hAnsi="Arial" w:cs="Arial"/>
          <w:bCs/>
        </w:rPr>
        <w:t>Material</w:t>
      </w:r>
      <w:proofErr w:type="spellEnd"/>
      <w:r w:rsidR="005463E9">
        <w:rPr>
          <w:rFonts w:ascii="Arial" w:hAnsi="Arial" w:cs="Arial"/>
          <w:bCs/>
        </w:rPr>
        <w:t xml:space="preserve"> </w:t>
      </w:r>
      <w:proofErr w:type="spellStart"/>
      <w:r w:rsidR="005463E9">
        <w:rPr>
          <w:rFonts w:ascii="Arial" w:hAnsi="Arial" w:cs="Arial"/>
          <w:bCs/>
        </w:rPr>
        <w:t>Handling</w:t>
      </w:r>
      <w:proofErr w:type="spellEnd"/>
      <w:r w:rsidR="005463E9">
        <w:rPr>
          <w:rFonts w:ascii="Arial" w:hAnsi="Arial" w:cs="Arial"/>
          <w:bCs/>
        </w:rPr>
        <w:t xml:space="preserve">. </w:t>
      </w:r>
    </w:p>
    <w:p w:rsidR="000A657C" w:rsidRDefault="00DC66A5" w:rsidP="006957E5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2938780</wp:posOffset>
            </wp:positionH>
            <wp:positionV relativeFrom="margin">
              <wp:posOffset>6196330</wp:posOffset>
            </wp:positionV>
            <wp:extent cx="2581275" cy="182499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máš Sedláček 2nahl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657C" w:rsidRDefault="00DC66A5" w:rsidP="006957E5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cs-CZ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posOffset>-52070</wp:posOffset>
            </wp:positionH>
            <wp:positionV relativeFrom="margin">
              <wp:posOffset>6120130</wp:posOffset>
            </wp:positionV>
            <wp:extent cx="2638425" cy="186499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fesor Mařík 2nahl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86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7307" w:rsidRPr="00946916" w:rsidRDefault="006E0DE7" w:rsidP="00FF5B49">
      <w:pPr>
        <w:spacing w:after="240" w:line="360" w:lineRule="auto"/>
        <w:jc w:val="both"/>
        <w:rPr>
          <w:rFonts w:ascii="Arial" w:hAnsi="Arial" w:cs="Arial"/>
          <w:sz w:val="18"/>
          <w:szCs w:val="18"/>
        </w:rPr>
      </w:pPr>
      <w:r w:rsidRPr="00946916">
        <w:rPr>
          <w:rFonts w:ascii="Arial" w:hAnsi="Arial" w:cs="Arial"/>
          <w:i/>
          <w:sz w:val="18"/>
          <w:szCs w:val="18"/>
        </w:rPr>
        <w:t>Konference Linde MH – profesor Vladimír Mařík</w:t>
      </w:r>
      <w:r w:rsidRPr="00946916">
        <w:rPr>
          <w:rFonts w:ascii="Arial" w:hAnsi="Arial" w:cs="Arial"/>
          <w:i/>
          <w:sz w:val="18"/>
          <w:szCs w:val="18"/>
        </w:rPr>
        <w:tab/>
      </w:r>
      <w:r w:rsidR="00DC66A5">
        <w:rPr>
          <w:rFonts w:ascii="Arial" w:hAnsi="Arial" w:cs="Arial"/>
          <w:i/>
          <w:sz w:val="18"/>
          <w:szCs w:val="18"/>
        </w:rPr>
        <w:t xml:space="preserve">       </w:t>
      </w:r>
      <w:r w:rsidRPr="00946916">
        <w:rPr>
          <w:rFonts w:ascii="Arial" w:hAnsi="Arial" w:cs="Arial"/>
          <w:i/>
          <w:sz w:val="18"/>
          <w:szCs w:val="18"/>
        </w:rPr>
        <w:t>Konference Linde MH – ekonom Tomáš Sedláček</w:t>
      </w:r>
    </w:p>
    <w:p w:rsidR="006E0DE7" w:rsidRDefault="00DC66A5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noProof/>
          <w:sz w:val="18"/>
          <w:lang w:eastAsia="cs-CZ"/>
        </w:rPr>
        <w:lastRenderedPageBreak/>
        <w:drawing>
          <wp:anchor distT="0" distB="0" distL="114300" distR="114300" simplePos="0" relativeHeight="251666944" behindDoc="0" locked="0" layoutInCell="1" allowOverlap="1">
            <wp:simplePos x="0" y="0"/>
            <wp:positionH relativeFrom="margin">
              <wp:posOffset>38100</wp:posOffset>
            </wp:positionH>
            <wp:positionV relativeFrom="margin">
              <wp:align>top</wp:align>
            </wp:positionV>
            <wp:extent cx="3193415" cy="2129790"/>
            <wp:effectExtent l="0" t="0" r="6985" b="381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ofesor Mařík ředitel Kotyza 1nahl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3415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0DE7" w:rsidRDefault="006E0DE7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E0DE7" w:rsidRDefault="006E0DE7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E0DE7" w:rsidRDefault="006E0DE7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E0DE7" w:rsidRDefault="006E0DE7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E0DE7" w:rsidRDefault="006E0DE7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E0DE7" w:rsidRDefault="006E0DE7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E0DE7" w:rsidRPr="00946916" w:rsidRDefault="009E3011" w:rsidP="000A58D3">
      <w:pPr>
        <w:spacing w:line="360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946916">
        <w:rPr>
          <w:rFonts w:ascii="Arial" w:hAnsi="Arial" w:cs="Arial"/>
          <w:bCs/>
          <w:i/>
          <w:sz w:val="18"/>
          <w:szCs w:val="18"/>
        </w:rPr>
        <w:t>Konference Linde MH – profesor Vladimír Mařík, ředitel a jednatel Linde MH Jindřich Kotyza</w:t>
      </w:r>
    </w:p>
    <w:p w:rsidR="009E3011" w:rsidRDefault="009E3011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A58D3" w:rsidRPr="00663126" w:rsidRDefault="000A58D3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63126">
        <w:rPr>
          <w:rFonts w:ascii="Arial" w:hAnsi="Arial" w:cs="Arial"/>
          <w:b/>
          <w:bCs/>
          <w:sz w:val="20"/>
          <w:szCs w:val="20"/>
        </w:rPr>
        <w:t xml:space="preserve">Linde </w:t>
      </w:r>
      <w:proofErr w:type="spellStart"/>
      <w:r w:rsidRPr="00663126">
        <w:rPr>
          <w:rFonts w:ascii="Arial" w:hAnsi="Arial" w:cs="Arial"/>
          <w:b/>
          <w:bCs/>
          <w:sz w:val="20"/>
          <w:szCs w:val="20"/>
        </w:rPr>
        <w:t>Material</w:t>
      </w:r>
      <w:proofErr w:type="spellEnd"/>
      <w:r w:rsidRPr="006631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63126">
        <w:rPr>
          <w:rFonts w:ascii="Arial" w:hAnsi="Arial" w:cs="Arial"/>
          <w:b/>
          <w:bCs/>
          <w:sz w:val="20"/>
          <w:szCs w:val="20"/>
        </w:rPr>
        <w:t>Handling</w:t>
      </w:r>
      <w:proofErr w:type="spellEnd"/>
      <w:r w:rsidRPr="0066312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663126">
        <w:rPr>
          <w:rFonts w:ascii="Arial" w:hAnsi="Arial" w:cs="Arial"/>
          <w:b/>
          <w:bCs/>
          <w:sz w:val="20"/>
          <w:szCs w:val="20"/>
        </w:rPr>
        <w:t>GmbH</w:t>
      </w:r>
      <w:proofErr w:type="spellEnd"/>
      <w:r w:rsidRPr="0066312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A58D3" w:rsidRPr="00663126" w:rsidRDefault="000A58D3" w:rsidP="000A58D3">
      <w:pPr>
        <w:spacing w:line="360" w:lineRule="auto"/>
        <w:ind w:right="844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 xml:space="preserve">Linde </w:t>
      </w:r>
      <w:proofErr w:type="spellStart"/>
      <w:r w:rsidRPr="00663126">
        <w:rPr>
          <w:rFonts w:ascii="Arial" w:hAnsi="Arial" w:cs="Arial"/>
          <w:sz w:val="20"/>
          <w:szCs w:val="20"/>
        </w:rPr>
        <w:t>Material</w:t>
      </w:r>
      <w:proofErr w:type="spellEnd"/>
      <w:r w:rsidRPr="00663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3126">
        <w:rPr>
          <w:rFonts w:ascii="Arial" w:hAnsi="Arial" w:cs="Arial"/>
          <w:sz w:val="20"/>
          <w:szCs w:val="20"/>
        </w:rPr>
        <w:t>Handling</w:t>
      </w:r>
      <w:proofErr w:type="spellEnd"/>
      <w:r w:rsidRPr="006631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63126">
        <w:rPr>
          <w:rFonts w:ascii="Arial" w:hAnsi="Arial" w:cs="Arial"/>
          <w:sz w:val="20"/>
          <w:szCs w:val="20"/>
        </w:rPr>
        <w:t>GmbH</w:t>
      </w:r>
      <w:proofErr w:type="spellEnd"/>
      <w:r w:rsidRPr="00663126">
        <w:rPr>
          <w:rFonts w:ascii="Arial" w:hAnsi="Arial" w:cs="Arial"/>
          <w:sz w:val="20"/>
          <w:szCs w:val="20"/>
        </w:rPr>
        <w:t xml:space="preserve"> je členem KION GROUP a patří mezi nejpřednější světové výrobce vysokozdvižných a skladových vozíků a dodavatele řešení a služeb pro intralogistiku. Společnost má svou síť pro prodej a servis ve všech důležitých regionech více než 100 zemí. Ve fiskálním roce 2017 zaznamenala Linde MH EMEA (Evropa, Střední východ a Afrika) celkové příjmy ve výši přibližně 3,1 mld. eur a zaměstnávala celkem cca 11</w:t>
      </w:r>
      <w:r>
        <w:rPr>
          <w:rFonts w:ascii="Arial" w:hAnsi="Arial" w:cs="Arial"/>
          <w:sz w:val="20"/>
          <w:szCs w:val="20"/>
        </w:rPr>
        <w:t> </w:t>
      </w:r>
      <w:r w:rsidRPr="00663126">
        <w:rPr>
          <w:rFonts w:ascii="Arial" w:hAnsi="Arial" w:cs="Arial"/>
          <w:sz w:val="20"/>
          <w:szCs w:val="20"/>
        </w:rPr>
        <w:t>tisíc zaměstnanců. Celosvětové prodeje vozíků Linde v roce 2017 přesáhly 124 tis. kusů.</w:t>
      </w:r>
    </w:p>
    <w:p w:rsidR="00DC66A5" w:rsidRDefault="00DC66A5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  <w:u w:val="single"/>
        </w:rPr>
        <w:t>Pro více informací kontaktujte: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3126">
        <w:rPr>
          <w:rFonts w:ascii="Arial" w:hAnsi="Arial" w:cs="Arial"/>
          <w:b/>
          <w:sz w:val="20"/>
          <w:szCs w:val="20"/>
        </w:rPr>
        <w:t xml:space="preserve">Linde Material Handling Česká republika s.r.o. 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Ing. Martin Petřík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Vedoucí oddělení marketingu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tel.: +420 271 078 233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Pr="00663126">
          <w:rPr>
            <w:rStyle w:val="Hypertextovodkaz"/>
            <w:rFonts w:ascii="Arial" w:hAnsi="Arial" w:cs="Arial"/>
            <w:sz w:val="20"/>
            <w:szCs w:val="20"/>
          </w:rPr>
          <w:t>martin.petrik@linde-mh.cz</w:t>
        </w:r>
      </w:hyperlink>
    </w:p>
    <w:p w:rsidR="000A58D3" w:rsidRPr="00663126" w:rsidRDefault="00DF6342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hyperlink r:id="rId11" w:history="1">
        <w:r w:rsidR="000A58D3" w:rsidRPr="00663126">
          <w:rPr>
            <w:rStyle w:val="Hypertextovodkaz"/>
            <w:rFonts w:ascii="Arial" w:hAnsi="Arial" w:cs="Arial"/>
            <w:sz w:val="20"/>
            <w:szCs w:val="20"/>
          </w:rPr>
          <w:t>www.linde-mh.cz</w:t>
        </w:r>
      </w:hyperlink>
    </w:p>
    <w:p w:rsidR="00DC66A5" w:rsidRDefault="00DC66A5" w:rsidP="000A58D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DC66A5" w:rsidRDefault="00DC66A5" w:rsidP="000A58D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663126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663126">
        <w:rPr>
          <w:rFonts w:ascii="Arial" w:hAnsi="Arial" w:cs="Arial"/>
          <w:b/>
          <w:sz w:val="20"/>
          <w:szCs w:val="20"/>
        </w:rPr>
        <w:t xml:space="preserve"> Communications a.s.</w:t>
      </w:r>
    </w:p>
    <w:p w:rsidR="000A58D3" w:rsidRPr="00663126" w:rsidRDefault="005063A9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Radka Langrová Kerschbaumová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663126">
        <w:rPr>
          <w:rFonts w:ascii="Arial" w:hAnsi="Arial" w:cs="Arial"/>
          <w:sz w:val="20"/>
          <w:szCs w:val="20"/>
        </w:rPr>
        <w:t>Account</w:t>
      </w:r>
      <w:proofErr w:type="spellEnd"/>
      <w:r w:rsidRPr="006631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63A9">
        <w:rPr>
          <w:rFonts w:ascii="Arial" w:hAnsi="Arial" w:cs="Arial"/>
          <w:sz w:val="20"/>
          <w:szCs w:val="20"/>
        </w:rPr>
        <w:t>Manager</w:t>
      </w:r>
      <w:proofErr w:type="spellEnd"/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mob.: +420</w:t>
      </w:r>
      <w:r w:rsidR="005063A9">
        <w:rPr>
          <w:rFonts w:ascii="Arial" w:hAnsi="Arial" w:cs="Arial"/>
          <w:sz w:val="20"/>
          <w:szCs w:val="20"/>
        </w:rPr>
        <w:t> </w:t>
      </w:r>
      <w:r w:rsidRPr="00663126">
        <w:rPr>
          <w:rFonts w:ascii="Arial" w:hAnsi="Arial" w:cs="Arial"/>
          <w:sz w:val="20"/>
          <w:szCs w:val="20"/>
        </w:rPr>
        <w:t>73</w:t>
      </w:r>
      <w:r w:rsidR="005063A9">
        <w:rPr>
          <w:rFonts w:ascii="Arial" w:hAnsi="Arial" w:cs="Arial"/>
          <w:sz w:val="20"/>
          <w:szCs w:val="20"/>
        </w:rPr>
        <w:t>3 185 662</w:t>
      </w:r>
      <w:r w:rsidRPr="00663126">
        <w:rPr>
          <w:rFonts w:ascii="Arial" w:hAnsi="Arial" w:cs="Arial"/>
          <w:sz w:val="20"/>
          <w:szCs w:val="20"/>
        </w:rPr>
        <w:t xml:space="preserve"> </w:t>
      </w:r>
    </w:p>
    <w:p w:rsidR="000A58D3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e-mail:</w:t>
      </w:r>
      <w:r w:rsidR="005063A9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5063A9" w:rsidRPr="00FA5679">
          <w:rPr>
            <w:rStyle w:val="Hypertextovodkaz"/>
            <w:rFonts w:ascii="Arial" w:hAnsi="Arial" w:cs="Arial"/>
            <w:sz w:val="20"/>
            <w:szCs w:val="20"/>
          </w:rPr>
          <w:t>radka.kerschbaumova@crestcom.cz</w:t>
        </w:r>
      </w:hyperlink>
    </w:p>
    <w:p w:rsidR="000A58D3" w:rsidRPr="00663126" w:rsidRDefault="00DF6342" w:rsidP="000A58D3">
      <w:pPr>
        <w:spacing w:after="0" w:line="360" w:lineRule="auto"/>
        <w:jc w:val="both"/>
        <w:rPr>
          <w:rFonts w:ascii="Arial" w:hAnsi="Arial" w:cs="Arial"/>
        </w:rPr>
      </w:pPr>
      <w:hyperlink r:id="rId13" w:history="1">
        <w:r w:rsidR="000A58D3" w:rsidRPr="00663126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:rsidR="000A58D3" w:rsidRPr="000A58D3" w:rsidRDefault="000A58D3" w:rsidP="000A58D3">
      <w:pPr>
        <w:spacing w:after="240" w:line="360" w:lineRule="auto"/>
        <w:jc w:val="both"/>
        <w:rPr>
          <w:rFonts w:ascii="Arial" w:hAnsi="Arial" w:cs="Arial"/>
          <w:u w:val="single"/>
        </w:rPr>
      </w:pPr>
    </w:p>
    <w:p w:rsidR="000A58D3" w:rsidRPr="000A58D3" w:rsidRDefault="000A58D3" w:rsidP="000A58D3">
      <w:pPr>
        <w:spacing w:after="240" w:line="360" w:lineRule="auto"/>
        <w:jc w:val="both"/>
        <w:rPr>
          <w:rFonts w:ascii="Arial" w:hAnsi="Arial" w:cs="Arial"/>
        </w:rPr>
      </w:pPr>
    </w:p>
    <w:p w:rsidR="000A58D3" w:rsidRPr="00FF5B49" w:rsidRDefault="000A58D3" w:rsidP="00FF5B49">
      <w:pPr>
        <w:spacing w:after="240" w:line="360" w:lineRule="auto"/>
        <w:jc w:val="both"/>
        <w:rPr>
          <w:rFonts w:ascii="Arial" w:hAnsi="Arial" w:cs="Arial"/>
        </w:rPr>
      </w:pPr>
    </w:p>
    <w:sectPr w:rsidR="000A58D3" w:rsidRPr="00FF5B49" w:rsidSect="00DE0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deDaxOffice">
    <w:panose1 w:val="020B0500000000020000"/>
    <w:charset w:val="EE"/>
    <w:family w:val="swiss"/>
    <w:pitch w:val="variable"/>
    <w:sig w:usb0="8000002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2E"/>
    <w:rsid w:val="00011026"/>
    <w:rsid w:val="000153DB"/>
    <w:rsid w:val="0002655B"/>
    <w:rsid w:val="000476B2"/>
    <w:rsid w:val="000519C8"/>
    <w:rsid w:val="00063955"/>
    <w:rsid w:val="00064525"/>
    <w:rsid w:val="00080C02"/>
    <w:rsid w:val="000826BF"/>
    <w:rsid w:val="00083EEF"/>
    <w:rsid w:val="000A58D3"/>
    <w:rsid w:val="000A657C"/>
    <w:rsid w:val="000A71AC"/>
    <w:rsid w:val="000B0D51"/>
    <w:rsid w:val="000E041E"/>
    <w:rsid w:val="000F4295"/>
    <w:rsid w:val="000F72A3"/>
    <w:rsid w:val="001062DD"/>
    <w:rsid w:val="001064A1"/>
    <w:rsid w:val="001264BC"/>
    <w:rsid w:val="00155878"/>
    <w:rsid w:val="0018240E"/>
    <w:rsid w:val="001846D0"/>
    <w:rsid w:val="00195D4D"/>
    <w:rsid w:val="001A1102"/>
    <w:rsid w:val="001A3FE4"/>
    <w:rsid w:val="001B7F0A"/>
    <w:rsid w:val="001C35D3"/>
    <w:rsid w:val="001D1A99"/>
    <w:rsid w:val="002005B6"/>
    <w:rsid w:val="00203D25"/>
    <w:rsid w:val="0021711E"/>
    <w:rsid w:val="002239A5"/>
    <w:rsid w:val="0026398C"/>
    <w:rsid w:val="002713D2"/>
    <w:rsid w:val="00297A2E"/>
    <w:rsid w:val="002B466A"/>
    <w:rsid w:val="002B6100"/>
    <w:rsid w:val="002F336D"/>
    <w:rsid w:val="003025D5"/>
    <w:rsid w:val="0030336C"/>
    <w:rsid w:val="0030397D"/>
    <w:rsid w:val="00311252"/>
    <w:rsid w:val="00314E12"/>
    <w:rsid w:val="003164DE"/>
    <w:rsid w:val="00320F77"/>
    <w:rsid w:val="00322128"/>
    <w:rsid w:val="00337BF7"/>
    <w:rsid w:val="00345275"/>
    <w:rsid w:val="003653FF"/>
    <w:rsid w:val="003A0549"/>
    <w:rsid w:val="003D096D"/>
    <w:rsid w:val="003D28EE"/>
    <w:rsid w:val="003F541F"/>
    <w:rsid w:val="0045441D"/>
    <w:rsid w:val="004B2ED2"/>
    <w:rsid w:val="004D1AC6"/>
    <w:rsid w:val="005063A9"/>
    <w:rsid w:val="00521CD8"/>
    <w:rsid w:val="00525E1C"/>
    <w:rsid w:val="005463E9"/>
    <w:rsid w:val="00551EE9"/>
    <w:rsid w:val="005606E3"/>
    <w:rsid w:val="00570452"/>
    <w:rsid w:val="00572118"/>
    <w:rsid w:val="00574C85"/>
    <w:rsid w:val="00585C68"/>
    <w:rsid w:val="005A5016"/>
    <w:rsid w:val="005A5801"/>
    <w:rsid w:val="005B3D91"/>
    <w:rsid w:val="005C342B"/>
    <w:rsid w:val="005D1696"/>
    <w:rsid w:val="005D4E62"/>
    <w:rsid w:val="00611F99"/>
    <w:rsid w:val="00636D32"/>
    <w:rsid w:val="0066081E"/>
    <w:rsid w:val="00663B5C"/>
    <w:rsid w:val="00672442"/>
    <w:rsid w:val="006957E5"/>
    <w:rsid w:val="006B31BF"/>
    <w:rsid w:val="006D73B8"/>
    <w:rsid w:val="006E06A2"/>
    <w:rsid w:val="006E0DE7"/>
    <w:rsid w:val="006E2F26"/>
    <w:rsid w:val="006E320A"/>
    <w:rsid w:val="006E472C"/>
    <w:rsid w:val="00783FED"/>
    <w:rsid w:val="007916D5"/>
    <w:rsid w:val="007A2FA5"/>
    <w:rsid w:val="007A59E3"/>
    <w:rsid w:val="007E0AD7"/>
    <w:rsid w:val="00810B06"/>
    <w:rsid w:val="00824E2A"/>
    <w:rsid w:val="00830659"/>
    <w:rsid w:val="0084058A"/>
    <w:rsid w:val="00850EEE"/>
    <w:rsid w:val="00857255"/>
    <w:rsid w:val="0085782C"/>
    <w:rsid w:val="00861902"/>
    <w:rsid w:val="008A5104"/>
    <w:rsid w:val="008A7307"/>
    <w:rsid w:val="008B5B8A"/>
    <w:rsid w:val="008E4CCC"/>
    <w:rsid w:val="00902EEF"/>
    <w:rsid w:val="009058C1"/>
    <w:rsid w:val="009307C8"/>
    <w:rsid w:val="00946916"/>
    <w:rsid w:val="00947CCA"/>
    <w:rsid w:val="00951739"/>
    <w:rsid w:val="00956F68"/>
    <w:rsid w:val="009A760D"/>
    <w:rsid w:val="009D5601"/>
    <w:rsid w:val="009E0DB4"/>
    <w:rsid w:val="009E3011"/>
    <w:rsid w:val="009F0B86"/>
    <w:rsid w:val="009F4A58"/>
    <w:rsid w:val="00A076FE"/>
    <w:rsid w:val="00A11B85"/>
    <w:rsid w:val="00A359BB"/>
    <w:rsid w:val="00A5737C"/>
    <w:rsid w:val="00A6018F"/>
    <w:rsid w:val="00A61D64"/>
    <w:rsid w:val="00A735C0"/>
    <w:rsid w:val="00A80BF4"/>
    <w:rsid w:val="00A825BC"/>
    <w:rsid w:val="00A91E11"/>
    <w:rsid w:val="00AB5619"/>
    <w:rsid w:val="00AC6AC1"/>
    <w:rsid w:val="00B23C5B"/>
    <w:rsid w:val="00B308FB"/>
    <w:rsid w:val="00B3350B"/>
    <w:rsid w:val="00B57DBC"/>
    <w:rsid w:val="00B616F6"/>
    <w:rsid w:val="00B66F1A"/>
    <w:rsid w:val="00B87335"/>
    <w:rsid w:val="00BA6DC8"/>
    <w:rsid w:val="00C0126D"/>
    <w:rsid w:val="00C36738"/>
    <w:rsid w:val="00C36B83"/>
    <w:rsid w:val="00C87F0E"/>
    <w:rsid w:val="00C92656"/>
    <w:rsid w:val="00CB43B0"/>
    <w:rsid w:val="00CC188C"/>
    <w:rsid w:val="00CD3B40"/>
    <w:rsid w:val="00CD7E6F"/>
    <w:rsid w:val="00D260E3"/>
    <w:rsid w:val="00D32397"/>
    <w:rsid w:val="00D378F1"/>
    <w:rsid w:val="00D66DC1"/>
    <w:rsid w:val="00D75240"/>
    <w:rsid w:val="00D8385F"/>
    <w:rsid w:val="00D91267"/>
    <w:rsid w:val="00D96C0F"/>
    <w:rsid w:val="00DC66A5"/>
    <w:rsid w:val="00DD1F79"/>
    <w:rsid w:val="00DE060C"/>
    <w:rsid w:val="00DE0BC4"/>
    <w:rsid w:val="00DE0BF2"/>
    <w:rsid w:val="00DF5D50"/>
    <w:rsid w:val="00DF6342"/>
    <w:rsid w:val="00E65509"/>
    <w:rsid w:val="00E83423"/>
    <w:rsid w:val="00EB0542"/>
    <w:rsid w:val="00F101B8"/>
    <w:rsid w:val="00F20B8F"/>
    <w:rsid w:val="00F2522D"/>
    <w:rsid w:val="00F355B7"/>
    <w:rsid w:val="00F53F98"/>
    <w:rsid w:val="00F567A2"/>
    <w:rsid w:val="00F77F0E"/>
    <w:rsid w:val="00F85394"/>
    <w:rsid w:val="00FB2C17"/>
    <w:rsid w:val="00FE6D2A"/>
    <w:rsid w:val="00FF5B49"/>
    <w:rsid w:val="105A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64651-A311-48B3-B9C2-7FB2AED3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4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usammenfassung">
    <w:name w:val="Zusammenfassung"/>
    <w:basedOn w:val="Normln"/>
    <w:rsid w:val="00FF5B49"/>
    <w:pPr>
      <w:spacing w:after="0" w:line="300" w:lineRule="exact"/>
    </w:pPr>
    <w:rPr>
      <w:rFonts w:ascii="LindeDax-Regular" w:eastAsia="Times New Roman" w:hAnsi="LindeDax-Regular" w:cs="Times New Roman"/>
      <w:szCs w:val="24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A58D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58D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11E"/>
    <w:rPr>
      <w:rFonts w:ascii="Tahoma" w:hAnsi="Tahoma" w:cs="Tahoma"/>
      <w:sz w:val="16"/>
      <w:szCs w:val="1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063A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672442"/>
    <w:rPr>
      <w:color w:val="605E5C"/>
      <w:shd w:val="clear" w:color="auto" w:fill="E1DFDD"/>
    </w:rPr>
  </w:style>
  <w:style w:type="paragraph" w:customStyle="1" w:styleId="mcntmsonormal1">
    <w:name w:val="mcntmsonormal1"/>
    <w:basedOn w:val="Normln"/>
    <w:rsid w:val="006957E5"/>
    <w:pPr>
      <w:spacing w:after="0" w:line="240" w:lineRule="auto"/>
    </w:pPr>
    <w:rPr>
      <w:rFonts w:ascii="Calibri" w:eastAsia="Calibri" w:hAnsi="Calibri" w:cs="Times New Roman"/>
      <w:lang w:eastAsia="cs-CZ"/>
    </w:rPr>
  </w:style>
  <w:style w:type="paragraph" w:customStyle="1" w:styleId="mcntmsonormal">
    <w:name w:val="mcntmsonormal"/>
    <w:basedOn w:val="Normln"/>
    <w:rsid w:val="00CD3B40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D3B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B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B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B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B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radka.kerschbaumova@crestco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11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martin.petrik@linde-mh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A5A52-3106-4EC8-A3A5-8CEDF484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827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 Langrová Kerschbaumová</dc:creator>
  <cp:lastModifiedBy>Markéta Damková</cp:lastModifiedBy>
  <cp:revision>6</cp:revision>
  <cp:lastPrinted>2018-10-23T07:44:00Z</cp:lastPrinted>
  <dcterms:created xsi:type="dcterms:W3CDTF">2018-10-30T10:43:00Z</dcterms:created>
  <dcterms:modified xsi:type="dcterms:W3CDTF">2018-10-30T11:10:00Z</dcterms:modified>
</cp:coreProperties>
</file>